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63" w:rsidRDefault="00EB6E0B">
      <w:pPr>
        <w:spacing w:after="247"/>
        <w:ind w:right="834"/>
      </w:pPr>
      <w:bookmarkStart w:id="0" w:name="_GoBack"/>
      <w:bookmarkEnd w:id="0"/>
      <w:r>
        <w:rPr>
          <w:sz w:val="32"/>
        </w:rPr>
        <w:t>附件：</w:t>
      </w:r>
      <w:r>
        <w:rPr>
          <w:sz w:val="32"/>
        </w:rPr>
        <w:t xml:space="preserve"> </w:t>
      </w:r>
    </w:p>
    <w:p w:rsidR="00250363" w:rsidRDefault="00EB6E0B">
      <w:pPr>
        <w:spacing w:after="45"/>
        <w:ind w:left="80" w:firstLine="0"/>
        <w:jc w:val="center"/>
      </w:pPr>
      <w:r>
        <w:rPr>
          <w:sz w:val="44"/>
        </w:rPr>
        <w:t xml:space="preserve"> </w:t>
      </w:r>
    </w:p>
    <w:p w:rsidR="00250363" w:rsidRDefault="00EB6E0B">
      <w:pPr>
        <w:spacing w:after="45"/>
        <w:ind w:left="80" w:firstLine="0"/>
        <w:jc w:val="center"/>
      </w:pPr>
      <w:r>
        <w:rPr>
          <w:sz w:val="44"/>
        </w:rPr>
        <w:t xml:space="preserve"> </w:t>
      </w:r>
    </w:p>
    <w:p w:rsidR="00250363" w:rsidRDefault="00EB6E0B">
      <w:pPr>
        <w:spacing w:after="503"/>
        <w:ind w:left="80" w:firstLine="0"/>
        <w:jc w:val="center"/>
      </w:pPr>
      <w:r>
        <w:rPr>
          <w:sz w:val="44"/>
        </w:rPr>
        <w:t xml:space="preserve"> </w:t>
      </w:r>
    </w:p>
    <w:p w:rsidR="00250363" w:rsidRDefault="00EB6E0B">
      <w:pPr>
        <w:pStyle w:val="1"/>
      </w:pPr>
      <w:r>
        <w:t>政府会计制度</w:t>
      </w:r>
      <w:r>
        <w:t xml:space="preserve"> </w:t>
      </w:r>
    </w:p>
    <w:p w:rsidR="00250363" w:rsidRDefault="00EB6E0B">
      <w:pPr>
        <w:spacing w:after="45"/>
        <w:ind w:left="80" w:firstLine="0"/>
        <w:jc w:val="center"/>
      </w:pPr>
      <w:r>
        <w:rPr>
          <w:sz w:val="44"/>
        </w:rPr>
        <w:t xml:space="preserve"> </w:t>
      </w:r>
    </w:p>
    <w:p w:rsidR="00250363" w:rsidRDefault="00EB6E0B">
      <w:pPr>
        <w:spacing w:after="45"/>
        <w:ind w:left="0" w:right="1094" w:firstLine="0"/>
        <w:jc w:val="right"/>
      </w:pPr>
      <w:r>
        <w:rPr>
          <w:sz w:val="44"/>
        </w:rPr>
        <w:t>——</w:t>
      </w:r>
      <w:r>
        <w:rPr>
          <w:sz w:val="44"/>
        </w:rPr>
        <w:t>行政事业单位会计科目和报表</w:t>
      </w:r>
      <w:r>
        <w:rPr>
          <w:sz w:val="44"/>
        </w:rPr>
        <w:t xml:space="preserve"> </w:t>
      </w:r>
    </w:p>
    <w:p w:rsidR="00250363" w:rsidRDefault="00EB6E0B">
      <w:pPr>
        <w:spacing w:after="45"/>
        <w:ind w:left="80" w:firstLine="0"/>
        <w:jc w:val="center"/>
      </w:pPr>
      <w:r>
        <w:rPr>
          <w:sz w:val="44"/>
        </w:rPr>
        <w:t xml:space="preserve"> </w:t>
      </w:r>
    </w:p>
    <w:p w:rsidR="00250363" w:rsidRDefault="00EB6E0B">
      <w:pPr>
        <w:spacing w:after="45"/>
        <w:ind w:left="0" w:firstLine="0"/>
      </w:pPr>
      <w:r>
        <w:rPr>
          <w:sz w:val="44"/>
        </w:rPr>
        <w:t xml:space="preserve"> </w:t>
      </w:r>
    </w:p>
    <w:p w:rsidR="00250363" w:rsidRDefault="00EB6E0B">
      <w:pPr>
        <w:spacing w:after="7203"/>
        <w:ind w:left="0" w:firstLine="0"/>
      </w:pPr>
      <w:r>
        <w:rPr>
          <w:sz w:val="44"/>
        </w:rPr>
        <w:t xml:space="preserve"> </w:t>
      </w:r>
      <w:r>
        <w:rPr>
          <w:sz w:val="44"/>
        </w:rPr>
        <w:tab/>
        <w:t xml:space="preserve"> </w:t>
      </w:r>
    </w:p>
    <w:p w:rsidR="00250363" w:rsidRDefault="00EB6E0B">
      <w:pPr>
        <w:spacing w:after="3"/>
        <w:ind w:left="42" w:right="171"/>
        <w:jc w:val="center"/>
      </w:pPr>
      <w:r>
        <w:rPr>
          <w:rFonts w:ascii="Calibri" w:eastAsia="Calibri" w:hAnsi="Calibri" w:cs="Calibri"/>
          <w:sz w:val="18"/>
        </w:rPr>
        <w:lastRenderedPageBreak/>
        <w:t xml:space="preserve">1 </w:t>
      </w:r>
    </w:p>
    <w:p w:rsidR="00250363" w:rsidRDefault="00EB6E0B">
      <w:pPr>
        <w:spacing w:after="0"/>
        <w:ind w:left="0" w:firstLine="0"/>
      </w:pPr>
      <w:r>
        <w:rPr>
          <w:rFonts w:ascii="Calibri" w:eastAsia="Calibri" w:hAnsi="Calibri" w:cs="Calibri"/>
          <w:sz w:val="18"/>
        </w:rPr>
        <w:t xml:space="preserve"> </w:t>
      </w:r>
    </w:p>
    <w:p w:rsidR="00250363" w:rsidRDefault="00EB6E0B">
      <w:pPr>
        <w:spacing w:after="45"/>
        <w:ind w:left="80" w:firstLine="0"/>
        <w:jc w:val="center"/>
      </w:pPr>
      <w:r>
        <w:rPr>
          <w:sz w:val="44"/>
        </w:rPr>
        <w:t xml:space="preserve"> </w:t>
      </w:r>
    </w:p>
    <w:p w:rsidR="00250363" w:rsidRDefault="00EB6E0B">
      <w:pPr>
        <w:spacing w:after="45"/>
        <w:ind w:left="80" w:firstLine="0"/>
        <w:jc w:val="center"/>
      </w:pPr>
      <w:r>
        <w:rPr>
          <w:sz w:val="44"/>
        </w:rPr>
        <w:t xml:space="preserve"> </w:t>
      </w:r>
    </w:p>
    <w:p w:rsidR="00250363" w:rsidRDefault="00EB6E0B">
      <w:pPr>
        <w:pStyle w:val="2"/>
        <w:spacing w:after="2"/>
        <w:ind w:right="139"/>
      </w:pPr>
      <w:r>
        <w:t>目</w:t>
      </w:r>
      <w:r>
        <w:t xml:space="preserve">  </w:t>
      </w:r>
      <w:r>
        <w:t>录</w:t>
      </w:r>
      <w:r>
        <w:t xml:space="preserve"> </w:t>
      </w:r>
    </w:p>
    <w:p w:rsidR="00250363" w:rsidRDefault="00EB6E0B">
      <w:pPr>
        <w:spacing w:after="203"/>
        <w:ind w:left="20" w:firstLine="0"/>
        <w:jc w:val="center"/>
      </w:pPr>
      <w:r>
        <w:rPr>
          <w:sz w:val="32"/>
        </w:rPr>
        <w:t xml:space="preserve"> </w:t>
      </w:r>
    </w:p>
    <w:p w:rsidR="00250363" w:rsidRDefault="00EB6E0B">
      <w:pPr>
        <w:spacing w:after="203"/>
        <w:ind w:left="20" w:firstLine="0"/>
        <w:jc w:val="center"/>
      </w:pPr>
      <w:r>
        <w:rPr>
          <w:sz w:val="32"/>
        </w:rPr>
        <w:t xml:space="preserve"> </w:t>
      </w:r>
    </w:p>
    <w:p w:rsidR="00250363" w:rsidRDefault="00EB6E0B">
      <w:pPr>
        <w:spacing w:after="200" w:line="384" w:lineRule="auto"/>
        <w:ind w:right="1981"/>
        <w:jc w:val="center"/>
      </w:pPr>
      <w:r>
        <w:rPr>
          <w:sz w:val="32"/>
        </w:rPr>
        <w:t>第一部分</w:t>
      </w:r>
      <w:r>
        <w:rPr>
          <w:sz w:val="32"/>
        </w:rPr>
        <w:t xml:space="preserve">    </w:t>
      </w:r>
      <w:r>
        <w:rPr>
          <w:sz w:val="32"/>
        </w:rPr>
        <w:t>总说明第二部分</w:t>
      </w:r>
      <w:r>
        <w:rPr>
          <w:sz w:val="32"/>
        </w:rPr>
        <w:t xml:space="preserve">    </w:t>
      </w:r>
      <w:r>
        <w:rPr>
          <w:sz w:val="32"/>
        </w:rPr>
        <w:t>会计科目名称和编号第三部分</w:t>
      </w:r>
      <w:r>
        <w:rPr>
          <w:sz w:val="32"/>
        </w:rPr>
        <w:t xml:space="preserve">    </w:t>
      </w:r>
      <w:r>
        <w:rPr>
          <w:sz w:val="32"/>
        </w:rPr>
        <w:t>会计科目使用说明第四部分</w:t>
      </w:r>
      <w:r>
        <w:rPr>
          <w:sz w:val="32"/>
        </w:rPr>
        <w:t xml:space="preserve">    </w:t>
      </w:r>
      <w:r>
        <w:rPr>
          <w:sz w:val="32"/>
        </w:rPr>
        <w:t>报表格式第五部分</w:t>
      </w:r>
      <w:r>
        <w:rPr>
          <w:sz w:val="32"/>
        </w:rPr>
        <w:t xml:space="preserve">    </w:t>
      </w:r>
      <w:r>
        <w:rPr>
          <w:sz w:val="32"/>
        </w:rPr>
        <w:t>报表编制说明附录：</w:t>
      </w:r>
      <w:r>
        <w:rPr>
          <w:sz w:val="32"/>
        </w:rPr>
        <w:t xml:space="preserve"> </w:t>
      </w:r>
      <w:r>
        <w:rPr>
          <w:sz w:val="32"/>
        </w:rPr>
        <w:t>主要业务和事项账务处理举例</w:t>
      </w:r>
      <w:r>
        <w:rPr>
          <w:sz w:val="32"/>
        </w:rPr>
        <w:t xml:space="preserve"> </w:t>
      </w:r>
    </w:p>
    <w:p w:rsidR="00250363" w:rsidRDefault="00EB6E0B">
      <w:pPr>
        <w:spacing w:after="5283" w:line="384" w:lineRule="auto"/>
        <w:ind w:left="1891" w:right="6590" w:firstLine="0"/>
      </w:pPr>
      <w:r>
        <w:rPr>
          <w:sz w:val="32"/>
        </w:rPr>
        <w:t xml:space="preserve">   </w:t>
      </w:r>
    </w:p>
    <w:p w:rsidR="00250363" w:rsidRDefault="00EB6E0B">
      <w:pPr>
        <w:spacing w:after="3"/>
        <w:ind w:left="42" w:right="171"/>
        <w:jc w:val="center"/>
      </w:pPr>
      <w:r>
        <w:rPr>
          <w:rFonts w:ascii="Calibri" w:eastAsia="Calibri" w:hAnsi="Calibri" w:cs="Calibri"/>
          <w:sz w:val="18"/>
        </w:rPr>
        <w:t xml:space="preserve">2 </w:t>
      </w:r>
    </w:p>
    <w:p w:rsidR="00250363" w:rsidRDefault="00EB6E0B">
      <w:pPr>
        <w:spacing w:after="0"/>
        <w:ind w:left="0" w:firstLine="0"/>
      </w:pPr>
      <w:r>
        <w:rPr>
          <w:rFonts w:ascii="Calibri" w:eastAsia="Calibri" w:hAnsi="Calibri" w:cs="Calibri"/>
          <w:sz w:val="18"/>
        </w:rPr>
        <w:lastRenderedPageBreak/>
        <w:t xml:space="preserve"> </w:t>
      </w:r>
    </w:p>
    <w:p w:rsidR="00250363" w:rsidRDefault="00EB6E0B">
      <w:pPr>
        <w:spacing w:after="204"/>
        <w:ind w:left="0" w:firstLine="0"/>
      </w:pPr>
      <w:r>
        <w:rPr>
          <w:sz w:val="32"/>
        </w:rPr>
        <w:t xml:space="preserve"> </w:t>
      </w:r>
    </w:p>
    <w:p w:rsidR="00250363" w:rsidRDefault="00EB6E0B">
      <w:pPr>
        <w:pStyle w:val="3"/>
        <w:spacing w:after="191"/>
        <w:ind w:right="139"/>
        <w:jc w:val="center"/>
      </w:pPr>
      <w:r>
        <w:t>第一部分</w:t>
      </w:r>
      <w:r>
        <w:t xml:space="preserve">  </w:t>
      </w:r>
      <w:r>
        <w:t>总说明</w:t>
      </w:r>
      <w:r>
        <w:t xml:space="preserve"> </w:t>
      </w:r>
    </w:p>
    <w:p w:rsidR="00250363" w:rsidRDefault="00EB6E0B">
      <w:pPr>
        <w:spacing w:after="191"/>
        <w:ind w:left="20" w:firstLine="0"/>
        <w:jc w:val="center"/>
      </w:pPr>
      <w:r>
        <w:rPr>
          <w:sz w:val="32"/>
        </w:rPr>
        <w:t xml:space="preserve"> </w:t>
      </w:r>
    </w:p>
    <w:p w:rsidR="00250363" w:rsidRDefault="00EB6E0B">
      <w:pPr>
        <w:numPr>
          <w:ilvl w:val="0"/>
          <w:numId w:val="1"/>
        </w:numPr>
        <w:spacing w:line="437" w:lineRule="auto"/>
        <w:ind w:right="3" w:firstLine="559"/>
      </w:pPr>
      <w:r>
        <w:t>为了规范行政事业单位的会计核算，保证会计信息质量，根据《中华人民共和国会计法》《中华人民共和国预算法》《政府会计准则</w:t>
      </w:r>
      <w:r>
        <w:t>——</w:t>
      </w:r>
      <w:r>
        <w:t>基本准则》等法律、行政法规和规章，制定本制度。</w:t>
      </w:r>
      <w:r>
        <w:t xml:space="preserve">  </w:t>
      </w:r>
    </w:p>
    <w:p w:rsidR="00250363" w:rsidRDefault="00EB6E0B">
      <w:pPr>
        <w:numPr>
          <w:ilvl w:val="0"/>
          <w:numId w:val="1"/>
        </w:numPr>
        <w:spacing w:line="437" w:lineRule="auto"/>
        <w:ind w:right="3" w:firstLine="559"/>
      </w:pPr>
      <w:r>
        <w:t>本制度适用于各级各类行政单位和事业单位（以下统称单位，特别说明的除外）。</w:t>
      </w:r>
      <w:r>
        <w:t xml:space="preserve">  </w:t>
      </w:r>
    </w:p>
    <w:p w:rsidR="00250363" w:rsidRDefault="00EB6E0B">
      <w:pPr>
        <w:spacing w:line="437" w:lineRule="auto"/>
        <w:ind w:left="0" w:right="3" w:firstLine="559"/>
      </w:pPr>
      <w:r>
        <w:t>纳入企业财务管理体系执行企业会计准则或小企业会计准则的单位，不执行本制度。</w:t>
      </w:r>
      <w:r>
        <w:t xml:space="preserve"> </w:t>
      </w:r>
    </w:p>
    <w:p w:rsidR="00250363" w:rsidRDefault="00EB6E0B">
      <w:pPr>
        <w:spacing w:line="437" w:lineRule="auto"/>
        <w:ind w:left="0" w:right="3" w:firstLine="559"/>
      </w:pPr>
      <w:r>
        <w:t>本制度尚未规范的有关行业事业单位的特殊经济业务或事项的会计处理，由财政部另行规定。</w:t>
      </w:r>
      <w:r>
        <w:t xml:space="preserve"> </w:t>
      </w:r>
    </w:p>
    <w:p w:rsidR="00250363" w:rsidRDefault="00EB6E0B">
      <w:pPr>
        <w:numPr>
          <w:ilvl w:val="0"/>
          <w:numId w:val="1"/>
        </w:numPr>
        <w:spacing w:after="3" w:line="438" w:lineRule="auto"/>
        <w:ind w:right="3" w:firstLine="559"/>
      </w:pPr>
      <w:r>
        <w:t>单位应当根据政府会计准则（包括基本准则和具体准则）规定的原则和本制度的要求，对其发生的各项经济业务或事项进行会计核算。</w:t>
      </w:r>
      <w:r>
        <w:t xml:space="preserve"> </w:t>
      </w:r>
    </w:p>
    <w:p w:rsidR="00250363" w:rsidRDefault="00EB6E0B">
      <w:pPr>
        <w:numPr>
          <w:ilvl w:val="0"/>
          <w:numId w:val="1"/>
        </w:numPr>
        <w:spacing w:line="437" w:lineRule="auto"/>
        <w:ind w:right="3" w:firstLine="559"/>
      </w:pPr>
      <w:r>
        <w:t>单位对基本建设投资应当按照本制度规定统一进行会计核算，不再单独建账</w:t>
      </w:r>
      <w:r>
        <w:t>,</w:t>
      </w:r>
      <w:r>
        <w:t>但是应当按项目单独核算</w:t>
      </w:r>
      <w:r>
        <w:t>,</w:t>
      </w:r>
      <w:r>
        <w:t>并保证项目资料完整。</w:t>
      </w:r>
      <w:r>
        <w:t xml:space="preserve"> </w:t>
      </w:r>
    </w:p>
    <w:p w:rsidR="00250363" w:rsidRDefault="00EB6E0B">
      <w:pPr>
        <w:numPr>
          <w:ilvl w:val="0"/>
          <w:numId w:val="1"/>
        </w:numPr>
        <w:spacing w:line="437" w:lineRule="auto"/>
        <w:ind w:right="3" w:firstLine="559"/>
      </w:pPr>
      <w:r>
        <w:lastRenderedPageBreak/>
        <w:t>单位会计核算应当具备财务会计与预算会计双重功能，实现财务会计与预算会计适度分离并相互衔接，全面、清晰反映单位财务信息和预算执行信息。</w:t>
      </w:r>
      <w:r>
        <w:t xml:space="preserve"> </w:t>
      </w:r>
    </w:p>
    <w:p w:rsidR="00250363" w:rsidRDefault="00EB6E0B">
      <w:pPr>
        <w:spacing w:line="437" w:lineRule="auto"/>
        <w:ind w:left="0" w:right="3" w:firstLine="559"/>
      </w:pPr>
      <w:r>
        <w:t>单位财务会计核算实行权责发生制；单位预算会计核算实行收付实现制，国务院另有规定的，依照其规定。</w:t>
      </w:r>
      <w:r>
        <w:t xml:space="preserve"> </w:t>
      </w:r>
    </w:p>
    <w:p w:rsidR="00250363" w:rsidRDefault="00EB6E0B">
      <w:pPr>
        <w:ind w:left="569" w:right="3"/>
      </w:pPr>
      <w:r>
        <w:t>单位对于纳入部门预算管理的现金收支业务，在采用财务会计核</w:t>
      </w:r>
    </w:p>
    <w:p w:rsidR="00250363" w:rsidRDefault="00250363">
      <w:pPr>
        <w:sectPr w:rsidR="00250363">
          <w:footerReference w:type="even" r:id="rId7"/>
          <w:footerReference w:type="default" r:id="rId8"/>
          <w:footerReference w:type="first" r:id="rId9"/>
          <w:pgSz w:w="11906" w:h="16838"/>
          <w:pgMar w:top="1223" w:right="1563" w:bottom="991" w:left="1702" w:header="720" w:footer="720" w:gutter="0"/>
          <w:cols w:space="720"/>
          <w:titlePg/>
        </w:sectPr>
      </w:pPr>
    </w:p>
    <w:p w:rsidR="00250363" w:rsidRDefault="00EB6E0B">
      <w:pPr>
        <w:spacing w:line="437" w:lineRule="auto"/>
        <w:ind w:left="144" w:right="3"/>
      </w:pPr>
      <w:r>
        <w:lastRenderedPageBreak/>
        <w:t>算的同时应当进行预算会计核算；对于其他业务，仅需进行财务会计核算。</w:t>
      </w:r>
      <w:r>
        <w:t xml:space="preserve"> </w:t>
      </w:r>
    </w:p>
    <w:p w:rsidR="00250363" w:rsidRDefault="00EB6E0B">
      <w:pPr>
        <w:numPr>
          <w:ilvl w:val="0"/>
          <w:numId w:val="1"/>
        </w:numPr>
        <w:spacing w:line="437" w:lineRule="auto"/>
        <w:ind w:right="3" w:firstLine="559"/>
      </w:pPr>
      <w:r>
        <w:t>单位会计要素包括财务会计要素和预算会计要素。财务会计要素包括资产、负债、净资产、收入和费用。</w:t>
      </w:r>
      <w:r>
        <w:t xml:space="preserve"> </w:t>
      </w:r>
    </w:p>
    <w:p w:rsidR="00250363" w:rsidRDefault="00EB6E0B">
      <w:pPr>
        <w:spacing w:after="254"/>
        <w:ind w:left="718" w:right="3"/>
      </w:pPr>
      <w:r>
        <w:t>预算会计要素包括预算收入、预算支出和预算结余。</w:t>
      </w:r>
      <w:r>
        <w:t xml:space="preserve"> </w:t>
      </w:r>
    </w:p>
    <w:p w:rsidR="00250363" w:rsidRDefault="00EB6E0B">
      <w:pPr>
        <w:numPr>
          <w:ilvl w:val="0"/>
          <w:numId w:val="1"/>
        </w:numPr>
        <w:spacing w:after="254"/>
        <w:ind w:right="3" w:firstLine="559"/>
      </w:pPr>
      <w:r>
        <w:t>单位应当按照下列规定运用会计科目：</w:t>
      </w:r>
      <w:r>
        <w:t xml:space="preserve">  </w:t>
      </w:r>
    </w:p>
    <w:p w:rsidR="00250363" w:rsidRDefault="00EB6E0B">
      <w:pPr>
        <w:numPr>
          <w:ilvl w:val="0"/>
          <w:numId w:val="2"/>
        </w:numPr>
        <w:spacing w:line="437" w:lineRule="auto"/>
        <w:ind w:right="3" w:firstLine="559"/>
      </w:pPr>
      <w:r>
        <w:t>单位应当按照本制度的规定设置和使用会计科目。在不影响会计处理和编制报表的前提下，单位可以根据实际情况自行增设或减少某些会计科目。</w:t>
      </w:r>
      <w:r>
        <w:t xml:space="preserve"> </w:t>
      </w:r>
    </w:p>
    <w:p w:rsidR="00250363" w:rsidRDefault="00EB6E0B">
      <w:pPr>
        <w:numPr>
          <w:ilvl w:val="0"/>
          <w:numId w:val="2"/>
        </w:numPr>
        <w:spacing w:line="437" w:lineRule="auto"/>
        <w:ind w:right="3" w:firstLine="559"/>
      </w:pPr>
      <w:r>
        <w:t>单位应当执行本制度统一规定的会计科目编号，以便于填制会计凭证、登记账簿、查阅账目，实行会计信息化管理。</w:t>
      </w:r>
      <w:r>
        <w:t xml:space="preserve">  </w:t>
      </w:r>
    </w:p>
    <w:p w:rsidR="00250363" w:rsidRDefault="00EB6E0B">
      <w:pPr>
        <w:numPr>
          <w:ilvl w:val="0"/>
          <w:numId w:val="2"/>
        </w:numPr>
        <w:spacing w:line="437" w:lineRule="auto"/>
        <w:ind w:right="3" w:firstLine="559"/>
      </w:pPr>
      <w:r>
        <w:t>单位在填制会计凭证、登记会计账簿时，应当填列会计科目的名称，或者同时填列会计科目的名称和编号，不得只填列会计科目编号、不填列会计科目名称。</w:t>
      </w:r>
      <w:r>
        <w:t xml:space="preserve">  </w:t>
      </w:r>
    </w:p>
    <w:p w:rsidR="00250363" w:rsidRDefault="00EB6E0B">
      <w:pPr>
        <w:numPr>
          <w:ilvl w:val="0"/>
          <w:numId w:val="2"/>
        </w:numPr>
        <w:spacing w:after="254"/>
        <w:ind w:right="3" w:firstLine="559"/>
      </w:pPr>
      <w:r>
        <w:t>单位设置明细科目或进行明细核算，除遵循本制度规定外，</w:t>
      </w:r>
    </w:p>
    <w:p w:rsidR="00250363" w:rsidRDefault="00EB6E0B">
      <w:pPr>
        <w:spacing w:line="437" w:lineRule="auto"/>
        <w:ind w:left="144" w:right="3"/>
      </w:pPr>
      <w:r>
        <w:lastRenderedPageBreak/>
        <w:t>还应当满足权责发生制政府部门财务报告和政府综合财务报告编制的其他需要。</w:t>
      </w:r>
      <w:r>
        <w:t xml:space="preserve"> </w:t>
      </w:r>
    </w:p>
    <w:p w:rsidR="00250363" w:rsidRDefault="00EB6E0B">
      <w:pPr>
        <w:spacing w:after="254"/>
        <w:ind w:left="718" w:right="3"/>
      </w:pPr>
      <w:r>
        <w:t>八、单位应当按照下列规定编制财务报表和预算会计报表：</w:t>
      </w:r>
      <w:r>
        <w:t xml:space="preserve">  </w:t>
      </w:r>
    </w:p>
    <w:p w:rsidR="00250363" w:rsidRDefault="00EB6E0B">
      <w:pPr>
        <w:numPr>
          <w:ilvl w:val="0"/>
          <w:numId w:val="3"/>
        </w:numPr>
        <w:spacing w:line="437" w:lineRule="auto"/>
        <w:ind w:right="3" w:firstLine="559"/>
      </w:pPr>
      <w:r>
        <w:t>财务报表的编制主要以权责发生制为基础，以单位财务会计核算生成的数据为准；</w:t>
      </w:r>
      <w:r>
        <w:t>预算会计报表的编制主要以收付实现制为基础，以单位预算会计核算生成的数据为准。</w:t>
      </w:r>
      <w:r>
        <w:t xml:space="preserve"> </w:t>
      </w:r>
    </w:p>
    <w:p w:rsidR="00250363" w:rsidRDefault="00EB6E0B">
      <w:pPr>
        <w:numPr>
          <w:ilvl w:val="0"/>
          <w:numId w:val="3"/>
        </w:numPr>
        <w:spacing w:after="254" w:line="437" w:lineRule="auto"/>
        <w:ind w:right="3" w:firstLine="559"/>
      </w:pPr>
      <w:r>
        <w:t>财务报表由会计报表及其附注构成。会计报表一般包括资产负债表、收入费用表和净资产变动表。单位可根据实际情况自行选择编制现金流量表。</w:t>
      </w:r>
      <w:r>
        <w:t xml:space="preserve"> </w:t>
      </w:r>
    </w:p>
    <w:p w:rsidR="00250363" w:rsidRDefault="00EB6E0B">
      <w:pPr>
        <w:numPr>
          <w:ilvl w:val="0"/>
          <w:numId w:val="3"/>
        </w:numPr>
        <w:spacing w:line="437" w:lineRule="auto"/>
        <w:ind w:right="3" w:firstLine="559"/>
      </w:pPr>
      <w:r>
        <w:t>预算会计报表至少包括预算收入支出表、预算结转结余变动表和财政拨款预算收入支出表。</w:t>
      </w:r>
      <w:r>
        <w:t xml:space="preserve"> </w:t>
      </w:r>
    </w:p>
    <w:p w:rsidR="00250363" w:rsidRDefault="00EB6E0B">
      <w:pPr>
        <w:numPr>
          <w:ilvl w:val="0"/>
          <w:numId w:val="3"/>
        </w:numPr>
        <w:spacing w:after="254"/>
        <w:ind w:right="3" w:firstLine="559"/>
      </w:pPr>
      <w:r>
        <w:t>单位应当至少按照年度编制财务报表和预算会计报表。</w:t>
      </w:r>
      <w:r>
        <w:t xml:space="preserve">  </w:t>
      </w:r>
    </w:p>
    <w:p w:rsidR="00250363" w:rsidRDefault="00EB6E0B">
      <w:pPr>
        <w:numPr>
          <w:ilvl w:val="0"/>
          <w:numId w:val="3"/>
        </w:numPr>
        <w:spacing w:line="437" w:lineRule="auto"/>
        <w:ind w:right="3" w:firstLine="559"/>
      </w:pPr>
      <w:r>
        <w:t>单位应当根据本制度规定编制真实、完整的财务报表和预算会计报表，不得违反本制度规定随意改变财务报表和预算会计报表的编制基础、编制依据、编制原则和方法，不得随意改变本制度规定的财务报表和预算会计报表有关数据的会计口径。</w:t>
      </w:r>
      <w:r>
        <w:t xml:space="preserve">  </w:t>
      </w:r>
    </w:p>
    <w:p w:rsidR="00250363" w:rsidRDefault="00EB6E0B">
      <w:pPr>
        <w:numPr>
          <w:ilvl w:val="0"/>
          <w:numId w:val="3"/>
        </w:numPr>
        <w:spacing w:after="254"/>
        <w:ind w:right="3" w:firstLine="559"/>
      </w:pPr>
      <w:r>
        <w:lastRenderedPageBreak/>
        <w:t>财务报表和预算会计报表应当根据登记完整、核对无误的</w:t>
      </w:r>
    </w:p>
    <w:p w:rsidR="00250363" w:rsidRDefault="00EB6E0B">
      <w:pPr>
        <w:spacing w:line="437" w:lineRule="auto"/>
        <w:ind w:left="144" w:right="3"/>
      </w:pPr>
      <w:r>
        <w:t>账簿记录和其他有关资料编制，做到数字真实、计算准确、内容完整、编报及时。</w:t>
      </w:r>
      <w:r>
        <w:t xml:space="preserve"> </w:t>
      </w:r>
    </w:p>
    <w:p w:rsidR="00250363" w:rsidRDefault="00EB6E0B">
      <w:pPr>
        <w:numPr>
          <w:ilvl w:val="0"/>
          <w:numId w:val="3"/>
        </w:numPr>
        <w:spacing w:line="437" w:lineRule="auto"/>
        <w:ind w:right="3" w:firstLine="559"/>
      </w:pPr>
      <w:r>
        <w:t>财务报表和预算会计报表应当由单位负责人和主管会计工作的负责人、会计机构负责人（会计主管人员）签名并盖章。</w:t>
      </w:r>
      <w:r>
        <w:t xml:space="preserve">  </w:t>
      </w:r>
    </w:p>
    <w:p w:rsidR="00250363" w:rsidRDefault="00EB6E0B">
      <w:pPr>
        <w:numPr>
          <w:ilvl w:val="0"/>
          <w:numId w:val="4"/>
        </w:numPr>
        <w:spacing w:after="254"/>
        <w:ind w:right="3" w:hanging="562"/>
      </w:pPr>
      <w:r>
        <w:t>单位应当重视并不断推进会计信息化的应用。</w:t>
      </w:r>
      <w:r>
        <w:t xml:space="preserve"> </w:t>
      </w:r>
    </w:p>
    <w:p w:rsidR="00250363" w:rsidRDefault="00EB6E0B">
      <w:pPr>
        <w:spacing w:line="437" w:lineRule="auto"/>
        <w:ind w:left="134" w:right="3" w:firstLine="559"/>
      </w:pPr>
      <w:r>
        <w:t>单位开展会</w:t>
      </w:r>
      <w:r>
        <w:t>计信息化工作，应当符合财政部制定的相关会计信息化工作规范和标准，确保利用现代信息技术手段开展会计核算及生成的会计信息符合政府会计准则和本制度的规定。</w:t>
      </w:r>
      <w:r>
        <w:t xml:space="preserve"> </w:t>
      </w:r>
    </w:p>
    <w:p w:rsidR="00250363" w:rsidRDefault="00EB6E0B">
      <w:pPr>
        <w:numPr>
          <w:ilvl w:val="0"/>
          <w:numId w:val="4"/>
        </w:numPr>
        <w:spacing w:after="254"/>
        <w:ind w:right="3" w:hanging="562"/>
      </w:pPr>
      <w:r>
        <w:t>本制度自</w:t>
      </w:r>
      <w:r>
        <w:t>2019</w:t>
      </w:r>
      <w:r>
        <w:t>年</w:t>
      </w:r>
      <w:r>
        <w:t>1</w:t>
      </w:r>
      <w:r>
        <w:t>月</w:t>
      </w:r>
      <w:r>
        <w:t>1</w:t>
      </w:r>
      <w:r>
        <w:t>日起施行。</w:t>
      </w:r>
      <w:r>
        <w:t xml:space="preserve"> </w:t>
      </w:r>
    </w:p>
    <w:p w:rsidR="00250363" w:rsidRDefault="00EB6E0B">
      <w:pPr>
        <w:spacing w:after="0"/>
        <w:ind w:left="149" w:firstLine="0"/>
      </w:pPr>
      <w:r>
        <w:t xml:space="preserve"> </w:t>
      </w:r>
      <w:r>
        <w:tab/>
        <w:t xml:space="preserve"> </w:t>
      </w:r>
    </w:p>
    <w:p w:rsidR="00250363" w:rsidRDefault="00EB6E0B">
      <w:pPr>
        <w:spacing w:after="204"/>
        <w:ind w:left="22" w:firstLine="0"/>
        <w:jc w:val="center"/>
      </w:pPr>
      <w:r>
        <w:rPr>
          <w:sz w:val="32"/>
        </w:rPr>
        <w:t xml:space="preserve"> </w:t>
      </w:r>
    </w:p>
    <w:p w:rsidR="00250363" w:rsidRDefault="00EB6E0B">
      <w:pPr>
        <w:spacing w:after="203"/>
        <w:ind w:right="2274"/>
        <w:jc w:val="right"/>
      </w:pPr>
      <w:r>
        <w:rPr>
          <w:sz w:val="32"/>
        </w:rPr>
        <w:t>第二部分</w:t>
      </w:r>
      <w:r>
        <w:rPr>
          <w:sz w:val="32"/>
        </w:rPr>
        <w:t xml:space="preserve">  </w:t>
      </w:r>
      <w:r>
        <w:rPr>
          <w:sz w:val="32"/>
        </w:rPr>
        <w:t>会计科目名称和编号</w:t>
      </w:r>
      <w:r>
        <w:rPr>
          <w:sz w:val="32"/>
        </w:rPr>
        <w:t xml:space="preserve"> </w:t>
      </w:r>
    </w:p>
    <w:p w:rsidR="00250363" w:rsidRDefault="00EB6E0B">
      <w:pPr>
        <w:spacing w:after="0"/>
        <w:ind w:left="149" w:firstLine="0"/>
      </w:pPr>
      <w:r>
        <w:rPr>
          <w:sz w:val="32"/>
        </w:rPr>
        <w:t xml:space="preserve"> </w:t>
      </w:r>
    </w:p>
    <w:tbl>
      <w:tblPr>
        <w:tblStyle w:val="TableGrid"/>
        <w:tblW w:w="8721" w:type="dxa"/>
        <w:tblInd w:w="41" w:type="dxa"/>
        <w:tblCellMar>
          <w:top w:w="0" w:type="dxa"/>
          <w:left w:w="108" w:type="dxa"/>
          <w:bottom w:w="0" w:type="dxa"/>
          <w:right w:w="0" w:type="dxa"/>
        </w:tblCellMar>
        <w:tblLook w:val="04A0" w:firstRow="1" w:lastRow="0" w:firstColumn="1" w:lastColumn="0" w:noHBand="0" w:noVBand="1"/>
      </w:tblPr>
      <w:tblGrid>
        <w:gridCol w:w="816"/>
        <w:gridCol w:w="1753"/>
        <w:gridCol w:w="6152"/>
      </w:tblGrid>
      <w:tr w:rsidR="00250363">
        <w:trPr>
          <w:trHeight w:val="636"/>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9" w:firstLine="0"/>
              <w:jc w:val="both"/>
            </w:pPr>
            <w:r>
              <w:t>序号</w:t>
            </w:r>
            <w:r>
              <w:t xml:space="preserve">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04" w:firstLine="0"/>
            </w:pPr>
            <w:r>
              <w:t>科目编号</w:t>
            </w:r>
            <w:r>
              <w:t xml:space="preserve">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right="108" w:firstLine="0"/>
              <w:jc w:val="center"/>
            </w:pPr>
            <w:r>
              <w:t>科目名称</w:t>
            </w:r>
            <w:r>
              <w:t xml:space="preserve"> </w:t>
            </w:r>
          </w:p>
        </w:tc>
      </w:tr>
      <w:tr w:rsidR="00250363">
        <w:trPr>
          <w:trHeight w:val="634"/>
        </w:trPr>
        <w:tc>
          <w:tcPr>
            <w:tcW w:w="2569" w:type="dxa"/>
            <w:gridSpan w:val="2"/>
            <w:tcBorders>
              <w:top w:val="single" w:sz="4" w:space="0" w:color="000000"/>
              <w:left w:val="nil"/>
              <w:bottom w:val="single" w:sz="4" w:space="0" w:color="000000"/>
              <w:right w:val="nil"/>
            </w:tcBorders>
            <w:vAlign w:val="center"/>
          </w:tcPr>
          <w:p w:rsidR="00250363" w:rsidRDefault="00EB6E0B">
            <w:pPr>
              <w:spacing w:after="0"/>
              <w:ind w:left="0" w:firstLine="0"/>
              <w:jc w:val="both"/>
            </w:pPr>
            <w:r>
              <w:t>一、财务会计科目</w:t>
            </w:r>
            <w:r>
              <w:t xml:space="preserve"> </w:t>
            </w:r>
          </w:p>
        </w:tc>
        <w:tc>
          <w:tcPr>
            <w:tcW w:w="6152" w:type="dxa"/>
            <w:tcBorders>
              <w:top w:val="single" w:sz="4" w:space="0" w:color="000000"/>
              <w:left w:val="nil"/>
              <w:bottom w:val="single" w:sz="4" w:space="0" w:color="000000"/>
              <w:right w:val="nil"/>
            </w:tcBorders>
          </w:tcPr>
          <w:p w:rsidR="00250363" w:rsidRDefault="00250363">
            <w:pPr>
              <w:spacing w:after="160"/>
              <w:ind w:left="0" w:firstLine="0"/>
            </w:pPr>
          </w:p>
        </w:tc>
      </w:tr>
    </w:tbl>
    <w:p w:rsidR="00250363" w:rsidRDefault="00EB6E0B">
      <w:pPr>
        <w:numPr>
          <w:ilvl w:val="0"/>
          <w:numId w:val="5"/>
        </w:numPr>
        <w:ind w:left="979" w:right="3" w:hanging="845"/>
      </w:pPr>
      <w:r>
        <w:t>资产类</w:t>
      </w:r>
      <w:r>
        <w:t xml:space="preserve"> </w:t>
      </w:r>
    </w:p>
    <w:tbl>
      <w:tblPr>
        <w:tblStyle w:val="TableGrid"/>
        <w:tblW w:w="8735" w:type="dxa"/>
        <w:tblInd w:w="26" w:type="dxa"/>
        <w:tblCellMar>
          <w:top w:w="0" w:type="dxa"/>
          <w:left w:w="108" w:type="dxa"/>
          <w:bottom w:w="0" w:type="dxa"/>
          <w:right w:w="115" w:type="dxa"/>
        </w:tblCellMar>
        <w:tblLook w:val="04A0" w:firstRow="1" w:lastRow="0" w:firstColumn="1" w:lastColumn="0" w:noHBand="0" w:noVBand="1"/>
      </w:tblPr>
      <w:tblGrid>
        <w:gridCol w:w="15"/>
        <w:gridCol w:w="815"/>
        <w:gridCol w:w="15"/>
        <w:gridCol w:w="1736"/>
        <w:gridCol w:w="15"/>
        <w:gridCol w:w="6124"/>
        <w:gridCol w:w="15"/>
      </w:tblGrid>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1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1001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库存现金</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2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1002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银行存款</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lastRenderedPageBreak/>
              <w:t xml:space="preserve">3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1011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零余额账户用款额度</w:t>
            </w:r>
            <w:r>
              <w:t xml:space="preserve"> </w:t>
            </w:r>
          </w:p>
        </w:tc>
      </w:tr>
      <w:tr w:rsidR="00250363">
        <w:trPr>
          <w:gridAfter w:val="1"/>
          <w:wAfter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4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1021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其他货币资金</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5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1101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短期投资</w:t>
            </w:r>
            <w:r>
              <w:t xml:space="preserve"> </w:t>
            </w:r>
          </w:p>
        </w:tc>
      </w:tr>
      <w:tr w:rsidR="00250363">
        <w:trPr>
          <w:gridAfter w:val="1"/>
          <w:wAfter w:w="15" w:type="dxa"/>
          <w:trHeight w:val="689"/>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6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1201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财政应返还额度</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7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1211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应收票据</w:t>
            </w:r>
            <w:r>
              <w:t xml:space="preserve"> </w:t>
            </w:r>
          </w:p>
        </w:tc>
      </w:tr>
      <w:tr w:rsidR="00250363">
        <w:trPr>
          <w:gridAfter w:val="1"/>
          <w:wAfter w:w="15" w:type="dxa"/>
          <w:trHeight w:val="653"/>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8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1212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应收账款</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36" w:firstLine="0"/>
              <w:jc w:val="center"/>
            </w:pPr>
            <w:r>
              <w:t xml:space="preserve">9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9" w:firstLine="0"/>
              <w:jc w:val="center"/>
            </w:pPr>
            <w:r>
              <w:t xml:space="preserve">1214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预付账款</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10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9" w:firstLine="0"/>
              <w:jc w:val="center"/>
            </w:pPr>
            <w:r>
              <w:t xml:space="preserve">1215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应收股利</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11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9" w:firstLine="0"/>
              <w:jc w:val="center"/>
            </w:pPr>
            <w:r>
              <w:t xml:space="preserve">1216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应收利息</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12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9" w:firstLine="0"/>
              <w:jc w:val="center"/>
            </w:pPr>
            <w:r>
              <w:t xml:space="preserve">1218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其他应收款</w:t>
            </w:r>
            <w:r>
              <w:t xml:space="preserve"> </w:t>
            </w:r>
          </w:p>
        </w:tc>
      </w:tr>
      <w:tr w:rsidR="00250363">
        <w:trPr>
          <w:gridAfter w:val="1"/>
          <w:wAfter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13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1219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坏账准备</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14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1301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在途物品</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15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1302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库存物品</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16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1303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加工物品</w:t>
            </w:r>
            <w:r>
              <w:t xml:space="preserve"> </w:t>
            </w:r>
          </w:p>
        </w:tc>
      </w:tr>
      <w:tr w:rsidR="00250363">
        <w:trPr>
          <w:gridBefore w:val="1"/>
          <w:wBefore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17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1401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待摊费用</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18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1501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长期股权投资</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19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1502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长期债券投资</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20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1601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固定资产</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21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1602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固定资产累计折旧</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22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1611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工程物资</w:t>
            </w:r>
            <w:r>
              <w:t xml:space="preserve"> </w:t>
            </w:r>
          </w:p>
        </w:tc>
      </w:tr>
      <w:tr w:rsidR="00250363">
        <w:trPr>
          <w:gridBefore w:val="1"/>
          <w:wBefore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23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1613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在建工程</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24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1701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无形资产</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lastRenderedPageBreak/>
              <w:t xml:space="preserve">25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1702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无形资产累计摊销</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26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1703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研发支出</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27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1801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公共基础设施</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28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1802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公共基础设施累计折旧（摊销）</w:t>
            </w:r>
            <w:r>
              <w:t xml:space="preserve"> </w:t>
            </w:r>
          </w:p>
        </w:tc>
      </w:tr>
      <w:tr w:rsidR="00250363">
        <w:trPr>
          <w:gridBefore w:val="1"/>
          <w:wBefore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29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1811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政府储备物资</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30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1821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文物文化资产</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31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1831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保障性住房</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32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1832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保障性住房累计折旧</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33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1891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受托代理资产</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34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1901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长期待摊费用</w:t>
            </w:r>
            <w:r>
              <w:t xml:space="preserve"> </w:t>
            </w:r>
          </w:p>
        </w:tc>
      </w:tr>
      <w:tr w:rsidR="00250363">
        <w:trPr>
          <w:gridBefore w:val="1"/>
          <w:wBefore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35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1902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待处理财产损溢</w:t>
            </w:r>
            <w:r>
              <w:t xml:space="preserve"> </w:t>
            </w:r>
          </w:p>
        </w:tc>
      </w:tr>
    </w:tbl>
    <w:p w:rsidR="00250363" w:rsidRDefault="00EB6E0B">
      <w:pPr>
        <w:numPr>
          <w:ilvl w:val="0"/>
          <w:numId w:val="5"/>
        </w:numPr>
        <w:ind w:left="979" w:right="3" w:hanging="845"/>
      </w:pPr>
      <w:r>
        <w:t>负债类</w:t>
      </w:r>
      <w:r>
        <w:t xml:space="preserve"> </w:t>
      </w:r>
    </w:p>
    <w:tbl>
      <w:tblPr>
        <w:tblStyle w:val="TableGrid"/>
        <w:tblW w:w="8735" w:type="dxa"/>
        <w:tblInd w:w="26" w:type="dxa"/>
        <w:tblCellMar>
          <w:top w:w="0" w:type="dxa"/>
          <w:left w:w="108" w:type="dxa"/>
          <w:bottom w:w="0" w:type="dxa"/>
          <w:right w:w="115" w:type="dxa"/>
        </w:tblCellMar>
        <w:tblLook w:val="04A0" w:firstRow="1" w:lastRow="0" w:firstColumn="1" w:lastColumn="0" w:noHBand="0" w:noVBand="1"/>
      </w:tblPr>
      <w:tblGrid>
        <w:gridCol w:w="15"/>
        <w:gridCol w:w="815"/>
        <w:gridCol w:w="15"/>
        <w:gridCol w:w="1736"/>
        <w:gridCol w:w="15"/>
        <w:gridCol w:w="6124"/>
        <w:gridCol w:w="15"/>
      </w:tblGrid>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36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2001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短期借款</w:t>
            </w:r>
            <w:r>
              <w:t xml:space="preserve"> </w:t>
            </w:r>
          </w:p>
        </w:tc>
      </w:tr>
      <w:tr w:rsidR="00250363">
        <w:trPr>
          <w:gridAfter w:val="1"/>
          <w:wAfter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37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2101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应交增值税</w:t>
            </w:r>
            <w:r>
              <w:t xml:space="preserve"> </w:t>
            </w:r>
          </w:p>
        </w:tc>
      </w:tr>
      <w:tr w:rsidR="00250363">
        <w:trPr>
          <w:gridBefore w:val="1"/>
          <w:wBefore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38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2102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其他应交税费</w:t>
            </w:r>
            <w:r>
              <w:t xml:space="preserve"> </w:t>
            </w:r>
          </w:p>
        </w:tc>
      </w:tr>
      <w:tr w:rsidR="00250363">
        <w:trPr>
          <w:gridBefore w:val="1"/>
          <w:wBefore w:w="15" w:type="dxa"/>
          <w:trHeight w:val="655"/>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39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2103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应缴财政款</w:t>
            </w:r>
            <w:r>
              <w:t xml:space="preserve"> </w:t>
            </w:r>
          </w:p>
        </w:tc>
      </w:tr>
      <w:tr w:rsidR="00250363">
        <w:trPr>
          <w:gridBefore w:val="1"/>
          <w:wBefore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40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2201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应付职工薪酬</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41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2301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应付票据</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42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2302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应付账款</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43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2303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应付政府补贴款</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44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2304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应付利息</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45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2305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预收账款</w:t>
            </w:r>
            <w:r>
              <w:t xml:space="preserve"> </w:t>
            </w:r>
          </w:p>
        </w:tc>
      </w:tr>
      <w:tr w:rsidR="00250363">
        <w:trPr>
          <w:gridBefore w:val="1"/>
          <w:wBefore w:w="15" w:type="dxa"/>
          <w:trHeight w:val="636"/>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lastRenderedPageBreak/>
              <w:t xml:space="preserve">46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2307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其他应付款</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47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2401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预提费用</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48</w:t>
            </w:r>
            <w:r>
              <w:t xml:space="preserve">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2501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长期借款</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49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2502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长期应付款</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50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2601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预计负债</w:t>
            </w:r>
            <w:r>
              <w:t xml:space="preserve"> </w:t>
            </w:r>
          </w:p>
        </w:tc>
      </w:tr>
      <w:tr w:rsidR="00250363">
        <w:trPr>
          <w:gridBefore w:val="1"/>
          <w:wBefore w:w="15" w:type="dxa"/>
          <w:trHeight w:val="634"/>
        </w:trPr>
        <w:tc>
          <w:tcPr>
            <w:tcW w:w="830" w:type="dxa"/>
            <w:gridSpan w:val="2"/>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51 </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2901 </w:t>
            </w:r>
          </w:p>
        </w:tc>
        <w:tc>
          <w:tcPr>
            <w:tcW w:w="6152"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受托代理负债</w:t>
            </w:r>
            <w:r>
              <w:t xml:space="preserve"> </w:t>
            </w:r>
          </w:p>
        </w:tc>
      </w:tr>
    </w:tbl>
    <w:p w:rsidR="00250363" w:rsidRDefault="00EB6E0B">
      <w:pPr>
        <w:numPr>
          <w:ilvl w:val="0"/>
          <w:numId w:val="5"/>
        </w:numPr>
        <w:ind w:left="979" w:right="3" w:hanging="845"/>
      </w:pPr>
      <w:r>
        <w:t>净资产类</w:t>
      </w:r>
      <w:r>
        <w:t xml:space="preserve"> </w:t>
      </w:r>
    </w:p>
    <w:tbl>
      <w:tblPr>
        <w:tblStyle w:val="TableGrid"/>
        <w:tblW w:w="8735" w:type="dxa"/>
        <w:tblInd w:w="26" w:type="dxa"/>
        <w:tblCellMar>
          <w:top w:w="0" w:type="dxa"/>
          <w:left w:w="108" w:type="dxa"/>
          <w:bottom w:w="0" w:type="dxa"/>
          <w:right w:w="128" w:type="dxa"/>
        </w:tblCellMar>
        <w:tblLook w:val="04A0" w:firstRow="1" w:lastRow="0" w:firstColumn="1" w:lastColumn="0" w:noHBand="0" w:noVBand="1"/>
      </w:tblPr>
      <w:tblGrid>
        <w:gridCol w:w="830"/>
        <w:gridCol w:w="1753"/>
        <w:gridCol w:w="6152"/>
      </w:tblGrid>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52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3001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累计盈余</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53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3101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专用基金</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54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3201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权益法调整</w:t>
            </w:r>
            <w:r>
              <w:t xml:space="preserve"> </w:t>
            </w:r>
          </w:p>
        </w:tc>
      </w:tr>
      <w:tr w:rsidR="00250363">
        <w:trPr>
          <w:trHeight w:val="708"/>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55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85" w:firstLine="0"/>
            </w:pPr>
            <w:r>
              <w:t xml:space="preserve">3301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本期盈余</w:t>
            </w:r>
            <w:r>
              <w:t xml:space="preserve"> </w:t>
            </w:r>
          </w:p>
        </w:tc>
      </w:tr>
      <w:tr w:rsidR="00250363">
        <w:trPr>
          <w:trHeight w:val="636"/>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56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3302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本年盈余分配</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57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3401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无偿调拨净资产</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58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3501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以前年度盈余调整</w:t>
            </w:r>
            <w:r>
              <w:t xml:space="preserve"> </w:t>
            </w:r>
          </w:p>
        </w:tc>
      </w:tr>
    </w:tbl>
    <w:p w:rsidR="00250363" w:rsidRDefault="00EB6E0B">
      <w:pPr>
        <w:numPr>
          <w:ilvl w:val="0"/>
          <w:numId w:val="5"/>
        </w:numPr>
        <w:ind w:left="979" w:right="3" w:hanging="84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1012241</wp:posOffset>
                </wp:positionH>
                <wp:positionV relativeFrom="page">
                  <wp:posOffset>719328</wp:posOffset>
                </wp:positionV>
                <wp:extent cx="5537581" cy="6096"/>
                <wp:effectExtent l="0" t="0" r="0" b="0"/>
                <wp:wrapTopAndBottom/>
                <wp:docPr id="322270" name="Group 322270"/>
                <wp:cNvGraphicFramePr/>
                <a:graphic xmlns:a="http://schemas.openxmlformats.org/drawingml/2006/main">
                  <a:graphicData uri="http://schemas.microsoft.com/office/word/2010/wordprocessingGroup">
                    <wpg:wgp>
                      <wpg:cNvGrpSpPr/>
                      <wpg:grpSpPr>
                        <a:xfrm>
                          <a:off x="0" y="0"/>
                          <a:ext cx="5537581" cy="6096"/>
                          <a:chOff x="0" y="0"/>
                          <a:chExt cx="5537581" cy="6096"/>
                        </a:xfrm>
                      </wpg:grpSpPr>
                      <wps:wsp>
                        <wps:cNvPr id="438509" name="Shape 438509"/>
                        <wps:cNvSpPr/>
                        <wps:spPr>
                          <a:xfrm>
                            <a:off x="0" y="0"/>
                            <a:ext cx="5537581" cy="9144"/>
                          </a:xfrm>
                          <a:custGeom>
                            <a:avLst/>
                            <a:gdLst/>
                            <a:ahLst/>
                            <a:cxnLst/>
                            <a:rect l="0" t="0" r="0" b="0"/>
                            <a:pathLst>
                              <a:path w="5537581" h="9144">
                                <a:moveTo>
                                  <a:pt x="0" y="0"/>
                                </a:moveTo>
                                <a:lnTo>
                                  <a:pt x="5537581" y="0"/>
                                </a:lnTo>
                                <a:lnTo>
                                  <a:pt x="5537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5E2189" id="Group 322270" o:spid="_x0000_s1026" style="position:absolute;left:0;text-align:left;margin-left:79.7pt;margin-top:56.65pt;width:436.05pt;height:.5pt;z-index:251658240;mso-position-horizontal-relative:page;mso-position-vertical-relative:page" coordsize="553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">
                <v:shape id="Shape 438509" o:spid="_x0000_s1027" style="position:absolute;width:55375;height:91;visibility:visible;mso-wrap-style:square;v-text-anchor:top" coordsize="55375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icsgA&#10;AADfAAAADwAAAGRycy9kb3ducmV2LnhtbESP3UrDQBSE7wXfYTlCb6TdrT/9id0WKRQEQTHtA5xm&#10;T5PQ7NmYPW2jT+8KgpfDzHzDLFa9b9SZulgHtjAeGVDERXA1lxZ2281wBioKssMmMFn4ogir5fXV&#10;AjMXLvxB51xKlSAcM7RQibSZ1rGoyGMchZY4eYfQeZQku1K7Di8J7ht9Z8xEe6w5LVTY0rqi4pif&#10;vAUUjm/jbS7f4XX/aW6P+n2619YObvrnJ1BCvfyH/9ovzsLD/ezRzOH3T/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lGJyyAAAAN8AAAAPAAAAAAAAAAAAAAAAAJgCAABk&#10;cnMvZG93bnJldi54bWxQSwUGAAAAAAQABAD1AAAAjQMAAAAA&#10;" path="m,l5537581,r,9144l,9144,,e" fillcolor="black" stroked="f" strokeweight="0">
                  <v:stroke miterlimit="83231f" joinstyle="miter"/>
                  <v:path arrowok="t" textboxrect="0,0,5537581,9144"/>
                </v:shape>
                <w10:wrap type="topAndBottom" anchorx="page" anchory="page"/>
              </v:group>
            </w:pict>
          </mc:Fallback>
        </mc:AlternateContent>
      </w:r>
      <w:r>
        <w:t>收入类</w:t>
      </w:r>
      <w:r>
        <w:t xml:space="preserve"> </w:t>
      </w:r>
    </w:p>
    <w:tbl>
      <w:tblPr>
        <w:tblStyle w:val="TableGrid"/>
        <w:tblW w:w="8721" w:type="dxa"/>
        <w:tblInd w:w="41" w:type="dxa"/>
        <w:tblCellMar>
          <w:top w:w="0" w:type="dxa"/>
          <w:left w:w="108" w:type="dxa"/>
          <w:bottom w:w="0" w:type="dxa"/>
          <w:right w:w="115" w:type="dxa"/>
        </w:tblCellMar>
        <w:tblLook w:val="04A0" w:firstRow="1" w:lastRow="0" w:firstColumn="1" w:lastColumn="0" w:noHBand="0" w:noVBand="1"/>
      </w:tblPr>
      <w:tblGrid>
        <w:gridCol w:w="816"/>
        <w:gridCol w:w="1753"/>
        <w:gridCol w:w="6152"/>
      </w:tblGrid>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59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4001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财政拨款收入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60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4101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事业收入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61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4201</w:t>
            </w:r>
            <w:r>
              <w:t xml:space="preserve">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上级补助收入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62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4301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附属单位上缴收入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63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4401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经营收入</w:t>
            </w:r>
            <w:r>
              <w:t xml:space="preserve"> </w:t>
            </w:r>
          </w:p>
        </w:tc>
      </w:tr>
      <w:tr w:rsidR="00250363">
        <w:trPr>
          <w:trHeight w:val="636"/>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64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4601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非同级财政拨款收入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65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4602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投资收益</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lastRenderedPageBreak/>
              <w:t xml:space="preserve">66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4603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捐赠收入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67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4604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利息收入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68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4605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租金收入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69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4609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其他收入</w:t>
            </w:r>
            <w:r>
              <w:t xml:space="preserve"> </w:t>
            </w:r>
          </w:p>
        </w:tc>
      </w:tr>
    </w:tbl>
    <w:p w:rsidR="00250363" w:rsidRDefault="00EB6E0B">
      <w:pPr>
        <w:numPr>
          <w:ilvl w:val="0"/>
          <w:numId w:val="5"/>
        </w:numPr>
        <w:ind w:left="979" w:right="3" w:hanging="845"/>
      </w:pPr>
      <w:r>
        <w:t>费用类</w:t>
      </w:r>
      <w:r>
        <w:t xml:space="preserve"> </w:t>
      </w:r>
    </w:p>
    <w:tbl>
      <w:tblPr>
        <w:tblStyle w:val="TableGrid"/>
        <w:tblW w:w="8721" w:type="dxa"/>
        <w:tblInd w:w="41" w:type="dxa"/>
        <w:tblCellMar>
          <w:top w:w="0" w:type="dxa"/>
          <w:left w:w="108" w:type="dxa"/>
          <w:bottom w:w="177" w:type="dxa"/>
          <w:right w:w="115" w:type="dxa"/>
        </w:tblCellMar>
        <w:tblLook w:val="04A0" w:firstRow="1" w:lastRow="0" w:firstColumn="1" w:lastColumn="0" w:noHBand="0" w:noVBand="1"/>
      </w:tblPr>
      <w:tblGrid>
        <w:gridCol w:w="816"/>
        <w:gridCol w:w="1753"/>
        <w:gridCol w:w="6152"/>
      </w:tblGrid>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70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5001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业务活动费用</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71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5101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单位管理费用</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72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5201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经营费用</w:t>
            </w:r>
            <w:r>
              <w:t xml:space="preserve"> </w:t>
            </w:r>
          </w:p>
        </w:tc>
      </w:tr>
      <w:tr w:rsidR="00250363">
        <w:trPr>
          <w:trHeight w:val="740"/>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73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5301 </w:t>
            </w:r>
          </w:p>
        </w:tc>
        <w:tc>
          <w:tcPr>
            <w:tcW w:w="6152" w:type="dxa"/>
            <w:tcBorders>
              <w:top w:val="single" w:sz="4" w:space="0" w:color="000000"/>
              <w:left w:val="single" w:sz="4" w:space="0" w:color="000000"/>
              <w:bottom w:val="single" w:sz="4" w:space="0" w:color="000000"/>
              <w:right w:val="nil"/>
            </w:tcBorders>
            <w:vAlign w:val="bottom"/>
          </w:tcPr>
          <w:p w:rsidR="00250363" w:rsidRDefault="00EB6E0B">
            <w:pPr>
              <w:spacing w:after="0"/>
              <w:ind w:left="0" w:firstLine="0"/>
            </w:pPr>
            <w:r>
              <w:t>资产处置费用</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74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5401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上缴上级费用</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75</w:t>
            </w:r>
            <w:r>
              <w:t xml:space="preserve">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5501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对附属单位补助费用</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76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5801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所得税费用</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77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5901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其他费用</w:t>
            </w:r>
            <w:r>
              <w:t xml:space="preserve"> </w:t>
            </w:r>
          </w:p>
        </w:tc>
      </w:tr>
    </w:tbl>
    <w:p w:rsidR="00250363" w:rsidRDefault="00EB6E0B">
      <w:pPr>
        <w:ind w:left="144" w:right="3"/>
      </w:pPr>
      <w:r>
        <w:t>二、预算会计科目</w:t>
      </w:r>
      <w:r>
        <w:t xml:space="preserve"> </w:t>
      </w:r>
    </w:p>
    <w:p w:rsidR="00250363" w:rsidRDefault="00EB6E0B">
      <w:pPr>
        <w:spacing w:after="0"/>
        <w:ind w:left="26" w:firstLine="0"/>
      </w:pPr>
      <w:r>
        <w:rPr>
          <w:rFonts w:ascii="Calibri" w:eastAsia="Calibri" w:hAnsi="Calibri" w:cs="Calibri"/>
          <w:noProof/>
          <w:sz w:val="22"/>
        </w:rPr>
        <mc:AlternateContent>
          <mc:Choice Requires="wpg">
            <w:drawing>
              <wp:inline distT="0" distB="0" distL="0" distR="0">
                <wp:extent cx="5546725" cy="6097"/>
                <wp:effectExtent l="0" t="0" r="0" b="0"/>
                <wp:docPr id="322271" name="Group 322271"/>
                <wp:cNvGraphicFramePr/>
                <a:graphic xmlns:a="http://schemas.openxmlformats.org/drawingml/2006/main">
                  <a:graphicData uri="http://schemas.microsoft.com/office/word/2010/wordprocessingGroup">
                    <wpg:wgp>
                      <wpg:cNvGrpSpPr/>
                      <wpg:grpSpPr>
                        <a:xfrm>
                          <a:off x="0" y="0"/>
                          <a:ext cx="5546725" cy="6097"/>
                          <a:chOff x="0" y="0"/>
                          <a:chExt cx="5546725" cy="6097"/>
                        </a:xfrm>
                      </wpg:grpSpPr>
                      <wps:wsp>
                        <wps:cNvPr id="438511" name="Shape 438511"/>
                        <wps:cNvSpPr/>
                        <wps:spPr>
                          <a:xfrm>
                            <a:off x="0" y="0"/>
                            <a:ext cx="5546725" cy="9144"/>
                          </a:xfrm>
                          <a:custGeom>
                            <a:avLst/>
                            <a:gdLst/>
                            <a:ahLst/>
                            <a:cxnLst/>
                            <a:rect l="0" t="0" r="0" b="0"/>
                            <a:pathLst>
                              <a:path w="5546725" h="9144">
                                <a:moveTo>
                                  <a:pt x="0" y="0"/>
                                </a:moveTo>
                                <a:lnTo>
                                  <a:pt x="5546725" y="0"/>
                                </a:lnTo>
                                <a:lnTo>
                                  <a:pt x="5546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A44ADD" id="Group 322271" o:spid="_x0000_s1026" style="width:436.75pt;height:.5pt;mso-position-horizontal-relative:char;mso-position-vertical-relative:line" coordsize="55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">
                <v:shape id="Shape 438511" o:spid="_x0000_s1027" style="position:absolute;width:55467;height:91;visibility:visible;mso-wrap-style:square;v-text-anchor:top" coordsize="5546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ppsgA&#10;AADfAAAADwAAAGRycy9kb3ducmV2LnhtbESPwW7CMBBE75X4B2uRuFTFSWkqlGIQFNFyJe2hx228&#10;TQL2OooNpH+PkZA4jmbmjWa26K0RJ+p841hBOk5AEJdON1wp+P7aPE1B+ICs0TgmBf/kYTEfPMww&#10;1+7MOzoVoRIRwj5HBXUIbS6lL2uy6MeuJY7en+sshii7SuoOzxFujXxOkldpseG4UGNL7zWVh+Jo&#10;Faw/V3t7rIrJ7+7DtNmPSR+32Uap0bBfvoEI1Id7+NbeagUvk2mWpnD9E7+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l2mmyAAAAN8AAAAPAAAAAAAAAAAAAAAAAJgCAABk&#10;cnMvZG93bnJldi54bWxQSwUGAAAAAAQABAD1AAAAjQMAAAAA&#10;" path="m,l5546725,r,9144l,9144,,e" fillcolor="black" stroked="f" strokeweight="0">
                  <v:stroke miterlimit="83231f" joinstyle="miter"/>
                  <v:path arrowok="t" textboxrect="0,0,5546725,9144"/>
                </v:shape>
                <w10:anchorlock/>
              </v:group>
            </w:pict>
          </mc:Fallback>
        </mc:AlternateContent>
      </w:r>
    </w:p>
    <w:p w:rsidR="00250363" w:rsidRDefault="00EB6E0B">
      <w:pPr>
        <w:numPr>
          <w:ilvl w:val="0"/>
          <w:numId w:val="6"/>
        </w:numPr>
        <w:ind w:left="979" w:right="3" w:hanging="84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1012241</wp:posOffset>
                </wp:positionH>
                <wp:positionV relativeFrom="page">
                  <wp:posOffset>719328</wp:posOffset>
                </wp:positionV>
                <wp:extent cx="5537581" cy="6096"/>
                <wp:effectExtent l="0" t="0" r="0" b="0"/>
                <wp:wrapTopAndBottom/>
                <wp:docPr id="322255" name="Group 322255"/>
                <wp:cNvGraphicFramePr/>
                <a:graphic xmlns:a="http://schemas.openxmlformats.org/drawingml/2006/main">
                  <a:graphicData uri="http://schemas.microsoft.com/office/word/2010/wordprocessingGroup">
                    <wpg:wgp>
                      <wpg:cNvGrpSpPr/>
                      <wpg:grpSpPr>
                        <a:xfrm>
                          <a:off x="0" y="0"/>
                          <a:ext cx="5537581" cy="6096"/>
                          <a:chOff x="0" y="0"/>
                          <a:chExt cx="5537581" cy="6096"/>
                        </a:xfrm>
                      </wpg:grpSpPr>
                      <wps:wsp>
                        <wps:cNvPr id="438513" name="Shape 438513"/>
                        <wps:cNvSpPr/>
                        <wps:spPr>
                          <a:xfrm>
                            <a:off x="0" y="0"/>
                            <a:ext cx="5537581" cy="9144"/>
                          </a:xfrm>
                          <a:custGeom>
                            <a:avLst/>
                            <a:gdLst/>
                            <a:ahLst/>
                            <a:cxnLst/>
                            <a:rect l="0" t="0" r="0" b="0"/>
                            <a:pathLst>
                              <a:path w="5537581" h="9144">
                                <a:moveTo>
                                  <a:pt x="0" y="0"/>
                                </a:moveTo>
                                <a:lnTo>
                                  <a:pt x="5537581" y="0"/>
                                </a:lnTo>
                                <a:lnTo>
                                  <a:pt x="5537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72F9F1" id="Group 322255" o:spid="_x0000_s1026" style="position:absolute;left:0;text-align:left;margin-left:79.7pt;margin-top:56.65pt;width:436.05pt;height:.5pt;z-index:251659264;mso-position-horizontal-relative:page;mso-position-vertical-relative:page" coordsize="553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">
                <v:shape id="Shape 438513" o:spid="_x0000_s1027" style="position:absolute;width:55375;height:91;visibility:visible;mso-wrap-style:square;v-text-anchor:top" coordsize="55375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DRccA&#10;AADfAAAADwAAAGRycy9kb3ducmV2LnhtbESPUWvCQBCE3wv+h2MLvhS9RNsqqaeIUCgILY3+gDW3&#10;JsHcXsxtNfXX9wqFPg4z8w2zWPWuURfqQu3ZQDpOQBEX3tZcGtjvXkdzUEGQLTaeycA3BVgtB3cL&#10;zKy/8iddcilVhHDI0EAl0mZah6Iih2HsW+LoHX3nUKLsSm07vEa4a/QkSZ61w5rjQoUtbSoqTvmX&#10;M4DC4T3d5XLz28M5eTjpj9lBGzO879cvoIR6+Q//td+sgcfp/Cmdwu+f+AX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lw0XHAAAA3wAAAA8AAAAAAAAAAAAAAAAAmAIAAGRy&#10;cy9kb3ducmV2LnhtbFBLBQYAAAAABAAEAPUAAACMAwAAAAA=&#10;" path="m,l5537581,r,9144l,9144,,e" fillcolor="black" stroked="f" strokeweight="0">
                  <v:stroke miterlimit="83231f" joinstyle="miter"/>
                  <v:path arrowok="t" textboxrect="0,0,5537581,9144"/>
                </v:shape>
                <w10:wrap type="topAndBottom" anchorx="page" anchory="page"/>
              </v:group>
            </w:pict>
          </mc:Fallback>
        </mc:AlternateContent>
      </w:r>
      <w:r>
        <w:t>预算收入类</w:t>
      </w:r>
      <w:r>
        <w:t xml:space="preserve"> </w:t>
      </w:r>
    </w:p>
    <w:tbl>
      <w:tblPr>
        <w:tblStyle w:val="TableGrid"/>
        <w:tblW w:w="8721" w:type="dxa"/>
        <w:tblInd w:w="41" w:type="dxa"/>
        <w:tblCellMar>
          <w:top w:w="0" w:type="dxa"/>
          <w:left w:w="108" w:type="dxa"/>
          <w:bottom w:w="0" w:type="dxa"/>
          <w:right w:w="115" w:type="dxa"/>
        </w:tblCellMar>
        <w:tblLook w:val="04A0" w:firstRow="1" w:lastRow="0" w:firstColumn="1" w:lastColumn="0" w:noHBand="0" w:noVBand="1"/>
      </w:tblPr>
      <w:tblGrid>
        <w:gridCol w:w="816"/>
        <w:gridCol w:w="1753"/>
        <w:gridCol w:w="6152"/>
      </w:tblGrid>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6001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财政拨款预算收入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6101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事业预算收入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3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6201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上级补助预算收入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4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6301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附属单位上缴预算收入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5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6401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经营预算收入</w:t>
            </w:r>
            <w:r>
              <w:t xml:space="preserve"> </w:t>
            </w:r>
          </w:p>
        </w:tc>
      </w:tr>
      <w:tr w:rsidR="00250363">
        <w:trPr>
          <w:trHeight w:val="636"/>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lastRenderedPageBreak/>
              <w:t xml:space="preserve">6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6501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债务预算收入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7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6601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非同级财政拨款预算收入</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8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6602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投资预算收益</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8" w:firstLine="0"/>
              <w:jc w:val="center"/>
            </w:pPr>
            <w:r>
              <w:t xml:space="preserve">9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6609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其他预算收入</w:t>
            </w:r>
            <w:r>
              <w:t xml:space="preserve"> </w:t>
            </w:r>
          </w:p>
        </w:tc>
      </w:tr>
    </w:tbl>
    <w:p w:rsidR="00250363" w:rsidRDefault="00EB6E0B">
      <w:pPr>
        <w:numPr>
          <w:ilvl w:val="0"/>
          <w:numId w:val="6"/>
        </w:numPr>
        <w:ind w:left="979" w:right="3" w:hanging="845"/>
      </w:pPr>
      <w:r>
        <w:t>预算支出类</w:t>
      </w:r>
      <w:r>
        <w:t xml:space="preserve"> </w:t>
      </w:r>
    </w:p>
    <w:tbl>
      <w:tblPr>
        <w:tblStyle w:val="TableGrid"/>
        <w:tblW w:w="8721" w:type="dxa"/>
        <w:tblInd w:w="41" w:type="dxa"/>
        <w:tblCellMar>
          <w:top w:w="0" w:type="dxa"/>
          <w:left w:w="108" w:type="dxa"/>
          <w:bottom w:w="0" w:type="dxa"/>
          <w:right w:w="115" w:type="dxa"/>
        </w:tblCellMar>
        <w:tblLook w:val="04A0" w:firstRow="1" w:lastRow="0" w:firstColumn="1" w:lastColumn="0" w:noHBand="0" w:noVBand="1"/>
      </w:tblPr>
      <w:tblGrid>
        <w:gridCol w:w="816"/>
        <w:gridCol w:w="1753"/>
        <w:gridCol w:w="6152"/>
      </w:tblGrid>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10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7101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行政支出</w:t>
            </w:r>
            <w:r>
              <w:t xml:space="preserve"> </w:t>
            </w:r>
          </w:p>
        </w:tc>
      </w:tr>
      <w:tr w:rsidR="00250363">
        <w:trPr>
          <w:trHeight w:val="636"/>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11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7201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事业支出</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12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7301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经营支出</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13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7401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上缴上级支出</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14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7501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对附属单位补助支出</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15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7601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投资支出</w:t>
            </w:r>
            <w:r>
              <w:t xml:space="preserve"> </w:t>
            </w:r>
          </w:p>
        </w:tc>
      </w:tr>
      <w:tr w:rsidR="00250363">
        <w:trPr>
          <w:trHeight w:val="634"/>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16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7701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债务还本支出</w:t>
            </w:r>
            <w:r>
              <w:t xml:space="preserve"> </w:t>
            </w:r>
          </w:p>
        </w:tc>
      </w:tr>
      <w:tr w:rsidR="00250363">
        <w:trPr>
          <w:trHeight w:val="636"/>
        </w:trPr>
        <w:tc>
          <w:tcPr>
            <w:tcW w:w="816" w:type="dxa"/>
            <w:tcBorders>
              <w:top w:val="single" w:sz="4" w:space="0" w:color="000000"/>
              <w:left w:val="nil"/>
              <w:bottom w:val="single" w:sz="4" w:space="0" w:color="000000"/>
              <w:right w:val="single" w:sz="4" w:space="0" w:color="000000"/>
            </w:tcBorders>
            <w:vAlign w:val="center"/>
          </w:tcPr>
          <w:p w:rsidR="00250363" w:rsidRDefault="00EB6E0B">
            <w:pPr>
              <w:spacing w:after="0"/>
              <w:ind w:left="158" w:firstLine="0"/>
            </w:pPr>
            <w:r>
              <w:t xml:space="preserve">17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t xml:space="preserve">7901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其他支出</w:t>
            </w:r>
            <w:r>
              <w:t xml:space="preserve"> </w:t>
            </w:r>
          </w:p>
        </w:tc>
      </w:tr>
    </w:tbl>
    <w:p w:rsidR="00250363" w:rsidRDefault="00EB6E0B">
      <w:pPr>
        <w:numPr>
          <w:ilvl w:val="0"/>
          <w:numId w:val="6"/>
        </w:numPr>
        <w:ind w:left="979" w:right="3" w:hanging="845"/>
      </w:pPr>
      <w:r>
        <w:t>预算结余类</w:t>
      </w:r>
      <w:r>
        <w:t xml:space="preserve"> </w:t>
      </w:r>
    </w:p>
    <w:tbl>
      <w:tblPr>
        <w:tblStyle w:val="TableGrid"/>
        <w:tblW w:w="8735" w:type="dxa"/>
        <w:tblInd w:w="26" w:type="dxa"/>
        <w:tblCellMar>
          <w:top w:w="0" w:type="dxa"/>
          <w:left w:w="108" w:type="dxa"/>
          <w:bottom w:w="0" w:type="dxa"/>
          <w:right w:w="128" w:type="dxa"/>
        </w:tblCellMar>
        <w:tblLook w:val="04A0" w:firstRow="1" w:lastRow="0" w:firstColumn="1" w:lastColumn="0" w:noHBand="0" w:noVBand="1"/>
      </w:tblPr>
      <w:tblGrid>
        <w:gridCol w:w="830"/>
        <w:gridCol w:w="1753"/>
        <w:gridCol w:w="6152"/>
      </w:tblGrid>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18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8001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资金结存</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19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8101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财政拨款结转</w:t>
            </w:r>
            <w:r>
              <w:t xml:space="preserve"> </w:t>
            </w:r>
          </w:p>
        </w:tc>
      </w:tr>
      <w:tr w:rsidR="00250363">
        <w:trPr>
          <w:trHeight w:val="636"/>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20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8102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财政拨款结余</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21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8201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非财政拨款结转</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22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8202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非财政拨款结余</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23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8301</w:t>
            </w:r>
            <w:r>
              <w:t xml:space="preserve">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专用结余</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24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8401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经营结余</w:t>
            </w:r>
            <w:r>
              <w:t xml:space="preserve"> </w:t>
            </w:r>
          </w:p>
        </w:tc>
      </w:tr>
      <w:tr w:rsidR="00250363">
        <w:trPr>
          <w:trHeight w:val="634"/>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t xml:space="preserve">25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8501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其他结余</w:t>
            </w:r>
            <w:r>
              <w:t xml:space="preserve"> </w:t>
            </w:r>
          </w:p>
        </w:tc>
      </w:tr>
      <w:tr w:rsidR="00250363">
        <w:trPr>
          <w:trHeight w:val="636"/>
        </w:trPr>
        <w:tc>
          <w:tcPr>
            <w:tcW w:w="830"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39" w:firstLine="0"/>
              <w:jc w:val="right"/>
            </w:pPr>
            <w:r>
              <w:lastRenderedPageBreak/>
              <w:t xml:space="preserve">26 </w:t>
            </w:r>
          </w:p>
        </w:tc>
        <w:tc>
          <w:tcPr>
            <w:tcW w:w="17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8" w:firstLine="0"/>
              <w:jc w:val="center"/>
            </w:pPr>
            <w:r>
              <w:t xml:space="preserve">8701 </w:t>
            </w:r>
          </w:p>
        </w:tc>
        <w:tc>
          <w:tcPr>
            <w:tcW w:w="615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t>非财政拨款结余分配</w:t>
            </w:r>
            <w:r>
              <w:t xml:space="preserve"> </w:t>
            </w:r>
          </w:p>
        </w:tc>
      </w:tr>
    </w:tbl>
    <w:p w:rsidR="00250363" w:rsidRDefault="00EB6E0B">
      <w:pPr>
        <w:spacing w:after="34"/>
        <w:ind w:left="149" w:firstLine="0"/>
      </w:pPr>
      <w:r>
        <w:rPr>
          <w:sz w:val="21"/>
        </w:rPr>
        <w:t xml:space="preserve"> </w:t>
      </w:r>
    </w:p>
    <w:p w:rsidR="00250363" w:rsidRDefault="00EB6E0B">
      <w:pPr>
        <w:spacing w:after="0"/>
        <w:ind w:left="149" w:firstLine="0"/>
        <w:jc w:val="both"/>
      </w:pPr>
      <w:r>
        <w:rPr>
          <w:sz w:val="21"/>
        </w:rPr>
        <w:t xml:space="preserve"> </w:t>
      </w:r>
      <w:r>
        <w:rPr>
          <w:sz w:val="21"/>
        </w:rPr>
        <w:tab/>
        <w:t xml:space="preserve"> </w:t>
      </w:r>
      <w:r>
        <w:br w:type="page"/>
      </w:r>
    </w:p>
    <w:p w:rsidR="00250363" w:rsidRDefault="00EB6E0B">
      <w:pPr>
        <w:spacing w:after="204"/>
        <w:ind w:left="2040" w:firstLine="0"/>
      </w:pPr>
      <w:r>
        <w:rPr>
          <w:sz w:val="32"/>
        </w:rPr>
        <w:lastRenderedPageBreak/>
        <w:t xml:space="preserve"> </w:t>
      </w:r>
    </w:p>
    <w:p w:rsidR="00250363" w:rsidRDefault="00EB6E0B">
      <w:pPr>
        <w:spacing w:after="191"/>
        <w:ind w:right="138"/>
        <w:jc w:val="center"/>
      </w:pPr>
      <w:r>
        <w:rPr>
          <w:sz w:val="32"/>
        </w:rPr>
        <w:t>第三部分</w:t>
      </w:r>
      <w:r>
        <w:rPr>
          <w:sz w:val="32"/>
        </w:rPr>
        <w:t xml:space="preserve">  </w:t>
      </w:r>
      <w:r>
        <w:rPr>
          <w:sz w:val="32"/>
        </w:rPr>
        <w:t>会计科目使用说明</w:t>
      </w:r>
      <w:r>
        <w:rPr>
          <w:sz w:val="32"/>
        </w:rPr>
        <w:t xml:space="preserve"> </w:t>
      </w:r>
    </w:p>
    <w:p w:rsidR="00250363" w:rsidRDefault="00EB6E0B">
      <w:pPr>
        <w:spacing w:after="266"/>
        <w:ind w:left="701" w:firstLine="0"/>
      </w:pPr>
      <w:r>
        <w:t xml:space="preserve"> </w:t>
      </w:r>
    </w:p>
    <w:p w:rsidR="00250363" w:rsidRDefault="00EB6E0B">
      <w:pPr>
        <w:pStyle w:val="3"/>
        <w:ind w:left="790" w:right="834"/>
      </w:pPr>
      <w:r>
        <w:t>一、财务会计科目</w:t>
      </w:r>
      <w:r>
        <w:t xml:space="preserve"> </w:t>
      </w:r>
    </w:p>
    <w:p w:rsidR="00250363" w:rsidRDefault="00EB6E0B">
      <w:pPr>
        <w:pStyle w:val="4"/>
        <w:spacing w:after="89"/>
      </w:pPr>
      <w:r>
        <w:t>（一）资产类</w:t>
      </w:r>
      <w:r>
        <w:t xml:space="preserve"> </w:t>
      </w:r>
    </w:p>
    <w:p w:rsidR="00250363" w:rsidRDefault="00EB6E0B">
      <w:pPr>
        <w:spacing w:line="382" w:lineRule="auto"/>
        <w:ind w:left="708" w:right="3" w:firstLine="2989"/>
      </w:pPr>
      <w:r>
        <w:t xml:space="preserve">1001  </w:t>
      </w:r>
      <w:r>
        <w:t>库存现金一、本科目核算单位的库存现金。</w:t>
      </w:r>
      <w:r>
        <w:t xml:space="preserve"> </w:t>
      </w:r>
    </w:p>
    <w:p w:rsidR="00250363" w:rsidRDefault="00EB6E0B">
      <w:pPr>
        <w:numPr>
          <w:ilvl w:val="0"/>
          <w:numId w:val="7"/>
        </w:numPr>
        <w:spacing w:line="381" w:lineRule="auto"/>
        <w:ind w:right="3" w:firstLine="559"/>
      </w:pPr>
      <w:r>
        <w:t>单位应当严格按照国家有关现金管理的规定收支现金，并按照本制度规定核算现金的各项收支业务。</w:t>
      </w:r>
      <w:r>
        <w:t xml:space="preserve"> </w:t>
      </w:r>
    </w:p>
    <w:p w:rsidR="00250363" w:rsidRDefault="00EB6E0B">
      <w:pPr>
        <w:spacing w:line="381" w:lineRule="auto"/>
        <w:ind w:left="134" w:right="3" w:firstLine="559"/>
      </w:pPr>
      <w:r>
        <w:t>本科目应当设置</w:t>
      </w:r>
      <w:r>
        <w:t>“</w:t>
      </w:r>
      <w:r>
        <w:t>受托代理资产</w:t>
      </w:r>
      <w:r>
        <w:t>”</w:t>
      </w:r>
      <w:r>
        <w:t>明细科目，核算单位受托代理、代管的现金。</w:t>
      </w:r>
      <w:r>
        <w:t xml:space="preserve"> </w:t>
      </w:r>
    </w:p>
    <w:p w:rsidR="00250363" w:rsidRDefault="00EB6E0B">
      <w:pPr>
        <w:numPr>
          <w:ilvl w:val="0"/>
          <w:numId w:val="7"/>
        </w:numPr>
        <w:spacing w:after="175"/>
        <w:ind w:right="3" w:firstLine="559"/>
      </w:pPr>
      <w:r>
        <w:t>库存现金的主要账务处理如下：</w:t>
      </w:r>
      <w:r>
        <w:t xml:space="preserve">  </w:t>
      </w:r>
    </w:p>
    <w:p w:rsidR="00250363" w:rsidRDefault="00EB6E0B">
      <w:pPr>
        <w:numPr>
          <w:ilvl w:val="0"/>
          <w:numId w:val="8"/>
        </w:numPr>
        <w:spacing w:line="381" w:lineRule="auto"/>
        <w:ind w:right="3" w:firstLine="559"/>
      </w:pPr>
      <w:r>
        <w:t>从银行等金融机构提取现金，按照实际提取的金额，借记本科目，贷记</w:t>
      </w:r>
      <w:r>
        <w:t>“</w:t>
      </w:r>
      <w:r>
        <w:t>银行存款</w:t>
      </w:r>
      <w:r>
        <w:t>”</w:t>
      </w:r>
      <w:r>
        <w:t>科目；将现金存入银行等金融机构，按照实际存入金额，借记</w:t>
      </w:r>
      <w:r>
        <w:t>“</w:t>
      </w:r>
      <w:r>
        <w:t>银行存款</w:t>
      </w:r>
      <w:r>
        <w:t>”</w:t>
      </w:r>
      <w:r>
        <w:t>科目，贷记本科目。</w:t>
      </w:r>
      <w:r>
        <w:t xml:space="preserve"> </w:t>
      </w:r>
    </w:p>
    <w:p w:rsidR="00250363" w:rsidRDefault="00EB6E0B">
      <w:pPr>
        <w:spacing w:line="381" w:lineRule="auto"/>
        <w:ind w:left="134" w:right="3" w:firstLine="559"/>
      </w:pPr>
      <w:r>
        <w:t>根据规定从单位零余额账户提取现金，按照实际提取的金额，借记本科目，贷记</w:t>
      </w:r>
      <w:r>
        <w:t>“</w:t>
      </w:r>
      <w:r>
        <w:t>零余额账户用款额度</w:t>
      </w:r>
      <w:r>
        <w:t>”</w:t>
      </w:r>
      <w:r>
        <w:t>科目。</w:t>
      </w:r>
      <w:r>
        <w:t xml:space="preserve"> </w:t>
      </w:r>
    </w:p>
    <w:p w:rsidR="00250363" w:rsidRDefault="00EB6E0B">
      <w:pPr>
        <w:spacing w:line="382" w:lineRule="auto"/>
        <w:ind w:left="134" w:right="3" w:firstLine="559"/>
      </w:pPr>
      <w:r>
        <w:t>将现金退回单位零余额账户，按照实际退回的金额，借记</w:t>
      </w:r>
      <w:r>
        <w:t>“</w:t>
      </w:r>
      <w:r>
        <w:t>零余额账户用款额度</w:t>
      </w:r>
      <w:r>
        <w:t>”</w:t>
      </w:r>
      <w:r>
        <w:t>科目，贷记本科目。</w:t>
      </w:r>
      <w:r>
        <w:t xml:space="preserve"> </w:t>
      </w:r>
    </w:p>
    <w:p w:rsidR="00250363" w:rsidRDefault="00EB6E0B">
      <w:pPr>
        <w:numPr>
          <w:ilvl w:val="0"/>
          <w:numId w:val="8"/>
        </w:numPr>
        <w:spacing w:line="381" w:lineRule="auto"/>
        <w:ind w:right="3" w:firstLine="559"/>
      </w:pPr>
      <w:r>
        <w:lastRenderedPageBreak/>
        <w:t>因内部职工出差等原因借出的现金，按照实际借出的现金金额，借记</w:t>
      </w:r>
      <w:r>
        <w:t>“</w:t>
      </w:r>
      <w:r>
        <w:t>其他应收款</w:t>
      </w:r>
      <w:r>
        <w:t>”</w:t>
      </w:r>
      <w:r>
        <w:t>科目，贷记本科目。</w:t>
      </w:r>
      <w:r>
        <w:t xml:space="preserve"> </w:t>
      </w:r>
    </w:p>
    <w:p w:rsidR="00250363" w:rsidRDefault="00EB6E0B">
      <w:pPr>
        <w:spacing w:line="381" w:lineRule="auto"/>
        <w:ind w:left="134" w:right="3" w:firstLine="559"/>
      </w:pPr>
      <w:r>
        <w:t>出差人员报销差旅费时，按照实际报销的金额，借记</w:t>
      </w:r>
      <w:r>
        <w:t>“</w:t>
      </w:r>
      <w:r>
        <w:t>业务活动费</w:t>
      </w:r>
      <w:r>
        <w:t>用</w:t>
      </w:r>
      <w:r>
        <w:t>”</w:t>
      </w:r>
      <w:r>
        <w:t>、</w:t>
      </w:r>
      <w:r>
        <w:t>“</w:t>
      </w:r>
      <w:r>
        <w:t>单位管理费用</w:t>
      </w:r>
      <w:r>
        <w:t>”</w:t>
      </w:r>
      <w:r>
        <w:t>等科目，按照实际借出的现金金额，贷记</w:t>
      </w:r>
    </w:p>
    <w:p w:rsidR="00250363" w:rsidRDefault="00EB6E0B">
      <w:pPr>
        <w:spacing w:after="175"/>
        <w:ind w:left="144" w:right="3"/>
      </w:pPr>
      <w:r>
        <w:t>“</w:t>
      </w:r>
      <w:r>
        <w:t>其他应收款</w:t>
      </w:r>
      <w:r>
        <w:t>”</w:t>
      </w:r>
      <w:r>
        <w:t>科目，按照其差额，借记或贷记本科目。</w:t>
      </w:r>
      <w:r>
        <w:t xml:space="preserve"> </w:t>
      </w:r>
    </w:p>
    <w:p w:rsidR="00250363" w:rsidRDefault="00EB6E0B">
      <w:pPr>
        <w:numPr>
          <w:ilvl w:val="0"/>
          <w:numId w:val="8"/>
        </w:numPr>
        <w:spacing w:after="175" w:line="381" w:lineRule="auto"/>
        <w:ind w:right="3" w:firstLine="559"/>
      </w:pPr>
      <w:r>
        <w:t>因提供服务、物品或者其他事项收到现金，按照实际收到的金额，借记本科目，贷记</w:t>
      </w:r>
      <w:r>
        <w:t>“</w:t>
      </w:r>
      <w:r>
        <w:t>事业收入</w:t>
      </w:r>
      <w:r>
        <w:t>”</w:t>
      </w:r>
      <w:r>
        <w:t>、</w:t>
      </w:r>
      <w:r>
        <w:t>“</w:t>
      </w:r>
      <w:r>
        <w:t>应收账款</w:t>
      </w:r>
      <w:r>
        <w:t>”</w:t>
      </w:r>
      <w:r>
        <w:t>等相关科目。涉及增值税业务的，相关账务处理参见</w:t>
      </w:r>
      <w:r>
        <w:t>“</w:t>
      </w:r>
      <w:r>
        <w:t>应交增值税</w:t>
      </w:r>
      <w:r>
        <w:t>”</w:t>
      </w:r>
      <w:r>
        <w:t>科目。</w:t>
      </w:r>
      <w:r>
        <w:t xml:space="preserve"> </w:t>
      </w:r>
    </w:p>
    <w:p w:rsidR="00250363" w:rsidRDefault="00EB6E0B">
      <w:pPr>
        <w:spacing w:line="381" w:lineRule="auto"/>
        <w:ind w:left="134" w:right="3" w:firstLine="559"/>
      </w:pPr>
      <w:r>
        <w:t>因购买服务、物品或者其他事项支付现金，按照实际支付的金额，借记</w:t>
      </w:r>
      <w:r>
        <w:t>“</w:t>
      </w:r>
      <w:r>
        <w:t>业务活动费用</w:t>
      </w:r>
      <w:r>
        <w:t>”</w:t>
      </w:r>
      <w:r>
        <w:t>、</w:t>
      </w:r>
      <w:r>
        <w:t>“</w:t>
      </w:r>
      <w:r>
        <w:t>单位管理费用</w:t>
      </w:r>
      <w:r>
        <w:t>”</w:t>
      </w:r>
      <w:r>
        <w:t>、</w:t>
      </w:r>
      <w:r>
        <w:t>“</w:t>
      </w:r>
      <w:r>
        <w:t>库存物品</w:t>
      </w:r>
      <w:r>
        <w:t>”</w:t>
      </w:r>
      <w:r>
        <w:t>等相关科目，贷记本科目。涉及增值税业务的，相关账务处理参见</w:t>
      </w:r>
      <w:r>
        <w:t>“</w:t>
      </w:r>
      <w:r>
        <w:t>应交增值税</w:t>
      </w:r>
      <w:r>
        <w:t>”</w:t>
      </w:r>
      <w:r>
        <w:t>科目。</w:t>
      </w:r>
      <w:r>
        <w:t xml:space="preserve"> </w:t>
      </w:r>
    </w:p>
    <w:p w:rsidR="00250363" w:rsidRDefault="00EB6E0B">
      <w:pPr>
        <w:spacing w:line="381" w:lineRule="auto"/>
        <w:ind w:left="134" w:right="3" w:firstLine="559"/>
      </w:pPr>
      <w:r>
        <w:t>以库存现金对外捐赠，按照实际捐出的金</w:t>
      </w:r>
      <w:r>
        <w:t>额，借记</w:t>
      </w:r>
      <w:r>
        <w:t>“</w:t>
      </w:r>
      <w:r>
        <w:t>其他费用</w:t>
      </w:r>
      <w:r>
        <w:t xml:space="preserve">” </w:t>
      </w:r>
      <w:r>
        <w:t>科目，贷记本科目。</w:t>
      </w:r>
      <w:r>
        <w:t xml:space="preserve"> </w:t>
      </w:r>
    </w:p>
    <w:p w:rsidR="00250363" w:rsidRDefault="00EB6E0B">
      <w:pPr>
        <w:numPr>
          <w:ilvl w:val="0"/>
          <w:numId w:val="8"/>
        </w:numPr>
        <w:spacing w:line="381" w:lineRule="auto"/>
        <w:ind w:right="3" w:firstLine="559"/>
      </w:pPr>
      <w:r>
        <w:t>收到受托代理、代管的现金，按照实际收到的金额，借记本科目（受托代理资产），贷记</w:t>
      </w:r>
      <w:r>
        <w:t>“</w:t>
      </w:r>
      <w:r>
        <w:t>受托代理负债</w:t>
      </w:r>
      <w:r>
        <w:t>”</w:t>
      </w:r>
      <w:r>
        <w:t>科目；支付受托代理、代管的现金，按照实际支付的金额，借记</w:t>
      </w:r>
      <w:r>
        <w:t>“</w:t>
      </w:r>
      <w:r>
        <w:t>受托代理负债</w:t>
      </w:r>
      <w:r>
        <w:t>”</w:t>
      </w:r>
      <w:r>
        <w:t>科目，贷记本科目（受托代理资产）。</w:t>
      </w:r>
      <w:r>
        <w:t xml:space="preserve">  </w:t>
      </w:r>
    </w:p>
    <w:p w:rsidR="00250363" w:rsidRDefault="00EB6E0B">
      <w:pPr>
        <w:numPr>
          <w:ilvl w:val="0"/>
          <w:numId w:val="9"/>
        </w:numPr>
        <w:spacing w:line="382" w:lineRule="auto"/>
        <w:ind w:right="3" w:firstLine="559"/>
      </w:pPr>
      <w:r>
        <w:lastRenderedPageBreak/>
        <w:t>单位应当设置</w:t>
      </w:r>
      <w:r>
        <w:t>“</w:t>
      </w:r>
      <w:r>
        <w:t>库存现金日记账</w:t>
      </w:r>
      <w:r>
        <w:t>”</w:t>
      </w:r>
      <w:r>
        <w:t>，由出纳人员根据收付款凭证，按照业务发生顺序逐笔登记。每日终了，应当计算当日的现金收入合计数、现金支出合计数和结余数，并将结余数与实际库存数相核对，做到账款相符。</w:t>
      </w:r>
      <w:r>
        <w:t xml:space="preserve">  </w:t>
      </w:r>
    </w:p>
    <w:p w:rsidR="00250363" w:rsidRDefault="00EB6E0B">
      <w:pPr>
        <w:spacing w:line="382" w:lineRule="auto"/>
        <w:ind w:left="134" w:right="3" w:firstLine="559"/>
      </w:pPr>
      <w:r>
        <w:t>每日账款核对中发现有待查明原因的现金短缺或溢余的，应当通过</w:t>
      </w:r>
      <w:r>
        <w:t>“</w:t>
      </w:r>
      <w:r>
        <w:t>待处理财产损溢</w:t>
      </w:r>
      <w:r>
        <w:t>”</w:t>
      </w:r>
      <w:r>
        <w:t>科目核算。属于现金溢余，应当按照实际溢余的金额，借记本科目，贷记</w:t>
      </w:r>
      <w:r>
        <w:t>“</w:t>
      </w:r>
      <w:r>
        <w:t>待处理财产损溢</w:t>
      </w:r>
      <w:r>
        <w:t>”</w:t>
      </w:r>
      <w:r>
        <w:t>科目；属于现金短缺，应当按照实际短缺的金额，借记</w:t>
      </w:r>
      <w:r>
        <w:t>“</w:t>
      </w:r>
      <w:r>
        <w:t>待处理财产损溢</w:t>
      </w:r>
      <w:r>
        <w:t>”</w:t>
      </w:r>
      <w:r>
        <w:t>科目，贷记本科目。待查明原因后及时进行账务处理，具体内容参见</w:t>
      </w:r>
      <w:r>
        <w:t>“</w:t>
      </w:r>
      <w:r>
        <w:t>待处理财产损溢</w:t>
      </w:r>
      <w:r>
        <w:t>”</w:t>
      </w:r>
      <w:r>
        <w:t>科目。</w:t>
      </w:r>
      <w:r>
        <w:t xml:space="preserve"> </w:t>
      </w:r>
    </w:p>
    <w:p w:rsidR="00250363" w:rsidRDefault="00EB6E0B">
      <w:pPr>
        <w:numPr>
          <w:ilvl w:val="0"/>
          <w:numId w:val="9"/>
        </w:numPr>
        <w:spacing w:line="381" w:lineRule="auto"/>
        <w:ind w:right="3" w:firstLine="559"/>
      </w:pPr>
      <w:r>
        <w:t>现金收入业务繁多、单独设有收款部门的单位，收款部门的收款员应当将每天所收现金连同收款凭据一并交财务部门核收记账，或者将每天所收现金直接送存开户银行后，将收款凭据及向银行送存现金的凭证等一并交财务部门核收记账。</w:t>
      </w:r>
      <w:r>
        <w:t xml:space="preserve"> </w:t>
      </w:r>
    </w:p>
    <w:p w:rsidR="00250363" w:rsidRDefault="00EB6E0B">
      <w:pPr>
        <w:numPr>
          <w:ilvl w:val="0"/>
          <w:numId w:val="9"/>
        </w:numPr>
        <w:spacing w:after="175"/>
        <w:ind w:right="3" w:firstLine="559"/>
      </w:pPr>
      <w:r>
        <w:t>单位有外币现金的，应当分别按照人民币、外币种类设</w:t>
      </w:r>
      <w:r>
        <w:t>置</w:t>
      </w:r>
      <w:r>
        <w:t>“</w:t>
      </w:r>
      <w:r>
        <w:t>库存现金日记账</w:t>
      </w:r>
      <w:r>
        <w:t>”</w:t>
      </w:r>
      <w:r>
        <w:t>进行明细核算。有关外币现金业务的账务处理参见</w:t>
      </w:r>
    </w:p>
    <w:p w:rsidR="00250363" w:rsidRDefault="00EB6E0B">
      <w:pPr>
        <w:spacing w:after="175"/>
        <w:ind w:left="144" w:right="3"/>
      </w:pPr>
      <w:r>
        <w:t>“</w:t>
      </w:r>
      <w:r>
        <w:t>银行存款</w:t>
      </w:r>
      <w:r>
        <w:t>”</w:t>
      </w:r>
      <w:r>
        <w:t>科目的相关规定。</w:t>
      </w:r>
      <w:r>
        <w:t xml:space="preserve">  </w:t>
      </w:r>
    </w:p>
    <w:p w:rsidR="00250363" w:rsidRDefault="00EB6E0B">
      <w:pPr>
        <w:numPr>
          <w:ilvl w:val="0"/>
          <w:numId w:val="9"/>
        </w:numPr>
        <w:spacing w:after="175"/>
        <w:ind w:right="3" w:firstLine="559"/>
      </w:pPr>
      <w:r>
        <w:t>本科目期末借方余额，反映单位实际持有的库存现金。</w:t>
      </w:r>
      <w:r>
        <w:t xml:space="preserve"> </w:t>
      </w:r>
    </w:p>
    <w:p w:rsidR="00250363" w:rsidRDefault="00EB6E0B">
      <w:pPr>
        <w:spacing w:after="175"/>
        <w:ind w:left="708" w:firstLine="0"/>
      </w:pPr>
      <w:r>
        <w:t xml:space="preserve"> </w:t>
      </w:r>
    </w:p>
    <w:p w:rsidR="00250363" w:rsidRDefault="00EB6E0B">
      <w:pPr>
        <w:spacing w:after="175"/>
        <w:ind w:left="519" w:right="82"/>
        <w:jc w:val="center"/>
      </w:pPr>
      <w:r>
        <w:lastRenderedPageBreak/>
        <w:t xml:space="preserve">1002  </w:t>
      </w:r>
      <w:r>
        <w:t>银行存款</w:t>
      </w:r>
      <w:r>
        <w:t xml:space="preserve"> </w:t>
      </w:r>
    </w:p>
    <w:p w:rsidR="00250363" w:rsidRDefault="00EB6E0B">
      <w:pPr>
        <w:numPr>
          <w:ilvl w:val="0"/>
          <w:numId w:val="10"/>
        </w:numPr>
        <w:spacing w:after="175"/>
        <w:ind w:right="3" w:firstLine="559"/>
      </w:pPr>
      <w:r>
        <w:t>本科目核算单位存入银行或者其他金融机构的各种存款。</w:t>
      </w:r>
      <w:r>
        <w:t xml:space="preserve"> </w:t>
      </w:r>
    </w:p>
    <w:p w:rsidR="00250363" w:rsidRDefault="00EB6E0B">
      <w:pPr>
        <w:numPr>
          <w:ilvl w:val="0"/>
          <w:numId w:val="10"/>
        </w:numPr>
        <w:spacing w:line="382" w:lineRule="auto"/>
        <w:ind w:right="3" w:firstLine="559"/>
      </w:pPr>
      <w:r>
        <w:t>单位应当严格按照国家有关支付结算办法的规定办理银行存款收支业务，并按照本制度规定核算银行存款的各项收支业务。</w:t>
      </w:r>
      <w:r>
        <w:t xml:space="preserve"> </w:t>
      </w:r>
    </w:p>
    <w:p w:rsidR="00250363" w:rsidRDefault="00EB6E0B">
      <w:pPr>
        <w:spacing w:line="381" w:lineRule="auto"/>
        <w:ind w:left="134" w:right="3" w:firstLine="559"/>
      </w:pPr>
      <w:r>
        <w:t>本科目应当设置</w:t>
      </w:r>
      <w:r>
        <w:t>“</w:t>
      </w:r>
      <w:r>
        <w:t>受托代理资产</w:t>
      </w:r>
      <w:r>
        <w:t>”</w:t>
      </w:r>
      <w:r>
        <w:t>明细科目，核算单位受托代理、代管的银行存款。</w:t>
      </w:r>
      <w:r>
        <w:t xml:space="preserve">  </w:t>
      </w:r>
    </w:p>
    <w:p w:rsidR="00250363" w:rsidRDefault="00EB6E0B">
      <w:pPr>
        <w:numPr>
          <w:ilvl w:val="0"/>
          <w:numId w:val="10"/>
        </w:numPr>
        <w:spacing w:after="175"/>
        <w:ind w:right="3" w:firstLine="559"/>
      </w:pPr>
      <w:r>
        <w:t>银行存款的主要账务处理如下：</w:t>
      </w:r>
      <w:r>
        <w:t xml:space="preserve"> </w:t>
      </w:r>
    </w:p>
    <w:p w:rsidR="00250363" w:rsidRDefault="00EB6E0B">
      <w:pPr>
        <w:numPr>
          <w:ilvl w:val="0"/>
          <w:numId w:val="11"/>
        </w:numPr>
        <w:spacing w:line="382" w:lineRule="auto"/>
        <w:ind w:right="3" w:firstLine="559"/>
      </w:pPr>
      <w:r>
        <w:t>将款项存入银行或者其他金融机构，按照实际存入的金额，借记本科目，贷记</w:t>
      </w:r>
      <w:r>
        <w:t>“</w:t>
      </w:r>
      <w:r>
        <w:t>库存现金</w:t>
      </w:r>
      <w:r>
        <w:t>”</w:t>
      </w:r>
      <w:r>
        <w:t>、</w:t>
      </w:r>
      <w:r>
        <w:t>“</w:t>
      </w:r>
      <w:r>
        <w:t>应收账款</w:t>
      </w:r>
      <w:r>
        <w:t>”</w:t>
      </w:r>
      <w:r>
        <w:t>、</w:t>
      </w:r>
      <w:r>
        <w:t>“</w:t>
      </w:r>
      <w:r>
        <w:t>事业收入</w:t>
      </w:r>
      <w:r>
        <w:t>”</w:t>
      </w:r>
      <w:r>
        <w:t>、</w:t>
      </w:r>
      <w:r>
        <w:t>“</w:t>
      </w:r>
      <w:r>
        <w:t>经营收入</w:t>
      </w:r>
      <w:r>
        <w:t>”</w:t>
      </w:r>
      <w:r>
        <w:t>、</w:t>
      </w:r>
      <w:r>
        <w:t>“</w:t>
      </w:r>
      <w:r>
        <w:t>其他收入</w:t>
      </w:r>
      <w:r>
        <w:t>”</w:t>
      </w:r>
      <w:r>
        <w:t>等相关科目。涉及增值税业务的，相关账务处理参见</w:t>
      </w:r>
      <w:r>
        <w:t>“</w:t>
      </w:r>
      <w:r>
        <w:t>应交增值税</w:t>
      </w:r>
      <w:r>
        <w:t>”</w:t>
      </w:r>
      <w:r>
        <w:t>科目。</w:t>
      </w:r>
      <w:r>
        <w:t xml:space="preserve"> </w:t>
      </w:r>
    </w:p>
    <w:p w:rsidR="00250363" w:rsidRDefault="00EB6E0B">
      <w:pPr>
        <w:spacing w:line="381" w:lineRule="auto"/>
        <w:ind w:left="134" w:right="3" w:firstLine="559"/>
      </w:pPr>
      <w:r>
        <w:t>收到银行存款利息，按照实际收到的金额，借记本科目，贷记</w:t>
      </w:r>
      <w:r>
        <w:t>“</w:t>
      </w:r>
      <w:r>
        <w:t>利息收入</w:t>
      </w:r>
      <w:r>
        <w:t>”</w:t>
      </w:r>
      <w:r>
        <w:t>科目。</w:t>
      </w:r>
      <w:r>
        <w:t xml:space="preserve"> </w:t>
      </w:r>
    </w:p>
    <w:p w:rsidR="00250363" w:rsidRDefault="00EB6E0B">
      <w:pPr>
        <w:numPr>
          <w:ilvl w:val="0"/>
          <w:numId w:val="11"/>
        </w:numPr>
        <w:spacing w:after="175"/>
        <w:ind w:right="3" w:firstLine="559"/>
      </w:pPr>
      <w:r>
        <w:t>从银行等金融机构提取现金，按照实际提取的金额，借记</w:t>
      </w:r>
    </w:p>
    <w:p w:rsidR="00250363" w:rsidRDefault="00EB6E0B">
      <w:pPr>
        <w:spacing w:after="175"/>
        <w:ind w:left="144" w:right="3"/>
      </w:pPr>
      <w:r>
        <w:t>“</w:t>
      </w:r>
      <w:r>
        <w:t>库存现金</w:t>
      </w:r>
      <w:r>
        <w:t>”</w:t>
      </w:r>
      <w:r>
        <w:t>科目，贷记本科目。</w:t>
      </w:r>
      <w:r>
        <w:t xml:space="preserve"> </w:t>
      </w:r>
    </w:p>
    <w:p w:rsidR="00250363" w:rsidRDefault="00EB6E0B">
      <w:pPr>
        <w:numPr>
          <w:ilvl w:val="0"/>
          <w:numId w:val="11"/>
        </w:numPr>
        <w:spacing w:line="381" w:lineRule="auto"/>
        <w:ind w:right="3" w:firstLine="559"/>
      </w:pPr>
      <w:r>
        <w:t>以银行存款支付相关费用，按照实际支付的金额，借记</w:t>
      </w:r>
      <w:r>
        <w:t>“</w:t>
      </w:r>
      <w:r>
        <w:t>业务活动费用</w:t>
      </w:r>
      <w:r>
        <w:t>”</w:t>
      </w:r>
      <w:r>
        <w:t>、</w:t>
      </w:r>
      <w:r>
        <w:t>“</w:t>
      </w:r>
      <w:r>
        <w:t>单位管理费用</w:t>
      </w:r>
      <w:r>
        <w:t>”</w:t>
      </w:r>
      <w:r>
        <w:t>、</w:t>
      </w:r>
      <w:r>
        <w:t>“</w:t>
      </w:r>
      <w:r>
        <w:t>其他费用</w:t>
      </w:r>
      <w:r>
        <w:t>”</w:t>
      </w:r>
      <w:r>
        <w:t>等相关科目，贷</w:t>
      </w:r>
      <w:r>
        <w:lastRenderedPageBreak/>
        <w:t>记本科目。涉及增值税业务的，相关账</w:t>
      </w:r>
      <w:r>
        <w:t>务处理参见</w:t>
      </w:r>
      <w:r>
        <w:t>“</w:t>
      </w:r>
      <w:r>
        <w:t>应交增值税</w:t>
      </w:r>
      <w:r>
        <w:t>”</w:t>
      </w:r>
      <w:r>
        <w:t>科目。</w:t>
      </w:r>
      <w:r>
        <w:t xml:space="preserve"> </w:t>
      </w:r>
    </w:p>
    <w:p w:rsidR="00250363" w:rsidRDefault="00EB6E0B">
      <w:pPr>
        <w:spacing w:line="381" w:lineRule="auto"/>
        <w:ind w:left="134" w:right="3" w:firstLine="559"/>
      </w:pPr>
      <w:r>
        <w:t>以银行存款对外捐赠，按照实际捐出的金额，借记</w:t>
      </w:r>
      <w:r>
        <w:t>“</w:t>
      </w:r>
      <w:r>
        <w:t>其他费用</w:t>
      </w:r>
      <w:r>
        <w:t xml:space="preserve">” </w:t>
      </w:r>
      <w:r>
        <w:t>科目，贷记本科目。</w:t>
      </w:r>
      <w:r>
        <w:t xml:space="preserve"> </w:t>
      </w:r>
    </w:p>
    <w:p w:rsidR="00250363" w:rsidRDefault="00EB6E0B">
      <w:pPr>
        <w:numPr>
          <w:ilvl w:val="0"/>
          <w:numId w:val="11"/>
        </w:numPr>
        <w:spacing w:line="382" w:lineRule="auto"/>
        <w:ind w:right="3" w:firstLine="559"/>
      </w:pPr>
      <w:r>
        <w:t>收到受托代理、代管的银行存款，按照实际收到的金额，借记本科目（受托代理资产），贷记</w:t>
      </w:r>
      <w:r>
        <w:t>“</w:t>
      </w:r>
      <w:r>
        <w:t>受托代理负债</w:t>
      </w:r>
      <w:r>
        <w:t>”</w:t>
      </w:r>
      <w:r>
        <w:t>科目；支付受托代理、代管的银行存款，按照实际支付的金额，借记</w:t>
      </w:r>
      <w:r>
        <w:t>“</w:t>
      </w:r>
      <w:r>
        <w:t>受托代理负债</w:t>
      </w:r>
      <w:r>
        <w:t xml:space="preserve">” </w:t>
      </w:r>
      <w:r>
        <w:t>科目，贷记本科目（受托代理资产）。</w:t>
      </w:r>
      <w:r>
        <w:t xml:space="preserve">  </w:t>
      </w:r>
    </w:p>
    <w:p w:rsidR="00250363" w:rsidRDefault="00EB6E0B">
      <w:pPr>
        <w:spacing w:line="381" w:lineRule="auto"/>
        <w:ind w:left="134" w:right="3" w:firstLine="559"/>
      </w:pPr>
      <w:r>
        <w:t>四、单位发生外币业务的，应当按照业务发生当日的即期汇率，将外币金额折算为人民币金额记账，并登记外币金额和汇率。</w:t>
      </w:r>
      <w:r>
        <w:t xml:space="preserve"> </w:t>
      </w:r>
    </w:p>
    <w:p w:rsidR="00250363" w:rsidRDefault="00EB6E0B">
      <w:pPr>
        <w:spacing w:line="381" w:lineRule="auto"/>
        <w:ind w:left="134" w:right="3" w:firstLine="559"/>
      </w:pPr>
      <w:r>
        <w:t>期末，各种外币账户的期末余额，应当按照期末的即期汇率折算为人民币，作</w:t>
      </w:r>
      <w:r>
        <w:t>为外币账户期末人民币余额。调整后的各种外币账户人民币余额与原账面余额的差额，作为汇兑损益计入当期费用。</w:t>
      </w:r>
      <w:r>
        <w:t xml:space="preserve"> </w:t>
      </w:r>
    </w:p>
    <w:p w:rsidR="00250363" w:rsidRDefault="00EB6E0B">
      <w:pPr>
        <w:numPr>
          <w:ilvl w:val="0"/>
          <w:numId w:val="12"/>
        </w:numPr>
        <w:spacing w:line="382" w:lineRule="auto"/>
        <w:ind w:right="3" w:firstLine="559"/>
      </w:pPr>
      <w:r>
        <w:t>以外币购买物资、设备等，按照购入当日的即期汇率将支付的外币或应支付的外币折算为人民币金额，借记</w:t>
      </w:r>
      <w:r>
        <w:t>“</w:t>
      </w:r>
      <w:r>
        <w:t>库存物品</w:t>
      </w:r>
      <w:r>
        <w:t>”</w:t>
      </w:r>
      <w:r>
        <w:t>等科目，贷记本科目、</w:t>
      </w:r>
      <w:r>
        <w:t>“</w:t>
      </w:r>
      <w:r>
        <w:t>应付账款</w:t>
      </w:r>
      <w:r>
        <w:t>”</w:t>
      </w:r>
      <w:r>
        <w:t>等科目的外币账户</w:t>
      </w:r>
      <w:r>
        <w:rPr>
          <w:sz w:val="21"/>
        </w:rPr>
        <w:t>。</w:t>
      </w:r>
      <w:r>
        <w:t>涉及增值税业务的，相关账务处理参见</w:t>
      </w:r>
      <w:r>
        <w:t>“</w:t>
      </w:r>
      <w:r>
        <w:t>应交增值税</w:t>
      </w:r>
      <w:r>
        <w:t>”</w:t>
      </w:r>
      <w:r>
        <w:t>科目。</w:t>
      </w:r>
      <w:r>
        <w:t xml:space="preserve"> </w:t>
      </w:r>
    </w:p>
    <w:p w:rsidR="00250363" w:rsidRDefault="00EB6E0B">
      <w:pPr>
        <w:numPr>
          <w:ilvl w:val="0"/>
          <w:numId w:val="12"/>
        </w:numPr>
        <w:spacing w:line="382" w:lineRule="auto"/>
        <w:ind w:right="3" w:firstLine="559"/>
      </w:pPr>
      <w:r>
        <w:t>销售物品、提供服务以外币收取相关款项等，按照收入确认当日的即期汇率将收取的外币或应收取的外币折算为人民币金额，借</w:t>
      </w:r>
      <w:r>
        <w:lastRenderedPageBreak/>
        <w:t>记本科目、</w:t>
      </w:r>
      <w:r>
        <w:t>“</w:t>
      </w:r>
      <w:r>
        <w:t>应收账款</w:t>
      </w:r>
      <w:r>
        <w:t>”</w:t>
      </w:r>
      <w:r>
        <w:t>等科目的外币账户，贷记</w:t>
      </w:r>
      <w:r>
        <w:t>“</w:t>
      </w:r>
      <w:r>
        <w:t>事业收入</w:t>
      </w:r>
      <w:r>
        <w:t>”</w:t>
      </w:r>
      <w:r>
        <w:t>等相关科目。</w:t>
      </w:r>
      <w:r>
        <w:t xml:space="preserve"> </w:t>
      </w:r>
    </w:p>
    <w:p w:rsidR="00250363" w:rsidRDefault="00EB6E0B">
      <w:pPr>
        <w:numPr>
          <w:ilvl w:val="0"/>
          <w:numId w:val="12"/>
        </w:numPr>
        <w:spacing w:line="381" w:lineRule="auto"/>
        <w:ind w:right="3" w:firstLine="559"/>
      </w:pPr>
      <w:r>
        <w:t>期末，根</w:t>
      </w:r>
      <w:r>
        <w:t>据各外币银行存款账户按照期末汇率调整后的人民币余额与原账面人民币余额的差额，作为汇兑损益，借记或贷记本科目，贷记或借记</w:t>
      </w:r>
      <w:r>
        <w:t>“</w:t>
      </w:r>
      <w:r>
        <w:t>业务活动费用</w:t>
      </w:r>
      <w:r>
        <w:t>”</w:t>
      </w:r>
      <w:r>
        <w:t>、</w:t>
      </w:r>
      <w:r>
        <w:t>“</w:t>
      </w:r>
      <w:r>
        <w:t>单位管理费用</w:t>
      </w:r>
      <w:r>
        <w:t>”</w:t>
      </w:r>
      <w:r>
        <w:t>等科目。</w:t>
      </w:r>
      <w:r>
        <w:t xml:space="preserve"> </w:t>
      </w:r>
    </w:p>
    <w:p w:rsidR="00250363" w:rsidRDefault="00EB6E0B">
      <w:pPr>
        <w:spacing w:line="382" w:lineRule="auto"/>
        <w:ind w:left="134" w:right="3" w:firstLine="559"/>
      </w:pPr>
      <w:r>
        <w:t>“</w:t>
      </w:r>
      <w:r>
        <w:t>应收账款</w:t>
      </w:r>
      <w:r>
        <w:t>”</w:t>
      </w:r>
      <w:r>
        <w:t>、</w:t>
      </w:r>
      <w:r>
        <w:t>“</w:t>
      </w:r>
      <w:r>
        <w:t>应付账款</w:t>
      </w:r>
      <w:r>
        <w:t>”</w:t>
      </w:r>
      <w:r>
        <w:t>等科目有关外币账户期末汇率调整业务的账务处理参照本科目。</w:t>
      </w:r>
      <w:r>
        <w:t xml:space="preserve"> </w:t>
      </w:r>
    </w:p>
    <w:p w:rsidR="00250363" w:rsidRDefault="00EB6E0B">
      <w:pPr>
        <w:spacing w:line="381" w:lineRule="auto"/>
        <w:ind w:left="134" w:right="3" w:firstLine="559"/>
      </w:pPr>
      <w:r>
        <w:t>五、单位应当按照开户银行或其他金融机构、存款种类及币种等，分别设置</w:t>
      </w:r>
      <w:r>
        <w:t>“</w:t>
      </w:r>
      <w:r>
        <w:t>银行存款日记账</w:t>
      </w:r>
      <w:r>
        <w:t>”</w:t>
      </w:r>
      <w:r>
        <w:t>，由出纳人员根据收付款凭证，按照业务的发生顺序逐笔登记，每日终了应结出余额。</w:t>
      </w:r>
      <w:r>
        <w:t>“</w:t>
      </w:r>
      <w:r>
        <w:t>银行存款日记账</w:t>
      </w:r>
      <w:r>
        <w:t xml:space="preserve">” </w:t>
      </w:r>
      <w:r>
        <w:t>应定期与</w:t>
      </w:r>
      <w:r>
        <w:t>“</w:t>
      </w:r>
      <w:r>
        <w:t>银行对账单</w:t>
      </w:r>
      <w:r>
        <w:t>”</w:t>
      </w:r>
      <w:r>
        <w:t>核对，至少每月核对一次。月度终了，单位银行存款日记账账面余额与银行对账单余额之间如有差额，应当逐笔查明原因并进行处理，按月编制</w:t>
      </w:r>
      <w:r>
        <w:t>“</w:t>
      </w:r>
      <w:r>
        <w:t>银行存款余额调节表</w:t>
      </w:r>
      <w:r>
        <w:t>”</w:t>
      </w:r>
      <w:r>
        <w:t>，调节相符。六、本科目期末借方余额，反映单位实际存放在银行或其他金融机构的款项。</w:t>
      </w:r>
      <w:r>
        <w:t xml:space="preserve"> </w:t>
      </w:r>
    </w:p>
    <w:p w:rsidR="00250363" w:rsidRDefault="00EB6E0B">
      <w:pPr>
        <w:spacing w:after="175"/>
        <w:ind w:left="3" w:firstLine="0"/>
        <w:jc w:val="center"/>
      </w:pPr>
      <w:r>
        <w:t xml:space="preserve"> </w:t>
      </w:r>
    </w:p>
    <w:p w:rsidR="00250363" w:rsidRDefault="00EB6E0B">
      <w:pPr>
        <w:spacing w:after="175"/>
        <w:ind w:left="519" w:right="644"/>
        <w:jc w:val="center"/>
      </w:pPr>
      <w:r>
        <w:t xml:space="preserve">1011  </w:t>
      </w:r>
      <w:r>
        <w:t>零余额账户用款额度</w:t>
      </w:r>
      <w:r>
        <w:t xml:space="preserve"> </w:t>
      </w:r>
    </w:p>
    <w:p w:rsidR="00250363" w:rsidRDefault="00EB6E0B">
      <w:pPr>
        <w:numPr>
          <w:ilvl w:val="0"/>
          <w:numId w:val="13"/>
        </w:numPr>
        <w:spacing w:line="381" w:lineRule="auto"/>
        <w:ind w:right="3" w:firstLine="559"/>
      </w:pPr>
      <w:r>
        <w:t>本科目核算实行国库集中支付的单位根据财政部门批复的用款计划收到和支用的零余额账户用款额度。</w:t>
      </w:r>
      <w:r>
        <w:t xml:space="preserve"> </w:t>
      </w:r>
    </w:p>
    <w:p w:rsidR="00250363" w:rsidRDefault="00EB6E0B">
      <w:pPr>
        <w:numPr>
          <w:ilvl w:val="0"/>
          <w:numId w:val="13"/>
        </w:numPr>
        <w:spacing w:after="175"/>
        <w:ind w:right="3" w:firstLine="559"/>
      </w:pPr>
      <w:r>
        <w:t>零余额账户用款额度的主要账务处理如下：</w:t>
      </w:r>
      <w:r>
        <w:t xml:space="preserve">  </w:t>
      </w:r>
    </w:p>
    <w:p w:rsidR="00250363" w:rsidRDefault="00EB6E0B">
      <w:pPr>
        <w:numPr>
          <w:ilvl w:val="0"/>
          <w:numId w:val="14"/>
        </w:numPr>
        <w:spacing w:after="175"/>
        <w:ind w:right="3" w:firstLine="559"/>
      </w:pPr>
      <w:r>
        <w:lastRenderedPageBreak/>
        <w:t>收到额度</w:t>
      </w:r>
      <w:r>
        <w:t xml:space="preserve"> </w:t>
      </w:r>
    </w:p>
    <w:p w:rsidR="00250363" w:rsidRDefault="00EB6E0B">
      <w:pPr>
        <w:spacing w:line="381" w:lineRule="auto"/>
        <w:ind w:left="134" w:right="3" w:firstLine="559"/>
      </w:pPr>
      <w:r>
        <w:t>单位收到</w:t>
      </w:r>
      <w:r>
        <w:t>“</w:t>
      </w:r>
      <w:r>
        <w:t>财政授权支付到账通知书</w:t>
      </w:r>
      <w:r>
        <w:t>”</w:t>
      </w:r>
      <w:r>
        <w:t>时，根据通知书所列金额，借记本科目，贷记</w:t>
      </w:r>
      <w:r>
        <w:t>“</w:t>
      </w:r>
      <w:r>
        <w:t>财政拨款收入</w:t>
      </w:r>
      <w:r>
        <w:t>”</w:t>
      </w:r>
      <w:r>
        <w:t>科</w:t>
      </w:r>
      <w:r>
        <w:t>目。</w:t>
      </w:r>
      <w:r>
        <w:t xml:space="preserve"> </w:t>
      </w:r>
    </w:p>
    <w:p w:rsidR="00250363" w:rsidRDefault="00EB6E0B">
      <w:pPr>
        <w:numPr>
          <w:ilvl w:val="0"/>
          <w:numId w:val="14"/>
        </w:numPr>
        <w:spacing w:after="175"/>
        <w:ind w:right="3" w:firstLine="559"/>
      </w:pPr>
      <w:r>
        <w:t>支用额度</w:t>
      </w:r>
      <w:r>
        <w:t xml:space="preserve"> </w:t>
      </w:r>
    </w:p>
    <w:p w:rsidR="00250363" w:rsidRDefault="00EB6E0B">
      <w:pPr>
        <w:spacing w:after="174"/>
        <w:ind w:right="2"/>
        <w:jc w:val="right"/>
      </w:pPr>
      <w:r>
        <w:t>1</w:t>
      </w:r>
      <w:r>
        <w:t>．支付日常活动费用时，按照支付的金额，借记</w:t>
      </w:r>
      <w:r>
        <w:t>“</w:t>
      </w:r>
      <w:r>
        <w:t>业务活动费用</w:t>
      </w:r>
      <w:r>
        <w:t>”</w:t>
      </w:r>
      <w:r>
        <w:t>、</w:t>
      </w:r>
    </w:p>
    <w:p w:rsidR="00250363" w:rsidRDefault="00EB6E0B">
      <w:pPr>
        <w:spacing w:after="175"/>
        <w:ind w:left="144" w:right="3"/>
      </w:pPr>
      <w:r>
        <w:t>“</w:t>
      </w:r>
      <w:r>
        <w:t>单位管理费用</w:t>
      </w:r>
      <w:r>
        <w:t>”</w:t>
      </w:r>
      <w:r>
        <w:t>等科目，贷记本科目。</w:t>
      </w:r>
      <w:r>
        <w:t xml:space="preserve"> </w:t>
      </w:r>
    </w:p>
    <w:p w:rsidR="00250363" w:rsidRDefault="00EB6E0B">
      <w:pPr>
        <w:spacing w:line="381" w:lineRule="auto"/>
        <w:ind w:left="134" w:right="3" w:firstLine="559"/>
      </w:pPr>
      <w:r>
        <w:t>2</w:t>
      </w:r>
      <w:r>
        <w:t>．购买库存物品或购建固定资产，按照实际发生的成本，借记</w:t>
      </w:r>
      <w:r>
        <w:t>“</w:t>
      </w:r>
      <w:r>
        <w:t>库存物品</w:t>
      </w:r>
      <w:r>
        <w:t>”</w:t>
      </w:r>
      <w:r>
        <w:t>、</w:t>
      </w:r>
      <w:r>
        <w:t>“</w:t>
      </w:r>
      <w:r>
        <w:t>固定资产</w:t>
      </w:r>
      <w:r>
        <w:t>”</w:t>
      </w:r>
      <w:r>
        <w:t>、</w:t>
      </w:r>
      <w:r>
        <w:t>“</w:t>
      </w:r>
      <w:r>
        <w:t>在建工程</w:t>
      </w:r>
      <w:r>
        <w:t>”</w:t>
      </w:r>
      <w:r>
        <w:t>等科目，按照实际支付或应付的金额，贷记本科目、</w:t>
      </w:r>
      <w:r>
        <w:t>“</w:t>
      </w:r>
      <w:r>
        <w:t>应付账款</w:t>
      </w:r>
      <w:r>
        <w:t>”</w:t>
      </w:r>
      <w:r>
        <w:t>等科目。涉及增值税业务的，相关账务处理参见</w:t>
      </w:r>
      <w:r>
        <w:t>“</w:t>
      </w:r>
      <w:r>
        <w:t>应交增值税</w:t>
      </w:r>
      <w:r>
        <w:t>”</w:t>
      </w:r>
      <w:r>
        <w:t>科目。</w:t>
      </w:r>
      <w:r>
        <w:t xml:space="preserve"> </w:t>
      </w:r>
    </w:p>
    <w:p w:rsidR="00250363" w:rsidRDefault="00EB6E0B">
      <w:pPr>
        <w:spacing w:line="381" w:lineRule="auto"/>
        <w:ind w:left="134" w:right="3" w:firstLine="559"/>
      </w:pPr>
      <w:r>
        <w:t>3.</w:t>
      </w:r>
      <w:r>
        <w:t>从零余额账户提取现金时，按照实际提取的金额，借记</w:t>
      </w:r>
      <w:r>
        <w:t>“</w:t>
      </w:r>
      <w:r>
        <w:t>库存现金</w:t>
      </w:r>
      <w:r>
        <w:t>”</w:t>
      </w:r>
      <w:r>
        <w:t>科目，贷记本科目。</w:t>
      </w:r>
      <w:r>
        <w:t xml:space="preserve"> </w:t>
      </w:r>
    </w:p>
    <w:p w:rsidR="00250363" w:rsidRDefault="00EB6E0B">
      <w:pPr>
        <w:numPr>
          <w:ilvl w:val="0"/>
          <w:numId w:val="14"/>
        </w:numPr>
        <w:spacing w:line="381" w:lineRule="auto"/>
        <w:ind w:right="3" w:firstLine="559"/>
      </w:pPr>
      <w:r>
        <w:t>因购货退回等发生财政授权支付额度退回的，按照退回的金额，借记本科目，贷记</w:t>
      </w:r>
      <w:r>
        <w:t>“</w:t>
      </w:r>
      <w:r>
        <w:t>库存物品</w:t>
      </w:r>
      <w:r>
        <w:t>”</w:t>
      </w:r>
      <w:r>
        <w:t>等科目。</w:t>
      </w:r>
      <w:r>
        <w:t xml:space="preserve"> </w:t>
      </w:r>
    </w:p>
    <w:p w:rsidR="00250363" w:rsidRDefault="00EB6E0B">
      <w:pPr>
        <w:numPr>
          <w:ilvl w:val="0"/>
          <w:numId w:val="14"/>
        </w:numPr>
        <w:spacing w:line="380" w:lineRule="auto"/>
        <w:ind w:right="3" w:firstLine="559"/>
      </w:pPr>
      <w:r>
        <w:t>年末，根据代理银行提供的对账单作注销额度的相关账务处理，借记</w:t>
      </w:r>
      <w:r>
        <w:t>“</w:t>
      </w:r>
      <w:r>
        <w:t>财政应返还额度</w:t>
      </w:r>
      <w:r>
        <w:t>——</w:t>
      </w:r>
      <w:r>
        <w:t>财政授权支付</w:t>
      </w:r>
      <w:r>
        <w:t>”</w:t>
      </w:r>
      <w:r>
        <w:t>科目，贷记本科目。</w:t>
      </w:r>
      <w:r>
        <w:t xml:space="preserve"> </w:t>
      </w:r>
    </w:p>
    <w:p w:rsidR="00250363" w:rsidRDefault="00EB6E0B">
      <w:pPr>
        <w:spacing w:line="382" w:lineRule="auto"/>
        <w:ind w:left="134" w:right="3" w:firstLine="559"/>
      </w:pPr>
      <w:r>
        <w:t>年末，单位本年度财政授权支付预算指标数大于零余额账户用款额度下达数的，根据未下达的用款额度，借记</w:t>
      </w:r>
      <w:r>
        <w:t>“</w:t>
      </w:r>
      <w:r>
        <w:t>财政应返还额度</w:t>
      </w:r>
      <w:r>
        <w:t xml:space="preserve">—— </w:t>
      </w:r>
      <w:r>
        <w:t>财</w:t>
      </w:r>
      <w:r>
        <w:lastRenderedPageBreak/>
        <w:t>政授权支付</w:t>
      </w:r>
      <w:r>
        <w:t>”</w:t>
      </w:r>
      <w:r>
        <w:t>科目，贷记</w:t>
      </w:r>
      <w:r>
        <w:t>“</w:t>
      </w:r>
      <w:r>
        <w:t>财政拨款收入</w:t>
      </w:r>
      <w:r>
        <w:t>”</w:t>
      </w:r>
      <w:r>
        <w:t>科目。下年初，单位根据代理银行提供的上年度注销额度恢复到账通知书作恢复额度的相关账务处理，借记本科目，贷记</w:t>
      </w:r>
      <w:r>
        <w:t>“</w:t>
      </w:r>
      <w:r>
        <w:t>财政应返还额度</w:t>
      </w:r>
      <w:r>
        <w:t xml:space="preserve"> ——</w:t>
      </w:r>
      <w:r>
        <w:t>财政授权支付</w:t>
      </w:r>
      <w:r>
        <w:t>”</w:t>
      </w:r>
      <w:r>
        <w:t>科目。单位收到财政部门批复的上年未下达零余额账户用款额度，借记本科目，贷记</w:t>
      </w:r>
      <w:r>
        <w:t>“</w:t>
      </w:r>
      <w:r>
        <w:t>财政应</w:t>
      </w:r>
      <w:r>
        <w:t>返还额度</w:t>
      </w:r>
      <w:r>
        <w:t>——</w:t>
      </w:r>
      <w:r>
        <w:t>财政授权支付</w:t>
      </w:r>
      <w:r>
        <w:t>”</w:t>
      </w:r>
      <w:r>
        <w:t>科目。</w:t>
      </w:r>
      <w:r>
        <w:t xml:space="preserve"> </w:t>
      </w:r>
    </w:p>
    <w:p w:rsidR="00250363" w:rsidRDefault="00EB6E0B">
      <w:pPr>
        <w:spacing w:line="381" w:lineRule="auto"/>
        <w:ind w:left="134" w:right="3" w:firstLine="559"/>
      </w:pPr>
      <w:r>
        <w:t>三、本科目期末借方余额，反映单位尚未支用的零余额账户用款额度。年末注销单位零余额账户用款额度后，本科目应无余额。</w:t>
      </w:r>
      <w:r>
        <w:t xml:space="preserve"> </w:t>
      </w:r>
    </w:p>
    <w:p w:rsidR="00250363" w:rsidRDefault="00EB6E0B">
      <w:pPr>
        <w:spacing w:after="175"/>
        <w:ind w:left="708" w:firstLine="0"/>
      </w:pPr>
      <w:r>
        <w:t xml:space="preserve"> </w:t>
      </w:r>
    </w:p>
    <w:p w:rsidR="00250363" w:rsidRDefault="00EB6E0B">
      <w:pPr>
        <w:spacing w:after="175"/>
        <w:ind w:left="519" w:right="644"/>
        <w:jc w:val="center"/>
      </w:pPr>
      <w:r>
        <w:t xml:space="preserve">1021  </w:t>
      </w:r>
      <w:r>
        <w:t>其他货币资金</w:t>
      </w:r>
      <w:r>
        <w:t xml:space="preserve"> </w:t>
      </w:r>
    </w:p>
    <w:p w:rsidR="00250363" w:rsidRDefault="00EB6E0B">
      <w:pPr>
        <w:numPr>
          <w:ilvl w:val="0"/>
          <w:numId w:val="15"/>
        </w:numPr>
        <w:spacing w:line="381" w:lineRule="auto"/>
        <w:ind w:right="3" w:firstLine="646"/>
      </w:pPr>
      <w:r>
        <w:t>本科目核算单位的外埠存款、银行本票存款、银行汇票存款、信用卡存款等各种其他货币资金。</w:t>
      </w:r>
      <w:r>
        <w:t xml:space="preserve"> </w:t>
      </w:r>
    </w:p>
    <w:p w:rsidR="00250363" w:rsidRDefault="00EB6E0B">
      <w:pPr>
        <w:numPr>
          <w:ilvl w:val="0"/>
          <w:numId w:val="15"/>
        </w:numPr>
        <w:spacing w:line="381" w:lineRule="auto"/>
        <w:ind w:right="3" w:firstLine="646"/>
      </w:pPr>
      <w:r>
        <w:t>本科目应当设置</w:t>
      </w:r>
      <w:r>
        <w:t>“</w:t>
      </w:r>
      <w:r>
        <w:t>外埠存款</w:t>
      </w:r>
      <w:r>
        <w:t>”</w:t>
      </w:r>
      <w:r>
        <w:t>、</w:t>
      </w:r>
      <w:r>
        <w:t>“</w:t>
      </w:r>
      <w:r>
        <w:t>银行本票存款</w:t>
      </w:r>
      <w:r>
        <w:t>”</w:t>
      </w:r>
      <w:r>
        <w:t>、</w:t>
      </w:r>
      <w:r>
        <w:t>“</w:t>
      </w:r>
      <w:r>
        <w:t>银行汇票存款</w:t>
      </w:r>
      <w:r>
        <w:t>”</w:t>
      </w:r>
      <w:r>
        <w:t>、</w:t>
      </w:r>
      <w:r>
        <w:t>“</w:t>
      </w:r>
      <w:r>
        <w:t>信用卡存款</w:t>
      </w:r>
      <w:r>
        <w:t>”</w:t>
      </w:r>
      <w:r>
        <w:t>等明细科目，进行明细核算。</w:t>
      </w:r>
      <w:r>
        <w:t xml:space="preserve"> </w:t>
      </w:r>
    </w:p>
    <w:p w:rsidR="00250363" w:rsidRDefault="00EB6E0B">
      <w:pPr>
        <w:numPr>
          <w:ilvl w:val="0"/>
          <w:numId w:val="15"/>
        </w:numPr>
        <w:spacing w:after="175"/>
        <w:ind w:right="3" w:firstLine="646"/>
      </w:pPr>
      <w:r>
        <w:t>其他货币资金的主要账务处理如下：</w:t>
      </w:r>
      <w:r>
        <w:t xml:space="preserve"> </w:t>
      </w:r>
    </w:p>
    <w:p w:rsidR="00250363" w:rsidRDefault="00EB6E0B">
      <w:pPr>
        <w:numPr>
          <w:ilvl w:val="0"/>
          <w:numId w:val="16"/>
        </w:numPr>
        <w:spacing w:line="381" w:lineRule="auto"/>
        <w:ind w:right="3" w:firstLine="646"/>
      </w:pPr>
      <w:r>
        <w:t>单位按照有关规定需要在异地开立银行账户，将款项委托本地银行汇往异地开立账户时，借记本科目，贷记</w:t>
      </w:r>
      <w:r>
        <w:t>“</w:t>
      </w:r>
      <w:r>
        <w:t>银行存款</w:t>
      </w:r>
      <w:r>
        <w:t>”</w:t>
      </w:r>
      <w:r>
        <w:t>科目。收到采购员交来供应单位发票账单等报销凭证时，借记</w:t>
      </w:r>
      <w:r>
        <w:t>“</w:t>
      </w:r>
      <w:r>
        <w:t>库存物品</w:t>
      </w:r>
      <w:r>
        <w:t xml:space="preserve">” </w:t>
      </w:r>
      <w:r>
        <w:t>等科目，贷记本科目。将多余的外埠存款转回本地银行时，根据银行的收账通知，借记</w:t>
      </w:r>
      <w:r>
        <w:t>“</w:t>
      </w:r>
      <w:r>
        <w:t>银行存款</w:t>
      </w:r>
      <w:r>
        <w:t>”</w:t>
      </w:r>
      <w:r>
        <w:t>科目，贷记本科目。</w:t>
      </w:r>
      <w:r>
        <w:t xml:space="preserve"> </w:t>
      </w:r>
    </w:p>
    <w:p w:rsidR="00250363" w:rsidRDefault="00EB6E0B">
      <w:pPr>
        <w:numPr>
          <w:ilvl w:val="0"/>
          <w:numId w:val="16"/>
        </w:numPr>
        <w:spacing w:line="381" w:lineRule="auto"/>
        <w:ind w:right="3" w:firstLine="646"/>
      </w:pPr>
      <w:r>
        <w:lastRenderedPageBreak/>
        <w:t>将款项交存银行取得银行本票、银行汇票，按照取得的银行本票、银行汇票金额，借记本科目，贷记</w:t>
      </w:r>
      <w:r>
        <w:t>“</w:t>
      </w:r>
      <w:r>
        <w:t>银行存款</w:t>
      </w:r>
      <w:r>
        <w:t>”</w:t>
      </w:r>
      <w:r>
        <w:t>科目。使用银行本票、银行汇票购买库存物品等资产时，按照实际支付金额，借记</w:t>
      </w:r>
      <w:r>
        <w:t>“</w:t>
      </w:r>
      <w:r>
        <w:t>库存物品</w:t>
      </w:r>
      <w:r>
        <w:t>”</w:t>
      </w:r>
      <w:r>
        <w:t>等科目，贷记本科目。如有余款或因本票、汇票超过付款期等原因而退回款项，按照退款金额，借记</w:t>
      </w:r>
      <w:r>
        <w:t>“</w:t>
      </w:r>
      <w:r>
        <w:t>银行存款</w:t>
      </w:r>
      <w:r>
        <w:t>”</w:t>
      </w:r>
      <w:r>
        <w:t>科目，贷记本科目。</w:t>
      </w:r>
      <w:r>
        <w:t xml:space="preserve"> </w:t>
      </w:r>
    </w:p>
    <w:p w:rsidR="00250363" w:rsidRDefault="00EB6E0B">
      <w:pPr>
        <w:numPr>
          <w:ilvl w:val="0"/>
          <w:numId w:val="16"/>
        </w:numPr>
        <w:spacing w:after="0" w:line="382" w:lineRule="auto"/>
        <w:ind w:right="3" w:firstLine="646"/>
      </w:pPr>
      <w:r>
        <w:t>将款项交存银行取得信用卡，按照交存金额，借记本科目，贷记</w:t>
      </w:r>
      <w:r>
        <w:t>“</w:t>
      </w:r>
      <w:r>
        <w:t>银行存款</w:t>
      </w:r>
      <w:r>
        <w:t>”</w:t>
      </w:r>
      <w:r>
        <w:t>科目。用信用卡购物或支付有关费用，按照实际支付金额，借记</w:t>
      </w:r>
      <w:r>
        <w:t>“</w:t>
      </w:r>
      <w:r>
        <w:t>单位管理费用</w:t>
      </w:r>
      <w:r>
        <w:t>”</w:t>
      </w:r>
      <w:r>
        <w:t>、</w:t>
      </w:r>
      <w:r>
        <w:t>“</w:t>
      </w:r>
      <w:r>
        <w:t>库存物品</w:t>
      </w:r>
      <w:r>
        <w:t>”</w:t>
      </w:r>
      <w:r>
        <w:t>等科目，贷记本科目。单位信用卡在使用过程中，需向其账户续存资金的，按照续存金额，借记本科目，贷记</w:t>
      </w:r>
      <w:r>
        <w:t>“</w:t>
      </w:r>
      <w:r>
        <w:t>银行存款</w:t>
      </w:r>
      <w:r>
        <w:t>”</w:t>
      </w:r>
      <w:r>
        <w:t>科目。</w:t>
      </w:r>
      <w:r>
        <w:t xml:space="preserve"> </w:t>
      </w:r>
    </w:p>
    <w:p w:rsidR="00250363" w:rsidRDefault="00EB6E0B">
      <w:pPr>
        <w:numPr>
          <w:ilvl w:val="0"/>
          <w:numId w:val="17"/>
        </w:numPr>
        <w:spacing w:line="381" w:lineRule="auto"/>
        <w:ind w:right="3" w:firstLine="646"/>
      </w:pPr>
      <w:r>
        <w:t>单位应当加强对其他货币资金的管理，及时办理结算，对于逾期尚未办理结算的银行汇票、银行本票等，应当按照规定及时转回，并按照上述规定进行相应账务处理。</w:t>
      </w:r>
      <w:r>
        <w:t xml:space="preserve"> </w:t>
      </w:r>
    </w:p>
    <w:p w:rsidR="00250363" w:rsidRDefault="00EB6E0B">
      <w:pPr>
        <w:numPr>
          <w:ilvl w:val="0"/>
          <w:numId w:val="17"/>
        </w:numPr>
        <w:spacing w:after="309"/>
        <w:ind w:right="3" w:firstLine="646"/>
      </w:pPr>
      <w:r>
        <w:t>本科目期末借方余额，反映单位实际持有的其他货币资金。</w:t>
      </w:r>
      <w:r>
        <w:t xml:space="preserve"> </w:t>
      </w:r>
    </w:p>
    <w:p w:rsidR="00250363" w:rsidRDefault="00EB6E0B">
      <w:pPr>
        <w:spacing w:after="119"/>
        <w:ind w:left="3" w:firstLine="0"/>
        <w:jc w:val="center"/>
      </w:pPr>
      <w:r>
        <w:t xml:space="preserve"> </w:t>
      </w:r>
    </w:p>
    <w:p w:rsidR="00250363" w:rsidRDefault="00EB6E0B">
      <w:pPr>
        <w:spacing w:after="175"/>
        <w:ind w:left="519" w:right="82"/>
        <w:jc w:val="center"/>
      </w:pPr>
      <w:r>
        <w:t xml:space="preserve">1101  </w:t>
      </w:r>
      <w:r>
        <w:t>短期投资</w:t>
      </w:r>
      <w:r>
        <w:t xml:space="preserve"> </w:t>
      </w:r>
    </w:p>
    <w:p w:rsidR="00250363" w:rsidRDefault="00EB6E0B">
      <w:pPr>
        <w:numPr>
          <w:ilvl w:val="0"/>
          <w:numId w:val="18"/>
        </w:numPr>
        <w:spacing w:after="175"/>
        <w:ind w:right="3" w:hanging="562"/>
      </w:pPr>
      <w:r>
        <w:t>本科目</w:t>
      </w:r>
      <w:r>
        <w:t>核算事业单位按照规定取得的，持有时间不超过</w:t>
      </w:r>
      <w:r>
        <w:t xml:space="preserve"> 1 </w:t>
      </w:r>
      <w:r>
        <w:t>年</w:t>
      </w:r>
    </w:p>
    <w:p w:rsidR="00250363" w:rsidRDefault="00EB6E0B">
      <w:pPr>
        <w:spacing w:after="175"/>
        <w:ind w:left="144" w:right="3"/>
      </w:pPr>
      <w:r>
        <w:lastRenderedPageBreak/>
        <w:t>（含</w:t>
      </w:r>
      <w:r>
        <w:t xml:space="preserve">1 </w:t>
      </w:r>
      <w:r>
        <w:t>年）的投资。</w:t>
      </w:r>
      <w:r>
        <w:t xml:space="preserve">  </w:t>
      </w:r>
    </w:p>
    <w:p w:rsidR="00250363" w:rsidRDefault="00EB6E0B">
      <w:pPr>
        <w:numPr>
          <w:ilvl w:val="0"/>
          <w:numId w:val="18"/>
        </w:numPr>
        <w:spacing w:after="175"/>
        <w:ind w:right="3" w:hanging="562"/>
      </w:pPr>
      <w:r>
        <w:t>本科目应当按照投资的种类等进行明细核算。</w:t>
      </w:r>
      <w:r>
        <w:t xml:space="preserve">  </w:t>
      </w:r>
    </w:p>
    <w:p w:rsidR="00250363" w:rsidRDefault="00EB6E0B">
      <w:pPr>
        <w:numPr>
          <w:ilvl w:val="0"/>
          <w:numId w:val="18"/>
        </w:numPr>
        <w:spacing w:after="175"/>
        <w:ind w:right="3" w:hanging="562"/>
      </w:pPr>
      <w:r>
        <w:t>短期投资的主要账务处理如下：</w:t>
      </w:r>
      <w:r>
        <w:t xml:space="preserve">  </w:t>
      </w:r>
    </w:p>
    <w:p w:rsidR="00250363" w:rsidRDefault="00EB6E0B">
      <w:pPr>
        <w:numPr>
          <w:ilvl w:val="0"/>
          <w:numId w:val="19"/>
        </w:numPr>
        <w:spacing w:line="381" w:lineRule="auto"/>
        <w:ind w:right="3" w:firstLine="559"/>
      </w:pPr>
      <w:r>
        <w:t>取得短期投资时，按照确定的投资成本，借记本科目，贷记</w:t>
      </w:r>
      <w:r>
        <w:t>“</w:t>
      </w:r>
      <w:r>
        <w:t>银行存款</w:t>
      </w:r>
      <w:r>
        <w:t>”</w:t>
      </w:r>
      <w:r>
        <w:t>等科目。</w:t>
      </w:r>
      <w:r>
        <w:t xml:space="preserve"> </w:t>
      </w:r>
    </w:p>
    <w:p w:rsidR="00250363" w:rsidRDefault="00EB6E0B">
      <w:pPr>
        <w:spacing w:line="381" w:lineRule="auto"/>
        <w:ind w:left="134" w:right="3" w:firstLine="559"/>
      </w:pPr>
      <w:r>
        <w:t>收到取得投资时实际支付价款中包含的已到付息期但尚未领取的利息，按照实际收到的金额，借记</w:t>
      </w:r>
      <w:r>
        <w:t>“</w:t>
      </w:r>
      <w:r>
        <w:t>银行存款</w:t>
      </w:r>
      <w:r>
        <w:t>”</w:t>
      </w:r>
      <w:r>
        <w:t>科目，贷记本科目。</w:t>
      </w:r>
      <w:r>
        <w:t xml:space="preserve"> </w:t>
      </w:r>
    </w:p>
    <w:p w:rsidR="00250363" w:rsidRDefault="00EB6E0B">
      <w:pPr>
        <w:numPr>
          <w:ilvl w:val="0"/>
          <w:numId w:val="19"/>
        </w:numPr>
        <w:spacing w:line="382" w:lineRule="auto"/>
        <w:ind w:right="3" w:firstLine="559"/>
      </w:pPr>
      <w:r>
        <w:t>收到短期投资持有期间的利息，按照实际收到的金额，借记</w:t>
      </w:r>
      <w:r>
        <w:t>“</w:t>
      </w:r>
      <w:r>
        <w:t>银行存款</w:t>
      </w:r>
      <w:r>
        <w:t>”</w:t>
      </w:r>
      <w:r>
        <w:t>科目，贷记</w:t>
      </w:r>
      <w:r>
        <w:t>“</w:t>
      </w:r>
      <w:r>
        <w:t>投资收益</w:t>
      </w:r>
      <w:r>
        <w:t>”</w:t>
      </w:r>
      <w:r>
        <w:t>科目。</w:t>
      </w:r>
      <w:r>
        <w:t xml:space="preserve"> </w:t>
      </w:r>
    </w:p>
    <w:p w:rsidR="00250363" w:rsidRDefault="00EB6E0B">
      <w:pPr>
        <w:numPr>
          <w:ilvl w:val="0"/>
          <w:numId w:val="19"/>
        </w:numPr>
        <w:spacing w:line="381" w:lineRule="auto"/>
        <w:ind w:right="3" w:firstLine="559"/>
      </w:pPr>
      <w:r>
        <w:t>出售短期投资或到期收回短期投资本息，按照实际收到的金额，借记</w:t>
      </w:r>
      <w:r>
        <w:t>“</w:t>
      </w:r>
      <w:r>
        <w:t>银行存款</w:t>
      </w:r>
      <w:r>
        <w:t>”</w:t>
      </w:r>
      <w:r>
        <w:t>科目，按照出售或收回短期投资的账面余额，贷记本科目，按照其差额，借记或贷记</w:t>
      </w:r>
      <w:r>
        <w:t>“</w:t>
      </w:r>
      <w:r>
        <w:t>投资收益</w:t>
      </w:r>
      <w:r>
        <w:t>”</w:t>
      </w:r>
      <w:r>
        <w:t>科目。涉及增值税业务的，相关账务处理参见</w:t>
      </w:r>
      <w:r>
        <w:t>“</w:t>
      </w:r>
      <w:r>
        <w:t>应交增值税</w:t>
      </w:r>
      <w:r>
        <w:t>”</w:t>
      </w:r>
      <w:r>
        <w:t>科目。</w:t>
      </w:r>
      <w:r>
        <w:t xml:space="preserve"> </w:t>
      </w:r>
    </w:p>
    <w:p w:rsidR="00250363" w:rsidRDefault="00EB6E0B">
      <w:pPr>
        <w:spacing w:after="175"/>
        <w:ind w:left="718" w:right="3"/>
      </w:pPr>
      <w:r>
        <w:t>四、本科目期末借方余额，反映事业单位持有短期投资的成本。</w:t>
      </w:r>
      <w:r>
        <w:t xml:space="preserve"> </w:t>
      </w:r>
    </w:p>
    <w:p w:rsidR="00250363" w:rsidRDefault="00EB6E0B">
      <w:pPr>
        <w:spacing w:after="0"/>
        <w:ind w:left="708" w:firstLine="0"/>
      </w:pPr>
      <w:r>
        <w:t xml:space="preserve"> </w:t>
      </w:r>
    </w:p>
    <w:p w:rsidR="00250363" w:rsidRDefault="00EB6E0B">
      <w:pPr>
        <w:spacing w:after="175"/>
        <w:ind w:left="519" w:right="84"/>
        <w:jc w:val="center"/>
      </w:pPr>
      <w:r>
        <w:t xml:space="preserve">1201  </w:t>
      </w:r>
      <w:r>
        <w:t>财政应返还额度</w:t>
      </w:r>
      <w:r>
        <w:t xml:space="preserve"> </w:t>
      </w:r>
    </w:p>
    <w:p w:rsidR="00250363" w:rsidRDefault="00EB6E0B">
      <w:pPr>
        <w:numPr>
          <w:ilvl w:val="0"/>
          <w:numId w:val="20"/>
        </w:numPr>
        <w:spacing w:line="381" w:lineRule="auto"/>
        <w:ind w:right="3" w:firstLine="559"/>
      </w:pPr>
      <w:r>
        <w:t>本科目核算实行国库集中支付的单位应收财政返还的资金额度，包括可以使用的以前年度财政直接支付资金额度和财政应返还的财政授权支付资金额度。</w:t>
      </w:r>
      <w:r>
        <w:t xml:space="preserve">   </w:t>
      </w:r>
    </w:p>
    <w:p w:rsidR="00250363" w:rsidRDefault="00EB6E0B">
      <w:pPr>
        <w:numPr>
          <w:ilvl w:val="0"/>
          <w:numId w:val="20"/>
        </w:numPr>
        <w:spacing w:line="381" w:lineRule="auto"/>
        <w:ind w:right="3" w:firstLine="559"/>
      </w:pPr>
      <w:r>
        <w:lastRenderedPageBreak/>
        <w:t>本科目应当设置</w:t>
      </w:r>
      <w:r>
        <w:t>“</w:t>
      </w:r>
      <w:r>
        <w:t>财政直接支付</w:t>
      </w:r>
      <w:r>
        <w:t>”</w:t>
      </w:r>
      <w:r>
        <w:t>、</w:t>
      </w:r>
      <w:r>
        <w:t>“</w:t>
      </w:r>
      <w:r>
        <w:t>财政授权支付</w:t>
      </w:r>
      <w:r>
        <w:t>”</w:t>
      </w:r>
      <w:r>
        <w:t>两个明细科目进行明细核算。</w:t>
      </w:r>
      <w:r>
        <w:t xml:space="preserve">  </w:t>
      </w:r>
    </w:p>
    <w:p w:rsidR="00250363" w:rsidRDefault="00EB6E0B">
      <w:pPr>
        <w:numPr>
          <w:ilvl w:val="0"/>
          <w:numId w:val="20"/>
        </w:numPr>
        <w:spacing w:after="175"/>
        <w:ind w:right="3" w:firstLine="559"/>
      </w:pPr>
      <w:r>
        <w:t>财政应返还额度的主要账务处理如下：</w:t>
      </w:r>
      <w:r>
        <w:t xml:space="preserve"> </w:t>
      </w:r>
      <w:r>
        <w:t xml:space="preserve"> </w:t>
      </w:r>
    </w:p>
    <w:p w:rsidR="00250363" w:rsidRDefault="00EB6E0B">
      <w:pPr>
        <w:numPr>
          <w:ilvl w:val="0"/>
          <w:numId w:val="21"/>
        </w:numPr>
        <w:spacing w:after="175"/>
        <w:ind w:right="3" w:hanging="842"/>
      </w:pPr>
      <w:r>
        <w:t>财政直接支付</w:t>
      </w:r>
      <w:r>
        <w:t xml:space="preserve">  </w:t>
      </w:r>
    </w:p>
    <w:p w:rsidR="00250363" w:rsidRDefault="00EB6E0B">
      <w:pPr>
        <w:spacing w:line="381" w:lineRule="auto"/>
        <w:ind w:left="134" w:right="3" w:firstLine="559"/>
      </w:pPr>
      <w:r>
        <w:t>年末，单位根据本年度财政直接支付预算指标数大于当年财政直接支付实际发生数的差额，借记本科目（财政直接支付），贷记</w:t>
      </w:r>
      <w:r>
        <w:t>“</w:t>
      </w:r>
      <w:r>
        <w:t>财政拨款收入</w:t>
      </w:r>
      <w:r>
        <w:t>”</w:t>
      </w:r>
      <w:r>
        <w:t>科目。</w:t>
      </w:r>
      <w:r>
        <w:t xml:space="preserve"> </w:t>
      </w:r>
    </w:p>
    <w:p w:rsidR="00250363" w:rsidRDefault="00EB6E0B">
      <w:pPr>
        <w:spacing w:after="175"/>
        <w:ind w:left="718" w:right="3"/>
      </w:pPr>
      <w:r>
        <w:t>单位使用以前年度财政直接支付额度支付款项时，借记</w:t>
      </w:r>
      <w:r>
        <w:t>“</w:t>
      </w:r>
      <w:r>
        <w:t>业务活</w:t>
      </w:r>
    </w:p>
    <w:p w:rsidR="00250363" w:rsidRDefault="00EB6E0B">
      <w:pPr>
        <w:spacing w:after="175"/>
        <w:ind w:left="144" w:right="3"/>
      </w:pPr>
      <w:r>
        <w:t>动费用</w:t>
      </w:r>
      <w:r>
        <w:t>”</w:t>
      </w:r>
      <w:r>
        <w:t>、</w:t>
      </w:r>
      <w:r>
        <w:t>“</w:t>
      </w:r>
      <w:r>
        <w:t>单位管理费用</w:t>
      </w:r>
      <w:r>
        <w:t>”</w:t>
      </w:r>
      <w:r>
        <w:t>等科目，贷记本科目（财政直接支付）。</w:t>
      </w:r>
      <w:r>
        <w:t xml:space="preserve"> </w:t>
      </w:r>
    </w:p>
    <w:p w:rsidR="00250363" w:rsidRDefault="00EB6E0B">
      <w:pPr>
        <w:numPr>
          <w:ilvl w:val="0"/>
          <w:numId w:val="21"/>
        </w:numPr>
        <w:spacing w:after="175"/>
        <w:ind w:right="3" w:hanging="842"/>
      </w:pPr>
      <w:r>
        <w:t>财政授权支付</w:t>
      </w:r>
      <w:r>
        <w:t xml:space="preserve">  </w:t>
      </w:r>
    </w:p>
    <w:p w:rsidR="00250363" w:rsidRDefault="00EB6E0B">
      <w:pPr>
        <w:spacing w:line="381" w:lineRule="auto"/>
        <w:ind w:left="134" w:right="3" w:firstLine="559"/>
      </w:pPr>
      <w:r>
        <w:t>年末，根据代理银行提供的对账单作注销额度的相关账务处理，借记本科目（财政授权支付），贷记</w:t>
      </w:r>
      <w:r>
        <w:t>“</w:t>
      </w:r>
      <w:r>
        <w:t>零余额账户用款额度</w:t>
      </w:r>
      <w:r>
        <w:t>”</w:t>
      </w:r>
      <w:r>
        <w:t>科目。</w:t>
      </w:r>
      <w:r>
        <w:t xml:space="preserve"> </w:t>
      </w:r>
    </w:p>
    <w:p w:rsidR="00250363" w:rsidRDefault="00EB6E0B">
      <w:pPr>
        <w:spacing w:line="381" w:lineRule="auto"/>
        <w:ind w:left="134" w:right="3" w:firstLine="559"/>
      </w:pPr>
      <w:r>
        <w:t>年末，单位本年度财政授权支付预算指标数大于零余额账户用款额度下达数的，根据未下达的用款额度，借记本科目（财政授权支付），贷记</w:t>
      </w:r>
      <w:r>
        <w:t>“</w:t>
      </w:r>
      <w:r>
        <w:t>财政拨款收入</w:t>
      </w:r>
      <w:r>
        <w:t>”</w:t>
      </w:r>
      <w:r>
        <w:t>科目。</w:t>
      </w:r>
      <w:r>
        <w:t xml:space="preserve"> </w:t>
      </w:r>
    </w:p>
    <w:p w:rsidR="00250363" w:rsidRDefault="00EB6E0B">
      <w:pPr>
        <w:spacing w:line="381" w:lineRule="auto"/>
        <w:ind w:left="134" w:right="3" w:firstLine="559"/>
      </w:pPr>
      <w:r>
        <w:t>下年初，单位根据代理银行提供的上年度注销额度恢复到账通知书作恢复额度的相关账务处理，借记</w:t>
      </w:r>
      <w:r>
        <w:t>“</w:t>
      </w:r>
      <w:r>
        <w:t>零余额账户用款额度</w:t>
      </w:r>
      <w:r>
        <w:t>”</w:t>
      </w:r>
      <w:r>
        <w:t>科目，贷记本科目（财政授权支付）。单位收到财政部门批复的上年未下达零余额账户用款额度，借记</w:t>
      </w:r>
      <w:r>
        <w:t>“</w:t>
      </w:r>
      <w:r>
        <w:t>零余额账户用款额度</w:t>
      </w:r>
      <w:r>
        <w:t>”</w:t>
      </w:r>
      <w:r>
        <w:t>科目，贷记本科目</w:t>
      </w:r>
    </w:p>
    <w:p w:rsidR="00250363" w:rsidRDefault="00EB6E0B">
      <w:pPr>
        <w:spacing w:after="175"/>
        <w:ind w:left="144" w:right="3"/>
      </w:pPr>
      <w:r>
        <w:lastRenderedPageBreak/>
        <w:t>（财政授权支付）。</w:t>
      </w:r>
      <w:r>
        <w:t xml:space="preserve"> </w:t>
      </w:r>
    </w:p>
    <w:p w:rsidR="00250363" w:rsidRDefault="00EB6E0B">
      <w:pPr>
        <w:spacing w:after="175"/>
        <w:ind w:left="718" w:right="3"/>
      </w:pPr>
      <w:r>
        <w:t>四、本科目期末借方余额，反映单位应收财政返还的资金额度。</w:t>
      </w:r>
      <w:r>
        <w:t xml:space="preserve"> </w:t>
      </w:r>
    </w:p>
    <w:p w:rsidR="00250363" w:rsidRDefault="00EB6E0B">
      <w:pPr>
        <w:spacing w:after="0" w:line="382" w:lineRule="auto"/>
        <w:ind w:left="519" w:right="82"/>
        <w:jc w:val="center"/>
      </w:pPr>
      <w:r>
        <w:t xml:space="preserve">1211  </w:t>
      </w:r>
      <w:r>
        <w:t>应收票据</w:t>
      </w:r>
      <w:r>
        <w:t>一、本科目核算事业单位因开展经营活动销售产品、提供有偿服务等而收到的商业汇票，包括银行承兑汇票和商业承兑汇票。</w:t>
      </w:r>
      <w:r>
        <w:t xml:space="preserve">  </w:t>
      </w:r>
    </w:p>
    <w:p w:rsidR="00250363" w:rsidRDefault="00EB6E0B">
      <w:pPr>
        <w:numPr>
          <w:ilvl w:val="0"/>
          <w:numId w:val="22"/>
        </w:numPr>
        <w:spacing w:after="174"/>
        <w:ind w:right="287" w:hanging="562"/>
      </w:pPr>
      <w:r>
        <w:t>本科目应当按照开出、承兑商业汇票的单位等进行明细核算。</w:t>
      </w:r>
      <w:r>
        <w:t xml:space="preserve">   </w:t>
      </w:r>
    </w:p>
    <w:p w:rsidR="00250363" w:rsidRDefault="00EB6E0B">
      <w:pPr>
        <w:numPr>
          <w:ilvl w:val="0"/>
          <w:numId w:val="22"/>
        </w:numPr>
        <w:spacing w:after="175"/>
        <w:ind w:right="287" w:hanging="562"/>
      </w:pPr>
      <w:r>
        <w:t>应收票据的主要账务处理如下：</w:t>
      </w:r>
      <w:r>
        <w:t xml:space="preserve">  </w:t>
      </w:r>
    </w:p>
    <w:p w:rsidR="00250363" w:rsidRDefault="00EB6E0B">
      <w:pPr>
        <w:numPr>
          <w:ilvl w:val="0"/>
          <w:numId w:val="23"/>
        </w:numPr>
        <w:spacing w:line="381" w:lineRule="auto"/>
        <w:ind w:right="3" w:firstLine="559"/>
      </w:pPr>
      <w:r>
        <w:t>因销售产品、提供服务等收到商业汇票，按照商业汇票的票面金额，借记本科目，按照确认的收入金额，贷记</w:t>
      </w:r>
      <w:r>
        <w:t>“</w:t>
      </w:r>
      <w:r>
        <w:t>经营收入</w:t>
      </w:r>
      <w:r>
        <w:t>”</w:t>
      </w:r>
      <w:r>
        <w:t>等科目。涉及增值税业务的，相关账务处理参见</w:t>
      </w:r>
      <w:r>
        <w:t>“</w:t>
      </w:r>
      <w:r>
        <w:t>应交增值税</w:t>
      </w:r>
      <w:r>
        <w:t>”</w:t>
      </w:r>
      <w:r>
        <w:t>科目。</w:t>
      </w:r>
      <w:r>
        <w:t xml:space="preserve"> </w:t>
      </w:r>
    </w:p>
    <w:p w:rsidR="00250363" w:rsidRDefault="00EB6E0B">
      <w:pPr>
        <w:numPr>
          <w:ilvl w:val="0"/>
          <w:numId w:val="23"/>
        </w:numPr>
        <w:spacing w:line="381" w:lineRule="auto"/>
        <w:ind w:right="3" w:firstLine="559"/>
      </w:pPr>
      <w:r>
        <w:t>持未到期的商业汇票向银行贴现，按照实际收到的金额（即扣除贴现息后的净额），借记</w:t>
      </w:r>
      <w:r>
        <w:t>“</w:t>
      </w:r>
      <w:r>
        <w:t>银行存款</w:t>
      </w:r>
      <w:r>
        <w:t>”</w:t>
      </w:r>
      <w:r>
        <w:t>科目，按照贴现息金额，借记</w:t>
      </w:r>
      <w:r>
        <w:t xml:space="preserve"> “</w:t>
      </w:r>
      <w:r>
        <w:t>经营费</w:t>
      </w:r>
      <w:r>
        <w:t>用</w:t>
      </w:r>
      <w:r>
        <w:t>”</w:t>
      </w:r>
      <w:r>
        <w:t>等科目，按照商业汇票的票面金额，贷记本科目（无追索权）或</w:t>
      </w:r>
      <w:r>
        <w:t>“</w:t>
      </w:r>
      <w:r>
        <w:t>短期借款</w:t>
      </w:r>
      <w:r>
        <w:t>”</w:t>
      </w:r>
      <w:r>
        <w:t>科目（有追索权）。附追索权的商业汇票到期未发生追索事项的，按照商业汇票的票面金额，借记</w:t>
      </w:r>
      <w:r>
        <w:t>“</w:t>
      </w:r>
      <w:r>
        <w:t>短期借款</w:t>
      </w:r>
      <w:r>
        <w:t>”</w:t>
      </w:r>
      <w:r>
        <w:t>科目，贷记本科目。</w:t>
      </w:r>
      <w:r>
        <w:t xml:space="preserve"> </w:t>
      </w:r>
    </w:p>
    <w:p w:rsidR="00250363" w:rsidRDefault="00EB6E0B">
      <w:pPr>
        <w:numPr>
          <w:ilvl w:val="0"/>
          <w:numId w:val="23"/>
        </w:numPr>
        <w:spacing w:line="381" w:lineRule="auto"/>
        <w:ind w:right="3" w:firstLine="559"/>
      </w:pPr>
      <w:r>
        <w:t>将持有的商业汇票背书转让以取得所需物资时，按照取得物资的成本，借记</w:t>
      </w:r>
      <w:r>
        <w:t>“</w:t>
      </w:r>
      <w:r>
        <w:t>库存物品</w:t>
      </w:r>
      <w:r>
        <w:t>”</w:t>
      </w:r>
      <w:r>
        <w:t>等科目，按照商业汇票的票面金额，贷</w:t>
      </w:r>
      <w:r>
        <w:lastRenderedPageBreak/>
        <w:t>记本科目，如有差额，借记或贷记</w:t>
      </w:r>
      <w:r>
        <w:t>“</w:t>
      </w:r>
      <w:r>
        <w:t>银行存款</w:t>
      </w:r>
      <w:r>
        <w:t>”</w:t>
      </w:r>
      <w:r>
        <w:t>等科目。涉及增值税业务的，相关账务处理参见</w:t>
      </w:r>
      <w:r>
        <w:t>“</w:t>
      </w:r>
      <w:r>
        <w:t>应交增值税</w:t>
      </w:r>
      <w:r>
        <w:t>”</w:t>
      </w:r>
      <w:r>
        <w:t>科目。</w:t>
      </w:r>
      <w:r>
        <w:t xml:space="preserve"> </w:t>
      </w:r>
    </w:p>
    <w:p w:rsidR="00250363" w:rsidRDefault="00EB6E0B">
      <w:pPr>
        <w:numPr>
          <w:ilvl w:val="0"/>
          <w:numId w:val="23"/>
        </w:numPr>
        <w:spacing w:after="175"/>
        <w:ind w:right="3" w:firstLine="559"/>
      </w:pPr>
      <w:r>
        <w:t>商业汇票到期时，应当分别以下情况处理：</w:t>
      </w:r>
      <w:r>
        <w:t xml:space="preserve">  </w:t>
      </w:r>
    </w:p>
    <w:p w:rsidR="00250363" w:rsidRDefault="00EB6E0B">
      <w:pPr>
        <w:spacing w:line="382" w:lineRule="auto"/>
        <w:ind w:left="134" w:right="3" w:firstLine="559"/>
      </w:pPr>
      <w:r>
        <w:t>1</w:t>
      </w:r>
      <w:r>
        <w:t>．收回票款时，按照实际收到的商业汇票票面金额，借记</w:t>
      </w:r>
      <w:r>
        <w:t>“</w:t>
      </w:r>
      <w:r>
        <w:t>银行存款</w:t>
      </w:r>
      <w:r>
        <w:t>”</w:t>
      </w:r>
      <w:r>
        <w:t>科目，贷记本科目。</w:t>
      </w:r>
      <w:r>
        <w:t xml:space="preserve">  </w:t>
      </w:r>
    </w:p>
    <w:p w:rsidR="00250363" w:rsidRDefault="00EB6E0B">
      <w:pPr>
        <w:spacing w:line="381" w:lineRule="auto"/>
        <w:ind w:left="134" w:right="3" w:firstLine="559"/>
      </w:pPr>
      <w:r>
        <w:t>2</w:t>
      </w:r>
      <w:r>
        <w:t>．因付款人无力支付票款，收到银行退回的商业承兑汇票、委托收款凭证、未付票款通知书或拒付款证明等，按照商业汇票的票面金额，借记</w:t>
      </w:r>
      <w:r>
        <w:t>“</w:t>
      </w:r>
      <w:r>
        <w:t>应收账款</w:t>
      </w:r>
      <w:r>
        <w:t>”</w:t>
      </w:r>
      <w:r>
        <w:t>科目，贷记本科目。</w:t>
      </w:r>
      <w:r>
        <w:t xml:space="preserve"> </w:t>
      </w:r>
    </w:p>
    <w:p w:rsidR="00250363" w:rsidRDefault="00EB6E0B">
      <w:pPr>
        <w:numPr>
          <w:ilvl w:val="0"/>
          <w:numId w:val="24"/>
        </w:numPr>
        <w:spacing w:after="175" w:line="382" w:lineRule="auto"/>
        <w:ind w:right="3" w:firstLine="559"/>
      </w:pPr>
      <w:r>
        <w:t>事业单位应当设置</w:t>
      </w:r>
      <w:r>
        <w:t>“</w:t>
      </w:r>
      <w:r>
        <w:t>应收票据备查簿</w:t>
      </w:r>
      <w:r>
        <w:t>”</w:t>
      </w:r>
      <w:r>
        <w:t>，逐笔登记每一应收票据的种类、号数、出票日期、到期日、票面金额、交易合同号和付款人、承兑人、背书人姓名或单位名称、背书转让日、贴现日期、贴现率和贴现净额、收款日期、收回金额和退票情况等。</w:t>
      </w:r>
      <w:r>
        <w:t xml:space="preserve"> </w:t>
      </w:r>
    </w:p>
    <w:p w:rsidR="00250363" w:rsidRDefault="00EB6E0B">
      <w:pPr>
        <w:spacing w:after="175"/>
        <w:ind w:left="718" w:right="3"/>
      </w:pPr>
      <w:r>
        <w:t>应收票据到期结清票款或退票后，应当在备查簿内逐笔注销。</w:t>
      </w:r>
      <w:r>
        <w:t xml:space="preserve">  </w:t>
      </w:r>
    </w:p>
    <w:p w:rsidR="00250363" w:rsidRDefault="00EB6E0B">
      <w:pPr>
        <w:numPr>
          <w:ilvl w:val="0"/>
          <w:numId w:val="24"/>
        </w:numPr>
        <w:spacing w:line="381" w:lineRule="auto"/>
        <w:ind w:right="3" w:firstLine="559"/>
      </w:pPr>
      <w:r>
        <w:t>本科目期末借方余额，反映事业单位持</w:t>
      </w:r>
      <w:r>
        <w:t>有的商业汇票票面金额。</w:t>
      </w:r>
      <w:r>
        <w:t xml:space="preserve"> </w:t>
      </w:r>
    </w:p>
    <w:p w:rsidR="00250363" w:rsidRDefault="00EB6E0B">
      <w:pPr>
        <w:spacing w:after="175"/>
        <w:ind w:left="149" w:firstLine="0"/>
      </w:pPr>
      <w:r>
        <w:t xml:space="preserve"> </w:t>
      </w:r>
    </w:p>
    <w:p w:rsidR="00250363" w:rsidRDefault="00EB6E0B">
      <w:pPr>
        <w:spacing w:after="175"/>
        <w:ind w:left="519" w:right="644"/>
        <w:jc w:val="center"/>
      </w:pPr>
      <w:r>
        <w:t xml:space="preserve">1212  </w:t>
      </w:r>
      <w:r>
        <w:t>应收账款</w:t>
      </w:r>
      <w:r>
        <w:t xml:space="preserve"> </w:t>
      </w:r>
    </w:p>
    <w:p w:rsidR="00250363" w:rsidRDefault="00EB6E0B">
      <w:pPr>
        <w:numPr>
          <w:ilvl w:val="0"/>
          <w:numId w:val="25"/>
        </w:numPr>
        <w:spacing w:line="382" w:lineRule="auto"/>
        <w:ind w:right="3" w:hanging="562"/>
      </w:pPr>
      <w:r>
        <w:t>本科目核算事业单位提供服务、销售产品等应收取的款项，以及单位因出租资产、出售物资等应收取的款项。</w:t>
      </w:r>
      <w:r>
        <w:t xml:space="preserve"> </w:t>
      </w:r>
    </w:p>
    <w:p w:rsidR="00250363" w:rsidRDefault="00EB6E0B">
      <w:pPr>
        <w:numPr>
          <w:ilvl w:val="0"/>
          <w:numId w:val="25"/>
        </w:numPr>
        <w:spacing w:after="175"/>
        <w:ind w:right="3" w:hanging="562"/>
      </w:pPr>
      <w:r>
        <w:lastRenderedPageBreak/>
        <w:t>本科目应当按照债务单位（或个人）进行明细核算。</w:t>
      </w:r>
      <w:r>
        <w:t xml:space="preserve"> </w:t>
      </w:r>
    </w:p>
    <w:p w:rsidR="00250363" w:rsidRDefault="00EB6E0B">
      <w:pPr>
        <w:numPr>
          <w:ilvl w:val="0"/>
          <w:numId w:val="25"/>
        </w:numPr>
        <w:spacing w:line="381" w:lineRule="auto"/>
        <w:ind w:right="3" w:hanging="562"/>
      </w:pPr>
      <w:r>
        <w:t>应收账款的主要账务处理如下：（一）应收账款收回后不需上缴财政</w:t>
      </w:r>
      <w:r>
        <w:t xml:space="preserve"> </w:t>
      </w:r>
    </w:p>
    <w:p w:rsidR="00250363" w:rsidRDefault="00EB6E0B">
      <w:pPr>
        <w:spacing w:line="382" w:lineRule="auto"/>
        <w:ind w:left="134" w:right="3" w:firstLine="559"/>
      </w:pPr>
      <w:r>
        <w:t>单位发生应收账款时，按照应收未收金额，借记本科目，贷记</w:t>
      </w:r>
      <w:r>
        <w:t>“</w:t>
      </w:r>
      <w:r>
        <w:t>事业收入</w:t>
      </w:r>
      <w:r>
        <w:t>”</w:t>
      </w:r>
      <w:r>
        <w:t>、</w:t>
      </w:r>
      <w:r>
        <w:t>“</w:t>
      </w:r>
      <w:r>
        <w:t>经营收入</w:t>
      </w:r>
      <w:r>
        <w:t>”</w:t>
      </w:r>
      <w:r>
        <w:t>、</w:t>
      </w:r>
      <w:r>
        <w:t>“</w:t>
      </w:r>
      <w:r>
        <w:t>租金收入</w:t>
      </w:r>
      <w:r>
        <w:t>”</w:t>
      </w:r>
      <w:r>
        <w:t>、</w:t>
      </w:r>
      <w:r>
        <w:t>“</w:t>
      </w:r>
      <w:r>
        <w:t>其他收入</w:t>
      </w:r>
      <w:r>
        <w:t>”</w:t>
      </w:r>
      <w:r>
        <w:t>等科目。涉及增值税业务的，相关账务处理参见</w:t>
      </w:r>
      <w:r>
        <w:t>“</w:t>
      </w:r>
      <w:r>
        <w:t>应交增值税</w:t>
      </w:r>
      <w:r>
        <w:t>”</w:t>
      </w:r>
      <w:r>
        <w:t>科目。</w:t>
      </w:r>
      <w:r>
        <w:t xml:space="preserve"> </w:t>
      </w:r>
    </w:p>
    <w:p w:rsidR="00250363" w:rsidRDefault="00EB6E0B">
      <w:pPr>
        <w:spacing w:line="381" w:lineRule="auto"/>
        <w:ind w:left="134" w:right="3" w:firstLine="559"/>
      </w:pPr>
      <w:r>
        <w:t>收回应收账款时，按照实际收到的金额，借记</w:t>
      </w:r>
      <w:r>
        <w:t>“</w:t>
      </w:r>
      <w:r>
        <w:t>银行存款</w:t>
      </w:r>
      <w:r>
        <w:t>”</w:t>
      </w:r>
      <w:r>
        <w:t>等科目，贷记本科目。</w:t>
      </w:r>
      <w:r>
        <w:t xml:space="preserve"> </w:t>
      </w:r>
    </w:p>
    <w:p w:rsidR="00250363" w:rsidRDefault="00EB6E0B">
      <w:pPr>
        <w:spacing w:after="175"/>
        <w:ind w:left="718" w:right="3"/>
      </w:pPr>
      <w:r>
        <w:t>（二）应收账款收回后需上缴财政</w:t>
      </w:r>
      <w:r>
        <w:t xml:space="preserve"> </w:t>
      </w:r>
    </w:p>
    <w:p w:rsidR="00250363" w:rsidRDefault="00EB6E0B">
      <w:pPr>
        <w:spacing w:line="381" w:lineRule="auto"/>
        <w:ind w:left="134" w:right="3" w:firstLine="559"/>
      </w:pPr>
      <w:r>
        <w:t>1.</w:t>
      </w:r>
      <w:r>
        <w:t>单位出租资产发生应收未收租金款项时，按照应收未收金额，借记本科目，贷记</w:t>
      </w:r>
      <w:r>
        <w:t>“</w:t>
      </w:r>
      <w:r>
        <w:t>应缴财政款</w:t>
      </w:r>
      <w:r>
        <w:t>”</w:t>
      </w:r>
      <w:r>
        <w:t>科目。</w:t>
      </w:r>
      <w:r>
        <w:t xml:space="preserve"> </w:t>
      </w:r>
    </w:p>
    <w:p w:rsidR="00250363" w:rsidRDefault="00EB6E0B">
      <w:pPr>
        <w:spacing w:line="381" w:lineRule="auto"/>
        <w:ind w:left="134" w:right="3" w:firstLine="559"/>
      </w:pPr>
      <w:r>
        <w:t>收回应收账款时，按照实际收到的金额，借记</w:t>
      </w:r>
      <w:r>
        <w:t>“</w:t>
      </w:r>
      <w:r>
        <w:t>银行存款</w:t>
      </w:r>
      <w:r>
        <w:t>”</w:t>
      </w:r>
      <w:r>
        <w:t>等科目，贷记本科目。</w:t>
      </w:r>
      <w:r>
        <w:t xml:space="preserve">  </w:t>
      </w:r>
    </w:p>
    <w:p w:rsidR="00250363" w:rsidRDefault="00EB6E0B">
      <w:pPr>
        <w:spacing w:line="380" w:lineRule="auto"/>
        <w:ind w:left="134" w:right="3" w:firstLine="559"/>
      </w:pPr>
      <w:r>
        <w:t>2.</w:t>
      </w:r>
      <w:r>
        <w:t>单位出售物资发生应收未收款项时，按照应收未收金额，借记本科目，贷记</w:t>
      </w:r>
      <w:r>
        <w:t>“</w:t>
      </w:r>
      <w:r>
        <w:t>应缴财政款</w:t>
      </w:r>
      <w:r>
        <w:t>”</w:t>
      </w:r>
      <w:r>
        <w:t>科目。</w:t>
      </w:r>
      <w:r>
        <w:t xml:space="preserve"> </w:t>
      </w:r>
    </w:p>
    <w:p w:rsidR="00250363" w:rsidRDefault="00EB6E0B">
      <w:pPr>
        <w:spacing w:line="381" w:lineRule="auto"/>
        <w:ind w:left="134" w:right="3" w:firstLine="559"/>
      </w:pPr>
      <w:r>
        <w:t>收回应收账款时，按照实际收到的金额，借记</w:t>
      </w:r>
      <w:r>
        <w:t>“</w:t>
      </w:r>
      <w:r>
        <w:t>银行存款</w:t>
      </w:r>
      <w:r>
        <w:t>”</w:t>
      </w:r>
      <w:r>
        <w:t>等科目，贷记本科目。</w:t>
      </w:r>
      <w:r>
        <w:t xml:space="preserve"> </w:t>
      </w:r>
    </w:p>
    <w:p w:rsidR="00250363" w:rsidRDefault="00EB6E0B">
      <w:pPr>
        <w:spacing w:line="382" w:lineRule="auto"/>
        <w:ind w:left="718" w:right="3"/>
      </w:pPr>
      <w:r>
        <w:lastRenderedPageBreak/>
        <w:t>涉及增值税业务的，相关账务处理参见</w:t>
      </w:r>
      <w:r>
        <w:t>“</w:t>
      </w:r>
      <w:r>
        <w:t>应交增值税</w:t>
      </w:r>
      <w:r>
        <w:t>”</w:t>
      </w:r>
      <w:r>
        <w:t>科目。四、事业单位应当于每年年末，对收回后不需上缴财政的应收</w:t>
      </w:r>
      <w:r>
        <w:t>账款进行全面检查，如发生不能收回的迹象，应当计提坏账准备。</w:t>
      </w:r>
      <w:r>
        <w:t xml:space="preserve"> </w:t>
      </w:r>
    </w:p>
    <w:p w:rsidR="00250363" w:rsidRDefault="00EB6E0B">
      <w:pPr>
        <w:numPr>
          <w:ilvl w:val="0"/>
          <w:numId w:val="26"/>
        </w:numPr>
        <w:spacing w:line="381" w:lineRule="auto"/>
        <w:ind w:right="3" w:firstLine="559"/>
      </w:pPr>
      <w:r>
        <w:t>对于账龄超过规定年限、确认无法收回的应收账款，按照规定报经批准后予以核销。按照核销金额，借记</w:t>
      </w:r>
      <w:r>
        <w:t>“</w:t>
      </w:r>
      <w:r>
        <w:t>坏账准备</w:t>
      </w:r>
      <w:r>
        <w:t>”</w:t>
      </w:r>
      <w:r>
        <w:t>科目，贷记本科目。核销的应收账款应在备查簿中保留登记。</w:t>
      </w:r>
      <w:r>
        <w:t xml:space="preserve"> </w:t>
      </w:r>
    </w:p>
    <w:p w:rsidR="00250363" w:rsidRDefault="00EB6E0B">
      <w:pPr>
        <w:numPr>
          <w:ilvl w:val="0"/>
          <w:numId w:val="26"/>
        </w:numPr>
        <w:spacing w:line="382" w:lineRule="auto"/>
        <w:ind w:right="3" w:firstLine="559"/>
      </w:pPr>
      <w:r>
        <w:t>已核销的应收账款在以后期间又收回的，按照实际收回金额，借记本科目，贷记</w:t>
      </w:r>
      <w:r>
        <w:t>“</w:t>
      </w:r>
      <w:r>
        <w:t>坏账准备</w:t>
      </w:r>
      <w:r>
        <w:t>”</w:t>
      </w:r>
      <w:r>
        <w:t>科目；同时，借记</w:t>
      </w:r>
      <w:r>
        <w:t>“</w:t>
      </w:r>
      <w:r>
        <w:t>银行存款</w:t>
      </w:r>
      <w:r>
        <w:t xml:space="preserve">” </w:t>
      </w:r>
      <w:r>
        <w:t>等科目，贷记本科目。</w:t>
      </w:r>
      <w:r>
        <w:t xml:space="preserve">  </w:t>
      </w:r>
    </w:p>
    <w:p w:rsidR="00250363" w:rsidRDefault="00EB6E0B">
      <w:pPr>
        <w:spacing w:line="381" w:lineRule="auto"/>
        <w:ind w:left="134" w:right="3" w:firstLine="559"/>
      </w:pPr>
      <w:r>
        <w:t>五、单位应当于每年年末，对收回后应当上缴财政的应收账款进行全面检查。</w:t>
      </w:r>
      <w:r>
        <w:t xml:space="preserve"> </w:t>
      </w:r>
    </w:p>
    <w:p w:rsidR="00250363" w:rsidRDefault="00EB6E0B">
      <w:pPr>
        <w:numPr>
          <w:ilvl w:val="0"/>
          <w:numId w:val="27"/>
        </w:numPr>
        <w:spacing w:line="381" w:lineRule="auto"/>
        <w:ind w:right="3" w:firstLine="559"/>
      </w:pPr>
      <w:r>
        <w:t>对于账龄超过规定年限、确认无法收回的应收账款，按照规定报经批准后予以核销。按照</w:t>
      </w:r>
      <w:r>
        <w:t>核销金额，借记</w:t>
      </w:r>
      <w:r>
        <w:t>“</w:t>
      </w:r>
      <w:r>
        <w:t>应缴财政款</w:t>
      </w:r>
      <w:r>
        <w:t>”</w:t>
      </w:r>
      <w:r>
        <w:t>科目，贷记本科目。核销的应收账款应当在备查簿中保留登记。</w:t>
      </w:r>
      <w:r>
        <w:t xml:space="preserve"> </w:t>
      </w:r>
    </w:p>
    <w:p w:rsidR="00250363" w:rsidRDefault="00EB6E0B">
      <w:pPr>
        <w:numPr>
          <w:ilvl w:val="0"/>
          <w:numId w:val="27"/>
        </w:numPr>
        <w:spacing w:line="381" w:lineRule="auto"/>
        <w:ind w:right="3" w:firstLine="559"/>
      </w:pPr>
      <w:r>
        <w:t>已核销的应收账款在以后期间又收回的，按照实际收回金额，借记</w:t>
      </w:r>
      <w:r>
        <w:t>“</w:t>
      </w:r>
      <w:r>
        <w:t>银行存款</w:t>
      </w:r>
      <w:r>
        <w:t>”</w:t>
      </w:r>
      <w:r>
        <w:t>等科目，贷记</w:t>
      </w:r>
      <w:r>
        <w:t>“</w:t>
      </w:r>
      <w:r>
        <w:t>应缴财政款</w:t>
      </w:r>
      <w:r>
        <w:t>”</w:t>
      </w:r>
      <w:r>
        <w:t>科目。</w:t>
      </w:r>
      <w:r>
        <w:t xml:space="preserve"> </w:t>
      </w:r>
    </w:p>
    <w:p w:rsidR="00250363" w:rsidRDefault="00EB6E0B">
      <w:pPr>
        <w:spacing w:after="175"/>
        <w:ind w:left="519" w:right="752"/>
        <w:jc w:val="center"/>
      </w:pPr>
      <w:r>
        <w:t>六、本科目期末借方余额，反映单位尚未收回的应收账款。</w:t>
      </w:r>
      <w:r>
        <w:t xml:space="preserve"> </w:t>
      </w:r>
    </w:p>
    <w:p w:rsidR="00250363" w:rsidRDefault="00EB6E0B">
      <w:pPr>
        <w:spacing w:after="175"/>
        <w:ind w:left="149" w:firstLine="0"/>
      </w:pPr>
      <w:r>
        <w:t xml:space="preserve"> </w:t>
      </w:r>
    </w:p>
    <w:p w:rsidR="00250363" w:rsidRDefault="00EB6E0B">
      <w:pPr>
        <w:spacing w:after="175"/>
        <w:ind w:left="519" w:right="82"/>
        <w:jc w:val="center"/>
      </w:pPr>
      <w:r>
        <w:t xml:space="preserve">1214  </w:t>
      </w:r>
      <w:r>
        <w:t>预付账款</w:t>
      </w:r>
      <w:r>
        <w:t xml:space="preserve"> </w:t>
      </w:r>
    </w:p>
    <w:p w:rsidR="00250363" w:rsidRDefault="00EB6E0B">
      <w:pPr>
        <w:numPr>
          <w:ilvl w:val="0"/>
          <w:numId w:val="28"/>
        </w:numPr>
        <w:spacing w:line="382" w:lineRule="auto"/>
        <w:ind w:right="3" w:firstLine="559"/>
      </w:pPr>
      <w:r>
        <w:lastRenderedPageBreak/>
        <w:t>本科目核算单位按照购货、服务合同或协议规定预付给供应单位（或个人）的款项，以及按照合同规定向承包工程的施工企业预付的备料款和工程款。</w:t>
      </w:r>
      <w:r>
        <w:t xml:space="preserve"> </w:t>
      </w:r>
    </w:p>
    <w:p w:rsidR="00250363" w:rsidRDefault="00EB6E0B">
      <w:pPr>
        <w:numPr>
          <w:ilvl w:val="0"/>
          <w:numId w:val="28"/>
        </w:numPr>
        <w:spacing w:line="381" w:lineRule="auto"/>
        <w:ind w:right="3" w:firstLine="559"/>
      </w:pPr>
      <w:r>
        <w:t>本科目应当按照供应单位（或个人）及具体项目进行明细核算；</w:t>
      </w:r>
      <w:r>
        <w:t>对于基本建设项目发生的预付账款，还应当在本科目所属基建项目明细科目下设置</w:t>
      </w:r>
      <w:r>
        <w:t>“</w:t>
      </w:r>
      <w:r>
        <w:t>预付备料款</w:t>
      </w:r>
      <w:r>
        <w:t>”</w:t>
      </w:r>
      <w:r>
        <w:t>、</w:t>
      </w:r>
      <w:r>
        <w:t>“</w:t>
      </w:r>
      <w:r>
        <w:t>预付工程款</w:t>
      </w:r>
      <w:r>
        <w:t>”</w:t>
      </w:r>
      <w:r>
        <w:t>、</w:t>
      </w:r>
      <w:r>
        <w:t>“</w:t>
      </w:r>
      <w:r>
        <w:t>其他预付款</w:t>
      </w:r>
      <w:r>
        <w:t xml:space="preserve">” </w:t>
      </w:r>
      <w:r>
        <w:t>等明细科目，进行明细核算。</w:t>
      </w:r>
      <w:r>
        <w:t xml:space="preserve"> </w:t>
      </w:r>
    </w:p>
    <w:p w:rsidR="00250363" w:rsidRDefault="00EB6E0B">
      <w:pPr>
        <w:numPr>
          <w:ilvl w:val="0"/>
          <w:numId w:val="28"/>
        </w:numPr>
        <w:spacing w:line="382" w:lineRule="auto"/>
        <w:ind w:right="3" w:firstLine="559"/>
      </w:pPr>
      <w:r>
        <w:t>预付账款的主要账务处理如下：</w:t>
      </w:r>
      <w:r>
        <w:t xml:space="preserve">  </w:t>
      </w:r>
      <w:r>
        <w:t>（一）根据购货、服务合同或协议规定预付款项时，按照预付金额，借记本科目，贷记</w:t>
      </w:r>
      <w:r>
        <w:t>“</w:t>
      </w:r>
      <w:r>
        <w:t>财政拨款收入</w:t>
      </w:r>
      <w:r>
        <w:t>”</w:t>
      </w:r>
      <w:r>
        <w:t>、</w:t>
      </w:r>
      <w:r>
        <w:t>“</w:t>
      </w:r>
      <w:r>
        <w:t>零余额账户用款额度</w:t>
      </w:r>
      <w:r>
        <w:t>”</w:t>
      </w:r>
      <w:r>
        <w:t>、</w:t>
      </w:r>
    </w:p>
    <w:p w:rsidR="00250363" w:rsidRDefault="00EB6E0B">
      <w:pPr>
        <w:spacing w:after="175"/>
        <w:ind w:left="144" w:right="3"/>
      </w:pPr>
      <w:r>
        <w:t>“</w:t>
      </w:r>
      <w:r>
        <w:t>银行存款</w:t>
      </w:r>
      <w:r>
        <w:t>”</w:t>
      </w:r>
      <w:r>
        <w:t>等科目。</w:t>
      </w:r>
      <w:r>
        <w:t xml:space="preserve"> </w:t>
      </w:r>
    </w:p>
    <w:p w:rsidR="00250363" w:rsidRDefault="00EB6E0B">
      <w:pPr>
        <w:numPr>
          <w:ilvl w:val="0"/>
          <w:numId w:val="29"/>
        </w:numPr>
        <w:spacing w:line="382" w:lineRule="auto"/>
        <w:ind w:right="3" w:firstLine="559"/>
      </w:pPr>
      <w:r>
        <w:t>收到所购资产或服务时，按照购入资产或服务的成本，借记</w:t>
      </w:r>
      <w:r>
        <w:t>“</w:t>
      </w:r>
      <w:r>
        <w:t>库存物品</w:t>
      </w:r>
      <w:r>
        <w:t>”</w:t>
      </w:r>
      <w:r>
        <w:t>、</w:t>
      </w:r>
      <w:r>
        <w:t>“</w:t>
      </w:r>
      <w:r>
        <w:t>固定资产</w:t>
      </w:r>
      <w:r>
        <w:t>”</w:t>
      </w:r>
      <w:r>
        <w:t>、</w:t>
      </w:r>
      <w:r>
        <w:t>“</w:t>
      </w:r>
      <w:r>
        <w:t>无形资产</w:t>
      </w:r>
      <w:r>
        <w:t>”</w:t>
      </w:r>
      <w:r>
        <w:t>、</w:t>
      </w:r>
      <w:r>
        <w:t>“</w:t>
      </w:r>
      <w:r>
        <w:t>业务活动费用</w:t>
      </w:r>
      <w:r>
        <w:t xml:space="preserve">” </w:t>
      </w:r>
      <w:r>
        <w:t>等相关科目，按照相关预付账款的账面余额，贷记本科目，按照实际补付的金额，贷</w:t>
      </w:r>
      <w:r>
        <w:t>记</w:t>
      </w:r>
      <w:r>
        <w:t>“</w:t>
      </w:r>
      <w:r>
        <w:t>财政拨款收入</w:t>
      </w:r>
      <w:r>
        <w:t>”</w:t>
      </w:r>
      <w:r>
        <w:t>、</w:t>
      </w:r>
      <w:r>
        <w:t>“</w:t>
      </w:r>
      <w:r>
        <w:t>零余额账户用款额度</w:t>
      </w:r>
      <w:r>
        <w:t>”</w:t>
      </w:r>
      <w:r>
        <w:t>、</w:t>
      </w:r>
      <w:r>
        <w:t>“</w:t>
      </w:r>
      <w:r>
        <w:t>银行存款</w:t>
      </w:r>
      <w:r>
        <w:t>”</w:t>
      </w:r>
      <w:r>
        <w:t>等科目。涉及增值税业务的，相关账务处理参见</w:t>
      </w:r>
      <w:r>
        <w:t>“</w:t>
      </w:r>
      <w:r>
        <w:t>应交增值税</w:t>
      </w:r>
      <w:r>
        <w:t>”</w:t>
      </w:r>
      <w:r>
        <w:t>科目。</w:t>
      </w:r>
      <w:r>
        <w:t xml:space="preserve"> </w:t>
      </w:r>
    </w:p>
    <w:p w:rsidR="00250363" w:rsidRDefault="00EB6E0B">
      <w:pPr>
        <w:numPr>
          <w:ilvl w:val="0"/>
          <w:numId w:val="29"/>
        </w:numPr>
        <w:spacing w:line="381" w:lineRule="auto"/>
        <w:ind w:right="3" w:firstLine="559"/>
      </w:pPr>
      <w:r>
        <w:t>根据工程进度结算工程价款及备料款时，按照结算金额，借记</w:t>
      </w:r>
      <w:r>
        <w:t>“</w:t>
      </w:r>
      <w:r>
        <w:t>在建工程</w:t>
      </w:r>
      <w:r>
        <w:t>”</w:t>
      </w:r>
      <w:r>
        <w:t>科目，按照相关预付账款的账面余额，贷记本科目，</w:t>
      </w:r>
      <w:r>
        <w:lastRenderedPageBreak/>
        <w:t>按照实际补付的金额，贷记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numPr>
          <w:ilvl w:val="0"/>
          <w:numId w:val="29"/>
        </w:numPr>
        <w:spacing w:after="175"/>
        <w:ind w:right="3" w:firstLine="559"/>
      </w:pPr>
      <w:r>
        <w:t>发生预付账款退回的，按照实际退回金额，借记</w:t>
      </w:r>
      <w:r>
        <w:t>“</w:t>
      </w:r>
      <w:r>
        <w:t>财政拨</w:t>
      </w:r>
    </w:p>
    <w:p w:rsidR="00250363" w:rsidRDefault="00EB6E0B">
      <w:pPr>
        <w:spacing w:after="175"/>
        <w:ind w:left="144" w:right="3"/>
      </w:pPr>
      <w:r>
        <w:t>款收入</w:t>
      </w:r>
      <w:r>
        <w:t>”[</w:t>
      </w:r>
      <w:r>
        <w:t>本年直接支付</w:t>
      </w:r>
      <w:r>
        <w:t>]</w:t>
      </w:r>
      <w:r>
        <w:t>、</w:t>
      </w:r>
      <w:r>
        <w:t>“</w:t>
      </w:r>
      <w:r>
        <w:t>财政应返还额度</w:t>
      </w:r>
      <w:r>
        <w:t>”[</w:t>
      </w:r>
      <w:r>
        <w:t>以前年度直接支付</w:t>
      </w:r>
      <w:r>
        <w:t>]</w:t>
      </w:r>
      <w:r>
        <w:t>、</w:t>
      </w:r>
    </w:p>
    <w:p w:rsidR="00250363" w:rsidRDefault="00EB6E0B">
      <w:pPr>
        <w:spacing w:after="175"/>
        <w:ind w:left="144" w:right="3"/>
      </w:pPr>
      <w:r>
        <w:t>“</w:t>
      </w:r>
      <w:r>
        <w:t>零余额账户用款额度</w:t>
      </w:r>
      <w:r>
        <w:t>”</w:t>
      </w:r>
      <w:r>
        <w:t>、</w:t>
      </w:r>
      <w:r>
        <w:t>“</w:t>
      </w:r>
      <w:r>
        <w:t>银行存款</w:t>
      </w:r>
      <w:r>
        <w:t>”</w:t>
      </w:r>
      <w:r>
        <w:t>等科目，贷记本科目。</w:t>
      </w:r>
      <w:r>
        <w:t xml:space="preserve"> </w:t>
      </w:r>
    </w:p>
    <w:p w:rsidR="00250363" w:rsidRDefault="00EB6E0B">
      <w:pPr>
        <w:numPr>
          <w:ilvl w:val="0"/>
          <w:numId w:val="30"/>
        </w:numPr>
        <w:spacing w:line="382" w:lineRule="auto"/>
        <w:ind w:right="287" w:firstLine="559"/>
      </w:pPr>
      <w:r>
        <w:t>单位应当</w:t>
      </w:r>
      <w:r>
        <w:t>于每年年末，对预付账款进行全面检查。如果有确凿证据表明预付账款不再符合预付款项性质，或者因供应单位破产、撤销等原因可能无法收到所购货物、服务的，应当先将其转入其他应收款，再按照规定进行处理。将预付账款账面余额转入其他应收款时，借记</w:t>
      </w:r>
      <w:r>
        <w:t>“</w:t>
      </w:r>
      <w:r>
        <w:t>其他应收款</w:t>
      </w:r>
      <w:r>
        <w:t>”</w:t>
      </w:r>
      <w:r>
        <w:t>科目，贷记本科目。</w:t>
      </w:r>
      <w:r>
        <w:t xml:space="preserve"> </w:t>
      </w:r>
    </w:p>
    <w:p w:rsidR="00250363" w:rsidRDefault="00EB6E0B">
      <w:pPr>
        <w:numPr>
          <w:ilvl w:val="0"/>
          <w:numId w:val="30"/>
        </w:numPr>
        <w:spacing w:after="174"/>
        <w:ind w:right="287" w:firstLine="559"/>
      </w:pPr>
      <w:r>
        <w:t>本科目期末借方余额，反映单位实际预付但尚未结算的款项。</w:t>
      </w:r>
      <w:r>
        <w:t xml:space="preserve"> </w:t>
      </w:r>
    </w:p>
    <w:p w:rsidR="00250363" w:rsidRDefault="00EB6E0B">
      <w:pPr>
        <w:spacing w:after="175"/>
        <w:ind w:left="708" w:firstLine="0"/>
      </w:pPr>
      <w:r>
        <w:t xml:space="preserve"> </w:t>
      </w:r>
    </w:p>
    <w:p w:rsidR="00250363" w:rsidRDefault="00EB6E0B">
      <w:pPr>
        <w:spacing w:after="175"/>
        <w:ind w:left="519" w:right="82"/>
        <w:jc w:val="center"/>
      </w:pPr>
      <w:r>
        <w:t xml:space="preserve">1215  </w:t>
      </w:r>
      <w:r>
        <w:t>应收股利</w:t>
      </w:r>
      <w:r>
        <w:t xml:space="preserve"> </w:t>
      </w:r>
    </w:p>
    <w:p w:rsidR="00250363" w:rsidRDefault="00EB6E0B">
      <w:pPr>
        <w:spacing w:after="175"/>
        <w:ind w:left="718" w:right="3"/>
      </w:pPr>
      <w:r>
        <w:t>一、本科目核算事业单位持有长期股权投资应当收取的现金股利</w:t>
      </w:r>
    </w:p>
    <w:p w:rsidR="00250363" w:rsidRDefault="00EB6E0B">
      <w:pPr>
        <w:spacing w:after="175"/>
        <w:ind w:left="144" w:right="3"/>
      </w:pPr>
      <w:r>
        <w:t>或应当分得的利润。二、本科目应当按照被投资单位等进行明细核算。</w:t>
      </w:r>
      <w:r>
        <w:t xml:space="preserve">  </w:t>
      </w:r>
    </w:p>
    <w:p w:rsidR="00250363" w:rsidRDefault="00EB6E0B">
      <w:pPr>
        <w:spacing w:after="175"/>
        <w:ind w:left="718" w:right="3"/>
      </w:pPr>
      <w:r>
        <w:t>三、应收股利的主要账务处理如下：</w:t>
      </w:r>
      <w:r>
        <w:t xml:space="preserve"> </w:t>
      </w:r>
    </w:p>
    <w:p w:rsidR="00250363" w:rsidRDefault="00EB6E0B">
      <w:pPr>
        <w:numPr>
          <w:ilvl w:val="0"/>
          <w:numId w:val="31"/>
        </w:numPr>
        <w:spacing w:after="3" w:line="438" w:lineRule="auto"/>
        <w:ind w:right="3" w:firstLine="559"/>
      </w:pPr>
      <w:r>
        <w:t>取得长期股权投资，按照支付的价款中所包含的已宣告但尚未发放的现金股利，借记本科目，按照确定的长期股权投资成本，借</w:t>
      </w:r>
      <w:r>
        <w:lastRenderedPageBreak/>
        <w:t>记</w:t>
      </w:r>
      <w:r>
        <w:t>“</w:t>
      </w:r>
      <w:r>
        <w:t>长期股权投资</w:t>
      </w:r>
      <w:r>
        <w:t>”</w:t>
      </w:r>
      <w:r>
        <w:t>科目，按照实际支付的金额，贷记</w:t>
      </w:r>
      <w:r>
        <w:t>“</w:t>
      </w:r>
      <w:r>
        <w:t>银行存款</w:t>
      </w:r>
      <w:r>
        <w:t xml:space="preserve">” </w:t>
      </w:r>
      <w:r>
        <w:t>等科目。</w:t>
      </w:r>
      <w:r>
        <w:t xml:space="preserve"> </w:t>
      </w:r>
    </w:p>
    <w:p w:rsidR="00250363" w:rsidRDefault="00EB6E0B">
      <w:pPr>
        <w:spacing w:line="382" w:lineRule="auto"/>
        <w:ind w:left="134" w:right="3" w:firstLine="559"/>
      </w:pPr>
      <w:r>
        <w:t>收到取得投资时实际支付价款中所包含的已宣告但尚未发放的现金股利时，按照收到的金额，借记</w:t>
      </w:r>
      <w:r>
        <w:t>“</w:t>
      </w:r>
      <w:r>
        <w:t>银行存款</w:t>
      </w:r>
      <w:r>
        <w:t>”</w:t>
      </w:r>
      <w:r>
        <w:t>科目，贷记本科目。</w:t>
      </w:r>
      <w:r>
        <w:t xml:space="preserve"> </w:t>
      </w:r>
    </w:p>
    <w:p w:rsidR="00250363" w:rsidRDefault="00EB6E0B">
      <w:pPr>
        <w:numPr>
          <w:ilvl w:val="0"/>
          <w:numId w:val="31"/>
        </w:numPr>
        <w:spacing w:line="381" w:lineRule="auto"/>
        <w:ind w:right="3" w:firstLine="559"/>
      </w:pPr>
      <w:r>
        <w:t>长期股权投资持有期间，被投资单位宣告发放现金股利或利润的，按照应享有的份额，借记本科目，贷记</w:t>
      </w:r>
      <w:r>
        <w:t>“</w:t>
      </w:r>
      <w:r>
        <w:t>投资收益</w:t>
      </w:r>
      <w:r>
        <w:t>”</w:t>
      </w:r>
      <w:r>
        <w:t>（成本法下）或</w:t>
      </w:r>
      <w:r>
        <w:t>“</w:t>
      </w:r>
      <w:r>
        <w:t>长期股权投资</w:t>
      </w:r>
      <w:r>
        <w:t>”</w:t>
      </w:r>
      <w:r>
        <w:t>（权益法下）科目。</w:t>
      </w:r>
      <w:r>
        <w:t xml:space="preserve"> </w:t>
      </w:r>
    </w:p>
    <w:p w:rsidR="00250363" w:rsidRDefault="00EB6E0B">
      <w:pPr>
        <w:numPr>
          <w:ilvl w:val="0"/>
          <w:numId w:val="31"/>
        </w:numPr>
        <w:spacing w:line="381" w:lineRule="auto"/>
        <w:ind w:right="3" w:firstLine="559"/>
      </w:pPr>
      <w:r>
        <w:t>实际收到现金股利或利润时，按照收到的金额，借记</w:t>
      </w:r>
      <w:r>
        <w:t>“</w:t>
      </w:r>
      <w:r>
        <w:t>银行存款</w:t>
      </w:r>
      <w:r>
        <w:t>”</w:t>
      </w:r>
      <w:r>
        <w:t>等科目，贷记本科目。</w:t>
      </w:r>
      <w:r>
        <w:t xml:space="preserve"> </w:t>
      </w:r>
    </w:p>
    <w:p w:rsidR="00250363" w:rsidRDefault="00EB6E0B">
      <w:pPr>
        <w:spacing w:line="381" w:lineRule="auto"/>
        <w:ind w:left="134" w:right="3" w:firstLine="559"/>
      </w:pPr>
      <w:r>
        <w:t>四、本科目期末借方余额，反映事业单位应当收取但尚未收到的现金股利或利润。</w:t>
      </w:r>
      <w:r>
        <w:t xml:space="preserve"> </w:t>
      </w:r>
    </w:p>
    <w:p w:rsidR="00250363" w:rsidRDefault="00EB6E0B">
      <w:pPr>
        <w:spacing w:after="175"/>
        <w:ind w:left="708" w:firstLine="0"/>
      </w:pPr>
      <w:r>
        <w:t xml:space="preserve"> </w:t>
      </w:r>
    </w:p>
    <w:p w:rsidR="00250363" w:rsidRDefault="00EB6E0B">
      <w:pPr>
        <w:spacing w:after="175"/>
        <w:ind w:left="519" w:right="82"/>
        <w:jc w:val="center"/>
      </w:pPr>
      <w:r>
        <w:t xml:space="preserve">1216  </w:t>
      </w:r>
      <w:r>
        <w:t>应收利息</w:t>
      </w:r>
      <w:r>
        <w:t xml:space="preserve"> </w:t>
      </w:r>
    </w:p>
    <w:p w:rsidR="00250363" w:rsidRDefault="00EB6E0B">
      <w:pPr>
        <w:numPr>
          <w:ilvl w:val="0"/>
          <w:numId w:val="32"/>
        </w:numPr>
        <w:spacing w:after="175"/>
        <w:ind w:right="3" w:hanging="562"/>
      </w:pPr>
      <w:r>
        <w:t>本科目核算事业单位长期债券投资应当收取的利息。</w:t>
      </w:r>
      <w:r>
        <w:t xml:space="preserve">  </w:t>
      </w:r>
    </w:p>
    <w:p w:rsidR="00250363" w:rsidRDefault="00EB6E0B">
      <w:pPr>
        <w:spacing w:after="3" w:line="438" w:lineRule="auto"/>
        <w:ind w:left="134" w:right="273" w:firstLine="549"/>
        <w:jc w:val="both"/>
      </w:pPr>
      <w:r>
        <w:t>事业单位购入的到期一次还本付息的长期债券投资持有期间的利息，应当通过</w:t>
      </w:r>
      <w:r>
        <w:t>“</w:t>
      </w:r>
      <w:r>
        <w:t>长期债券投资</w:t>
      </w:r>
      <w:r>
        <w:t>——</w:t>
      </w:r>
      <w:r>
        <w:t>应计利息</w:t>
      </w:r>
      <w:r>
        <w:t>”</w:t>
      </w:r>
      <w:r>
        <w:t>科目核算，不通过本科目核算。</w:t>
      </w:r>
      <w:r>
        <w:t xml:space="preserve">  </w:t>
      </w:r>
    </w:p>
    <w:p w:rsidR="00250363" w:rsidRDefault="00EB6E0B">
      <w:pPr>
        <w:numPr>
          <w:ilvl w:val="0"/>
          <w:numId w:val="32"/>
        </w:numPr>
        <w:spacing w:after="172"/>
        <w:ind w:right="3" w:hanging="562"/>
      </w:pPr>
      <w:r>
        <w:t>本科目应当按照被投资单位等进行明细核算。</w:t>
      </w:r>
      <w:r>
        <w:t xml:space="preserve">  </w:t>
      </w:r>
    </w:p>
    <w:p w:rsidR="00250363" w:rsidRDefault="00EB6E0B">
      <w:pPr>
        <w:numPr>
          <w:ilvl w:val="0"/>
          <w:numId w:val="32"/>
        </w:numPr>
        <w:spacing w:after="175"/>
        <w:ind w:right="3" w:hanging="562"/>
      </w:pPr>
      <w:r>
        <w:lastRenderedPageBreak/>
        <w:t>应收利息的主要账务处理如下：</w:t>
      </w:r>
      <w:r>
        <w:t xml:space="preserve"> </w:t>
      </w:r>
    </w:p>
    <w:p w:rsidR="00250363" w:rsidRDefault="00EB6E0B">
      <w:pPr>
        <w:numPr>
          <w:ilvl w:val="0"/>
          <w:numId w:val="33"/>
        </w:numPr>
        <w:spacing w:line="382" w:lineRule="auto"/>
        <w:ind w:right="3" w:firstLine="559"/>
      </w:pPr>
      <w:r>
        <w:t>取得长期债券投资，按照确定的投资成本，借记</w:t>
      </w:r>
      <w:r>
        <w:t>“</w:t>
      </w:r>
      <w:r>
        <w:t>长期债券投资</w:t>
      </w:r>
      <w:r>
        <w:t>”</w:t>
      </w:r>
      <w:r>
        <w:t>科目，按照支付的价款中包含的已到付息期但尚未领取的利息，借记本科目，按照实际支付的金额，贷记</w:t>
      </w:r>
      <w:r>
        <w:t>“</w:t>
      </w:r>
      <w:r>
        <w:t>银行存款</w:t>
      </w:r>
      <w:r>
        <w:t>”</w:t>
      </w:r>
      <w:r>
        <w:t>等科目。收到取得投资时实际支付价款中所包含的已到付息期但尚未领取的利息时，按照收到的金额，借记</w:t>
      </w:r>
      <w:r>
        <w:t>“</w:t>
      </w:r>
      <w:r>
        <w:t>银行存款</w:t>
      </w:r>
      <w:r>
        <w:t>”</w:t>
      </w:r>
      <w:r>
        <w:t>等科目，贷记本科目。</w:t>
      </w:r>
      <w:r>
        <w:t xml:space="preserve"> </w:t>
      </w:r>
    </w:p>
    <w:p w:rsidR="00250363" w:rsidRDefault="00EB6E0B">
      <w:pPr>
        <w:numPr>
          <w:ilvl w:val="0"/>
          <w:numId w:val="33"/>
        </w:numPr>
        <w:spacing w:line="381" w:lineRule="auto"/>
        <w:ind w:right="3" w:firstLine="559"/>
      </w:pPr>
      <w:r>
        <w:t>按期计算确认长期债券投资利息收入时，对于分期付息、一次还本的长期债券投资，按照以票面金额和票面利率计算确定的应收未收利息金额，借记本科目，贷记</w:t>
      </w:r>
      <w:r>
        <w:t>“</w:t>
      </w:r>
      <w:r>
        <w:t>投资收益</w:t>
      </w:r>
      <w:r>
        <w:t>”</w:t>
      </w:r>
      <w:r>
        <w:t>科目。</w:t>
      </w:r>
      <w:r>
        <w:t xml:space="preserve"> </w:t>
      </w:r>
    </w:p>
    <w:p w:rsidR="00250363" w:rsidRDefault="00EB6E0B">
      <w:pPr>
        <w:numPr>
          <w:ilvl w:val="0"/>
          <w:numId w:val="33"/>
        </w:numPr>
        <w:spacing w:line="381" w:lineRule="auto"/>
        <w:ind w:right="3" w:firstLine="559"/>
      </w:pPr>
      <w:r>
        <w:t>实际收到应收利息时，按照收到的金额，借记</w:t>
      </w:r>
      <w:r>
        <w:t>“</w:t>
      </w:r>
      <w:r>
        <w:t>银行存款</w:t>
      </w:r>
      <w:r>
        <w:t xml:space="preserve">” </w:t>
      </w:r>
      <w:r>
        <w:t>等科目，贷记本科目。</w:t>
      </w:r>
      <w:r>
        <w:t xml:space="preserve"> </w:t>
      </w:r>
    </w:p>
    <w:p w:rsidR="00250363" w:rsidRDefault="00EB6E0B">
      <w:pPr>
        <w:spacing w:after="174"/>
        <w:ind w:right="287"/>
        <w:jc w:val="right"/>
      </w:pPr>
      <w:r>
        <w:t xml:space="preserve"> </w:t>
      </w:r>
      <w:r>
        <w:t>四、本科目期末借方余额，反映事业单</w:t>
      </w:r>
      <w:r>
        <w:t>位应收未收的长期债券投</w:t>
      </w:r>
    </w:p>
    <w:p w:rsidR="00250363" w:rsidRDefault="00EB6E0B">
      <w:pPr>
        <w:spacing w:after="175"/>
        <w:ind w:left="144" w:right="3"/>
      </w:pPr>
      <w:r>
        <w:t>资利息。</w:t>
      </w:r>
      <w:r>
        <w:t xml:space="preserve"> </w:t>
      </w:r>
    </w:p>
    <w:p w:rsidR="00250363" w:rsidRDefault="00EB6E0B">
      <w:pPr>
        <w:spacing w:after="175"/>
        <w:ind w:left="149" w:firstLine="0"/>
      </w:pPr>
      <w:r>
        <w:t xml:space="preserve"> </w:t>
      </w:r>
    </w:p>
    <w:p w:rsidR="00250363" w:rsidRDefault="00EB6E0B">
      <w:pPr>
        <w:spacing w:after="175"/>
        <w:ind w:left="519" w:right="84"/>
        <w:jc w:val="center"/>
      </w:pPr>
      <w:r>
        <w:t xml:space="preserve">1218  </w:t>
      </w:r>
      <w:r>
        <w:t>其他应收款</w:t>
      </w:r>
      <w:r>
        <w:t xml:space="preserve"> </w:t>
      </w:r>
    </w:p>
    <w:p w:rsidR="00250363" w:rsidRDefault="00EB6E0B">
      <w:pPr>
        <w:numPr>
          <w:ilvl w:val="0"/>
          <w:numId w:val="34"/>
        </w:numPr>
        <w:spacing w:line="382" w:lineRule="auto"/>
        <w:ind w:right="3" w:firstLine="559"/>
      </w:pPr>
      <w:r>
        <w:t>本科目核算单位除财政应返还额度、应收票据、应收账款、预付账款、应收股利、应收利息以外的其他各项应收及暂付款项，如职工预借的差旅费、已经偿还银行尚未报销的本单位公务卡欠款、拨付给内</w:t>
      </w:r>
      <w:r>
        <w:lastRenderedPageBreak/>
        <w:t>部有关部门的备用金、应向职工收取的各种垫付款项、支付的可以收回的订金或押金、应收的上级补助和附属单位上缴款项等。</w:t>
      </w:r>
      <w:r>
        <w:t xml:space="preserve">  </w:t>
      </w:r>
    </w:p>
    <w:p w:rsidR="00250363" w:rsidRDefault="00EB6E0B">
      <w:pPr>
        <w:numPr>
          <w:ilvl w:val="0"/>
          <w:numId w:val="34"/>
        </w:numPr>
        <w:spacing w:line="381" w:lineRule="auto"/>
        <w:ind w:right="3" w:firstLine="559"/>
      </w:pPr>
      <w:r>
        <w:t>本科目应当按照其他应收款的类别以及债务单位（或个人）进行明细核算。</w:t>
      </w:r>
      <w:r>
        <w:t xml:space="preserve"> </w:t>
      </w:r>
    </w:p>
    <w:p w:rsidR="00250363" w:rsidRDefault="00EB6E0B">
      <w:pPr>
        <w:numPr>
          <w:ilvl w:val="0"/>
          <w:numId w:val="34"/>
        </w:numPr>
        <w:spacing w:after="175"/>
        <w:ind w:right="3" w:firstLine="559"/>
      </w:pPr>
      <w:r>
        <w:t>其他应收款的主要账务处理如下：</w:t>
      </w:r>
      <w:r>
        <w:t xml:space="preserve"> </w:t>
      </w:r>
    </w:p>
    <w:p w:rsidR="00250363" w:rsidRDefault="00EB6E0B">
      <w:pPr>
        <w:numPr>
          <w:ilvl w:val="0"/>
          <w:numId w:val="35"/>
        </w:numPr>
        <w:spacing w:line="381" w:lineRule="auto"/>
        <w:ind w:right="3" w:firstLine="559"/>
      </w:pPr>
      <w:r>
        <w:t>发生其他各种应收及暂付款项时，按照实际发生金额，借记本科目，贷记</w:t>
      </w:r>
      <w:r>
        <w:t>“</w:t>
      </w:r>
      <w:r>
        <w:t>零余额账户用款额度</w:t>
      </w:r>
      <w:r>
        <w:t>”</w:t>
      </w:r>
      <w:r>
        <w:t>、</w:t>
      </w:r>
      <w:r>
        <w:t>“</w:t>
      </w:r>
      <w:r>
        <w:t>银行存款</w:t>
      </w:r>
      <w:r>
        <w:t>”</w:t>
      </w:r>
      <w:r>
        <w:t>、</w:t>
      </w:r>
      <w:r>
        <w:t>“</w:t>
      </w:r>
      <w:r>
        <w:t>库存现金</w:t>
      </w:r>
      <w:r>
        <w:t>”</w:t>
      </w:r>
      <w:r>
        <w:t>、</w:t>
      </w:r>
      <w:r>
        <w:t>“</w:t>
      </w:r>
      <w:r>
        <w:t>上级补助收入</w:t>
      </w:r>
      <w:r>
        <w:t>”</w:t>
      </w:r>
      <w:r>
        <w:t>、</w:t>
      </w:r>
      <w:r>
        <w:t>“</w:t>
      </w:r>
      <w:r>
        <w:t>附属单位上缴收入</w:t>
      </w:r>
      <w:r>
        <w:t>”</w:t>
      </w:r>
      <w:r>
        <w:t>等科目。涉及增值税业务的，相关账务处理参见</w:t>
      </w:r>
      <w:r>
        <w:t>“</w:t>
      </w:r>
      <w:r>
        <w:t>应交增值税</w:t>
      </w:r>
      <w:r>
        <w:t>”</w:t>
      </w:r>
      <w:r>
        <w:t>科目。</w:t>
      </w:r>
      <w:r>
        <w:t xml:space="preserve"> </w:t>
      </w:r>
    </w:p>
    <w:p w:rsidR="00250363" w:rsidRDefault="00EB6E0B">
      <w:pPr>
        <w:numPr>
          <w:ilvl w:val="0"/>
          <w:numId w:val="35"/>
        </w:numPr>
        <w:spacing w:after="175"/>
        <w:ind w:right="3" w:firstLine="559"/>
      </w:pPr>
      <w:r>
        <w:t>收回其他各种应收及暂付款项时，按照收回的金额，借记</w:t>
      </w:r>
    </w:p>
    <w:p w:rsidR="00250363" w:rsidRDefault="00EB6E0B">
      <w:pPr>
        <w:spacing w:after="175"/>
        <w:ind w:left="144" w:right="3"/>
      </w:pPr>
      <w:r>
        <w:t>“</w:t>
      </w:r>
      <w:r>
        <w:t>库存现金</w:t>
      </w:r>
      <w:r>
        <w:t>”</w:t>
      </w:r>
      <w:r>
        <w:t>、</w:t>
      </w:r>
      <w:r>
        <w:t>“</w:t>
      </w:r>
      <w:r>
        <w:t>银行存款</w:t>
      </w:r>
      <w:r>
        <w:t>”</w:t>
      </w:r>
      <w:r>
        <w:t>等科目，贷记本科目。</w:t>
      </w:r>
      <w:r>
        <w:t xml:space="preserve">  </w:t>
      </w:r>
    </w:p>
    <w:p w:rsidR="00250363" w:rsidRDefault="00EB6E0B">
      <w:pPr>
        <w:numPr>
          <w:ilvl w:val="0"/>
          <w:numId w:val="35"/>
        </w:numPr>
        <w:spacing w:after="175"/>
        <w:ind w:right="3" w:firstLine="559"/>
      </w:pPr>
      <w:r>
        <w:t>单位内部实行备用金制度的，有关部门使用备用金以后应当及时到财务部门报销并补足备用金。</w:t>
      </w:r>
      <w:r>
        <w:t xml:space="preserve"> </w:t>
      </w:r>
    </w:p>
    <w:p w:rsidR="00250363" w:rsidRDefault="00EB6E0B">
      <w:pPr>
        <w:spacing w:line="381" w:lineRule="auto"/>
        <w:ind w:left="134" w:right="3" w:firstLine="559"/>
      </w:pPr>
      <w:r>
        <w:t>财务部门核定并发放备用金时，按照实际发放金额，借记本科目，贷记</w:t>
      </w:r>
      <w:r>
        <w:t>“</w:t>
      </w:r>
      <w:r>
        <w:t>库存现金</w:t>
      </w:r>
      <w:r>
        <w:t>”</w:t>
      </w:r>
      <w:r>
        <w:t>等科目。</w:t>
      </w:r>
      <w:r>
        <w:t xml:space="preserve"> </w:t>
      </w:r>
    </w:p>
    <w:p w:rsidR="00250363" w:rsidRDefault="00EB6E0B">
      <w:pPr>
        <w:spacing w:after="175"/>
        <w:ind w:left="718" w:right="3"/>
      </w:pPr>
      <w:r>
        <w:t>根据报销金额用</w:t>
      </w:r>
      <w:r>
        <w:t>现金补足备用金定额时，借记</w:t>
      </w:r>
      <w:r>
        <w:t>“</w:t>
      </w:r>
      <w:r>
        <w:t>业务活动费用</w:t>
      </w:r>
      <w:r>
        <w:t>”</w:t>
      </w:r>
      <w:r>
        <w:t>、</w:t>
      </w:r>
    </w:p>
    <w:p w:rsidR="00250363" w:rsidRDefault="00EB6E0B">
      <w:pPr>
        <w:spacing w:line="381" w:lineRule="auto"/>
        <w:ind w:left="144" w:right="3"/>
      </w:pPr>
      <w:r>
        <w:t>“</w:t>
      </w:r>
      <w:r>
        <w:t>单位管理费用</w:t>
      </w:r>
      <w:r>
        <w:t>”</w:t>
      </w:r>
      <w:r>
        <w:t>等科目，贷记</w:t>
      </w:r>
      <w:r>
        <w:t>“</w:t>
      </w:r>
      <w:r>
        <w:t>库存现金</w:t>
      </w:r>
      <w:r>
        <w:t>”</w:t>
      </w:r>
      <w:r>
        <w:t>等科目，报销数和拨补数都不再通过本科目核算。</w:t>
      </w:r>
      <w:r>
        <w:t xml:space="preserve"> </w:t>
      </w:r>
    </w:p>
    <w:p w:rsidR="00250363" w:rsidRDefault="00EB6E0B">
      <w:pPr>
        <w:numPr>
          <w:ilvl w:val="0"/>
          <w:numId w:val="35"/>
        </w:numPr>
        <w:spacing w:line="382" w:lineRule="auto"/>
        <w:ind w:right="3" w:firstLine="559"/>
      </w:pPr>
      <w:r>
        <w:t>偿还尚未报销的本单位公务卡欠款时，按照偿还的款项，借记本科目，贷记</w:t>
      </w:r>
      <w:r>
        <w:t>“</w:t>
      </w:r>
      <w:r>
        <w:t>零余额账户用款额度</w:t>
      </w:r>
      <w:r>
        <w:t>”</w:t>
      </w:r>
      <w:r>
        <w:t>、</w:t>
      </w:r>
      <w:r>
        <w:t>“</w:t>
      </w:r>
      <w:r>
        <w:t>银行存款</w:t>
      </w:r>
      <w:r>
        <w:t>”</w:t>
      </w:r>
      <w:r>
        <w:t>等科目；持</w:t>
      </w:r>
      <w:r>
        <w:lastRenderedPageBreak/>
        <w:t>卡人报销时，按照报销金额，借记</w:t>
      </w:r>
      <w:r>
        <w:t>“</w:t>
      </w:r>
      <w:r>
        <w:t>业务活动费用</w:t>
      </w:r>
      <w:r>
        <w:t>”</w:t>
      </w:r>
      <w:r>
        <w:t>、</w:t>
      </w:r>
      <w:r>
        <w:t>“</w:t>
      </w:r>
      <w:r>
        <w:t>单位管理费用</w:t>
      </w:r>
      <w:r>
        <w:t>”</w:t>
      </w:r>
      <w:r>
        <w:t>等科目，贷记本科目。</w:t>
      </w:r>
      <w:r>
        <w:t xml:space="preserve"> </w:t>
      </w:r>
    </w:p>
    <w:p w:rsidR="00250363" w:rsidRDefault="00EB6E0B">
      <w:pPr>
        <w:numPr>
          <w:ilvl w:val="0"/>
          <w:numId w:val="35"/>
        </w:numPr>
        <w:spacing w:line="381" w:lineRule="auto"/>
        <w:ind w:right="3" w:firstLine="559"/>
      </w:pPr>
      <w:r>
        <w:t>将预付账款账面余额转入其他应收款时，借记本科目，贷记</w:t>
      </w:r>
      <w:r>
        <w:t>“</w:t>
      </w:r>
      <w:r>
        <w:t>预付账款</w:t>
      </w:r>
      <w:r>
        <w:t>”</w:t>
      </w:r>
      <w:r>
        <w:t>科目。具体说明参见</w:t>
      </w:r>
      <w:r>
        <w:t>“</w:t>
      </w:r>
      <w:r>
        <w:t>预付账款</w:t>
      </w:r>
      <w:r>
        <w:t>”</w:t>
      </w:r>
      <w:r>
        <w:t>科目。</w:t>
      </w:r>
      <w:r>
        <w:t xml:space="preserve"> </w:t>
      </w:r>
    </w:p>
    <w:p w:rsidR="00250363" w:rsidRDefault="00EB6E0B">
      <w:pPr>
        <w:spacing w:line="382" w:lineRule="auto"/>
        <w:ind w:left="134" w:right="3" w:firstLine="559"/>
      </w:pPr>
      <w:r>
        <w:t>四、事业单位应当于每年年末，对其他应收款进行全面检查，如发生不能收回的迹象</w:t>
      </w:r>
      <w:r>
        <w:t>，应当计提坏账准备。</w:t>
      </w:r>
      <w:r>
        <w:t xml:space="preserve"> </w:t>
      </w:r>
    </w:p>
    <w:p w:rsidR="00250363" w:rsidRDefault="00EB6E0B">
      <w:pPr>
        <w:numPr>
          <w:ilvl w:val="0"/>
          <w:numId w:val="36"/>
        </w:numPr>
        <w:spacing w:line="381" w:lineRule="auto"/>
        <w:ind w:right="3" w:firstLine="559"/>
      </w:pPr>
      <w:r>
        <w:t>对于账龄超过规定年限、确认无法收回的其他应收款，按照规定报经批准后予以核销。按照核销金额，借记</w:t>
      </w:r>
      <w:r>
        <w:t>“</w:t>
      </w:r>
      <w:r>
        <w:t>坏账准备</w:t>
      </w:r>
      <w:r>
        <w:t>”</w:t>
      </w:r>
      <w:r>
        <w:t>科目，贷记本科目。核销的其他应收款应当在备查簿中保留登记。</w:t>
      </w:r>
      <w:r>
        <w:t xml:space="preserve"> </w:t>
      </w:r>
    </w:p>
    <w:p w:rsidR="00250363" w:rsidRDefault="00EB6E0B">
      <w:pPr>
        <w:numPr>
          <w:ilvl w:val="0"/>
          <w:numId w:val="36"/>
        </w:numPr>
        <w:spacing w:line="382" w:lineRule="auto"/>
        <w:ind w:right="3" w:firstLine="559"/>
      </w:pPr>
      <w:r>
        <w:t>已核销的其他应收款在以后期间又收回的，按照实际收回金额，借记本科目，贷记</w:t>
      </w:r>
      <w:r>
        <w:t>“</w:t>
      </w:r>
      <w:r>
        <w:t>坏账准备</w:t>
      </w:r>
      <w:r>
        <w:t>”</w:t>
      </w:r>
      <w:r>
        <w:t>科目；同时，借记</w:t>
      </w:r>
      <w:r>
        <w:t>“</w:t>
      </w:r>
      <w:r>
        <w:t>银行存款</w:t>
      </w:r>
      <w:r>
        <w:t xml:space="preserve">” </w:t>
      </w:r>
      <w:r>
        <w:t>等科目，贷记本科目。</w:t>
      </w:r>
      <w:r>
        <w:t xml:space="preserve">  </w:t>
      </w:r>
    </w:p>
    <w:p w:rsidR="00250363" w:rsidRDefault="00EB6E0B">
      <w:pPr>
        <w:spacing w:line="381" w:lineRule="auto"/>
        <w:ind w:left="134" w:right="3" w:firstLine="559"/>
      </w:pPr>
      <w:r>
        <w:t>五、行政单位应当于每年年末，对其他应收款进行全面检查。对于超过规定年限、确认无法收回的其他应收款，应当按照有关规定报经批准后予以核销。核销的其他应收款应在备查簿中保留登记。</w:t>
      </w:r>
      <w:r>
        <w:t xml:space="preserve"> </w:t>
      </w:r>
    </w:p>
    <w:p w:rsidR="00250363" w:rsidRDefault="00EB6E0B">
      <w:pPr>
        <w:numPr>
          <w:ilvl w:val="0"/>
          <w:numId w:val="37"/>
        </w:numPr>
        <w:spacing w:line="381" w:lineRule="auto"/>
        <w:ind w:right="3"/>
      </w:pPr>
      <w:r>
        <w:t>经批准核销其他应收款时，按照核销金额，借记</w:t>
      </w:r>
      <w:r>
        <w:t>“</w:t>
      </w:r>
      <w:r>
        <w:t>资产处置费用</w:t>
      </w:r>
      <w:r>
        <w:t>”</w:t>
      </w:r>
      <w:r>
        <w:t>科目，贷记本科目。</w:t>
      </w:r>
      <w:r>
        <w:t xml:space="preserve"> </w:t>
      </w:r>
    </w:p>
    <w:p w:rsidR="00250363" w:rsidRDefault="00EB6E0B">
      <w:pPr>
        <w:numPr>
          <w:ilvl w:val="0"/>
          <w:numId w:val="37"/>
        </w:numPr>
        <w:spacing w:after="175"/>
        <w:ind w:right="3"/>
      </w:pPr>
      <w:r>
        <w:t>已核销的其他应收款在以后期间又收回的，按照收回金额，借记</w:t>
      </w:r>
      <w:r>
        <w:t>“</w:t>
      </w:r>
      <w:r>
        <w:t>银行存款</w:t>
      </w:r>
      <w:r>
        <w:t>”</w:t>
      </w:r>
      <w:r>
        <w:t>等科目，贷记</w:t>
      </w:r>
      <w:r>
        <w:t>“</w:t>
      </w:r>
      <w:r>
        <w:t>其他收入</w:t>
      </w:r>
      <w:r>
        <w:t>”</w:t>
      </w:r>
      <w:r>
        <w:t>科目。</w:t>
      </w:r>
      <w:r>
        <w:t xml:space="preserve"> </w:t>
      </w:r>
    </w:p>
    <w:p w:rsidR="00250363" w:rsidRDefault="00EB6E0B">
      <w:pPr>
        <w:spacing w:after="175"/>
        <w:ind w:left="718" w:right="3"/>
      </w:pPr>
      <w:r>
        <w:lastRenderedPageBreak/>
        <w:t>六、本科目期末借方余额，反映单位尚未收回的其他应收款。</w:t>
      </w:r>
      <w:r>
        <w:t xml:space="preserve"> </w:t>
      </w:r>
    </w:p>
    <w:p w:rsidR="00250363" w:rsidRDefault="00EB6E0B">
      <w:pPr>
        <w:spacing w:after="175"/>
        <w:ind w:left="794" w:firstLine="0"/>
      </w:pPr>
      <w:r>
        <w:t xml:space="preserve"> </w:t>
      </w:r>
    </w:p>
    <w:p w:rsidR="00250363" w:rsidRDefault="00EB6E0B">
      <w:pPr>
        <w:spacing w:after="175"/>
        <w:ind w:left="519" w:right="644"/>
        <w:jc w:val="center"/>
      </w:pPr>
      <w:r>
        <w:t xml:space="preserve">1219  </w:t>
      </w:r>
      <w:r>
        <w:t>坏账准备</w:t>
      </w:r>
      <w:r>
        <w:t xml:space="preserve"> </w:t>
      </w:r>
    </w:p>
    <w:p w:rsidR="00250363" w:rsidRDefault="00EB6E0B">
      <w:pPr>
        <w:numPr>
          <w:ilvl w:val="0"/>
          <w:numId w:val="38"/>
        </w:numPr>
        <w:spacing w:line="381" w:lineRule="auto"/>
        <w:ind w:right="3" w:firstLine="559"/>
      </w:pPr>
      <w:r>
        <w:t>本科目核算事业单位对收回后不需上缴财政的应收账款和其他应收款提取的坏账准备。</w:t>
      </w:r>
      <w:r>
        <w:t xml:space="preserve"> </w:t>
      </w:r>
    </w:p>
    <w:p w:rsidR="00250363" w:rsidRDefault="00EB6E0B">
      <w:pPr>
        <w:numPr>
          <w:ilvl w:val="0"/>
          <w:numId w:val="38"/>
        </w:numPr>
        <w:spacing w:after="175"/>
        <w:ind w:right="3" w:firstLine="559"/>
      </w:pPr>
      <w:r>
        <w:t>本科目应当分别应收账款和其他应收款进行明细核算。</w:t>
      </w:r>
      <w:r>
        <w:t xml:space="preserve"> </w:t>
      </w:r>
    </w:p>
    <w:p w:rsidR="00250363" w:rsidRDefault="00EB6E0B">
      <w:pPr>
        <w:numPr>
          <w:ilvl w:val="0"/>
          <w:numId w:val="38"/>
        </w:numPr>
        <w:spacing w:line="381" w:lineRule="auto"/>
        <w:ind w:right="3" w:firstLine="559"/>
      </w:pPr>
      <w:r>
        <w:t>事业单位应当于每年年末，对收回后不需上缴财政的应收账款和其他应收款进行全面检查，分析其可收回性，对预计可能产生的</w:t>
      </w:r>
      <w:r>
        <w:t>坏账损失计提坏账准备、确认坏账损失。</w:t>
      </w:r>
      <w:r>
        <w:t xml:space="preserve"> </w:t>
      </w:r>
    </w:p>
    <w:p w:rsidR="00250363" w:rsidRDefault="00EB6E0B">
      <w:pPr>
        <w:numPr>
          <w:ilvl w:val="0"/>
          <w:numId w:val="38"/>
        </w:numPr>
        <w:spacing w:line="382" w:lineRule="auto"/>
        <w:ind w:right="3" w:firstLine="559"/>
      </w:pPr>
      <w:r>
        <w:t>事业单位可以采用应收款项余额百分比法、账龄分析法、个别认定法等方法计提坏账准备。坏账准备计提方法一经确定，不得随意变更。如需变更，应当按照规定报经批准，并在财务报表附注中予以说明。</w:t>
      </w:r>
      <w:r>
        <w:t xml:space="preserve"> </w:t>
      </w:r>
    </w:p>
    <w:p w:rsidR="00250363" w:rsidRDefault="00EB6E0B">
      <w:pPr>
        <w:numPr>
          <w:ilvl w:val="0"/>
          <w:numId w:val="38"/>
        </w:numPr>
        <w:spacing w:after="175"/>
        <w:ind w:right="3" w:firstLine="559"/>
      </w:pPr>
      <w:r>
        <w:t>当期应补提或冲减的坏账准备金额的计算公式如下：</w:t>
      </w:r>
      <w:r>
        <w:t xml:space="preserve"> </w:t>
      </w:r>
    </w:p>
    <w:p w:rsidR="00250363" w:rsidRDefault="00EB6E0B">
      <w:pPr>
        <w:ind w:left="2158" w:right="3"/>
      </w:pPr>
      <w:r>
        <w:t>按照期末应收账</w:t>
      </w:r>
    </w:p>
    <w:p w:rsidR="00250363" w:rsidRDefault="00EB6E0B">
      <w:pPr>
        <w:ind w:left="2148" w:right="3" w:hanging="1858"/>
      </w:pPr>
      <w:r>
        <w:t>当期应补提</w:t>
      </w:r>
      <w:r>
        <w:tab/>
      </w:r>
      <w:r>
        <w:t>本</w:t>
      </w:r>
      <w:r>
        <w:t xml:space="preserve"> </w:t>
      </w:r>
      <w:r>
        <w:t>科</w:t>
      </w:r>
      <w:r>
        <w:t xml:space="preserve"> </w:t>
      </w:r>
      <w:r>
        <w:t>目</w:t>
      </w:r>
      <w:r>
        <w:t xml:space="preserve"> </w:t>
      </w:r>
      <w:r>
        <w:tab/>
      </w:r>
      <w:r>
        <w:t>本科目款和其他应收款</w:t>
      </w:r>
    </w:p>
    <w:p w:rsidR="00250363" w:rsidRDefault="00EB6E0B">
      <w:pPr>
        <w:ind w:left="2148" w:right="3" w:hanging="1858"/>
      </w:pPr>
      <w:r>
        <w:t>或冲减的坏</w:t>
      </w:r>
      <w:r>
        <w:t xml:space="preserve">= </w:t>
      </w:r>
      <w:r>
        <w:tab/>
        <w:t xml:space="preserve">- </w:t>
      </w:r>
      <w:r>
        <w:t>期末贷方（或</w:t>
      </w:r>
      <w:r>
        <w:t xml:space="preserve"> + </w:t>
      </w:r>
      <w:r>
        <w:t>期末</w:t>
      </w:r>
      <w:r>
        <w:t xml:space="preserve"> </w:t>
      </w:r>
      <w:r>
        <w:tab/>
      </w:r>
      <w:r>
        <w:t>）计算应计提的坏</w:t>
      </w:r>
    </w:p>
    <w:p w:rsidR="00250363" w:rsidRDefault="00EB6E0B">
      <w:pPr>
        <w:spacing w:after="186"/>
        <w:ind w:left="2148" w:right="3" w:hanging="1858"/>
      </w:pPr>
      <w:r>
        <w:t>账准备</w:t>
      </w:r>
      <w:r>
        <w:t xml:space="preserve"> </w:t>
      </w:r>
      <w:r>
        <w:tab/>
      </w:r>
      <w:r>
        <w:t>余额</w:t>
      </w:r>
      <w:r>
        <w:t xml:space="preserve"> </w:t>
      </w:r>
      <w:r>
        <w:tab/>
      </w:r>
      <w:r>
        <w:t>借方余额账准备金额</w:t>
      </w:r>
      <w:r>
        <w:t xml:space="preserve"> </w:t>
      </w:r>
    </w:p>
    <w:p w:rsidR="00250363" w:rsidRDefault="00EB6E0B">
      <w:pPr>
        <w:numPr>
          <w:ilvl w:val="0"/>
          <w:numId w:val="38"/>
        </w:numPr>
        <w:spacing w:after="175"/>
        <w:ind w:right="3" w:firstLine="559"/>
      </w:pPr>
      <w:r>
        <w:t>坏账准备的主要账务处理如下：</w:t>
      </w:r>
      <w:r>
        <w:t xml:space="preserve"> </w:t>
      </w:r>
    </w:p>
    <w:p w:rsidR="00250363" w:rsidRDefault="00EB6E0B">
      <w:pPr>
        <w:numPr>
          <w:ilvl w:val="0"/>
          <w:numId w:val="39"/>
        </w:numPr>
        <w:spacing w:line="381" w:lineRule="auto"/>
        <w:ind w:right="3" w:firstLine="646"/>
      </w:pPr>
      <w:r>
        <w:lastRenderedPageBreak/>
        <w:t>提取坏账准备时，借记</w:t>
      </w:r>
      <w:r>
        <w:t>“</w:t>
      </w:r>
      <w:r>
        <w:t>其他费用</w:t>
      </w:r>
      <w:r>
        <w:t>”</w:t>
      </w:r>
      <w:r>
        <w:t>科目，贷记本科目；冲减坏账准备时，借记本科目，贷记</w:t>
      </w:r>
      <w:r>
        <w:t>“</w:t>
      </w:r>
      <w:r>
        <w:t>其他费用</w:t>
      </w:r>
      <w:r>
        <w:t>”</w:t>
      </w:r>
      <w:r>
        <w:t>科目。</w:t>
      </w:r>
      <w:r>
        <w:t xml:space="preserve"> </w:t>
      </w:r>
    </w:p>
    <w:p w:rsidR="00250363" w:rsidRDefault="00EB6E0B">
      <w:pPr>
        <w:numPr>
          <w:ilvl w:val="0"/>
          <w:numId w:val="39"/>
        </w:numPr>
        <w:spacing w:line="381" w:lineRule="auto"/>
        <w:ind w:right="3" w:firstLine="646"/>
      </w:pPr>
      <w:r>
        <w:t>对于账龄超过规定年限并确认无法收回的应收账款、其他应收款，应当按照有关规定报经批准后，按照无法收回的金额，借记本科目，贷记</w:t>
      </w:r>
      <w:r>
        <w:t>“</w:t>
      </w:r>
      <w:r>
        <w:t>应收账款</w:t>
      </w:r>
      <w:r>
        <w:t>”</w:t>
      </w:r>
      <w:r>
        <w:t>、</w:t>
      </w:r>
      <w:r>
        <w:t>“</w:t>
      </w:r>
      <w:r>
        <w:t>其他应收款</w:t>
      </w:r>
      <w:r>
        <w:t>”</w:t>
      </w:r>
      <w:r>
        <w:t>科目。</w:t>
      </w:r>
      <w:r>
        <w:t xml:space="preserve"> </w:t>
      </w:r>
    </w:p>
    <w:p w:rsidR="00250363" w:rsidRDefault="00EB6E0B">
      <w:pPr>
        <w:spacing w:line="382" w:lineRule="auto"/>
        <w:ind w:left="804" w:right="3"/>
      </w:pPr>
      <w:r>
        <w:t>已核销的应收账款、其他应收款在以后期间又收回的，按照实际收回金额，借记</w:t>
      </w:r>
      <w:r>
        <w:t>“</w:t>
      </w:r>
      <w:r>
        <w:t>应收账款</w:t>
      </w:r>
      <w:r>
        <w:t>”</w:t>
      </w:r>
      <w:r>
        <w:t>、</w:t>
      </w:r>
      <w:r>
        <w:t>“</w:t>
      </w:r>
      <w:r>
        <w:t>其他应收款</w:t>
      </w:r>
      <w:r>
        <w:t>”</w:t>
      </w:r>
      <w:r>
        <w:t>科目，贷记本科目；同时，借记</w:t>
      </w:r>
      <w:r>
        <w:t>“</w:t>
      </w:r>
      <w:r>
        <w:t>银行存款</w:t>
      </w:r>
      <w:r>
        <w:t>”</w:t>
      </w:r>
      <w:r>
        <w:t>等科目，贷记</w:t>
      </w:r>
      <w:r>
        <w:t>“</w:t>
      </w:r>
      <w:r>
        <w:t>应收账款</w:t>
      </w:r>
      <w:r>
        <w:t>”</w:t>
      </w:r>
      <w:r>
        <w:t>、</w:t>
      </w:r>
      <w:r>
        <w:t>“</w:t>
      </w:r>
      <w:r>
        <w:t>其他应收款</w:t>
      </w:r>
      <w:r>
        <w:t xml:space="preserve">” </w:t>
      </w:r>
      <w:r>
        <w:t>科目。</w:t>
      </w:r>
      <w:r>
        <w:t xml:space="preserve"> </w:t>
      </w:r>
    </w:p>
    <w:p w:rsidR="00250363" w:rsidRDefault="00EB6E0B">
      <w:pPr>
        <w:spacing w:after="175"/>
        <w:ind w:left="804" w:right="3"/>
      </w:pPr>
      <w:r>
        <w:t>七、本科目期末贷方余额，反映事业单位提取的坏账准备金额。</w:t>
      </w:r>
      <w:r>
        <w:t xml:space="preserve"> </w:t>
      </w:r>
    </w:p>
    <w:p w:rsidR="00250363" w:rsidRDefault="00EB6E0B">
      <w:pPr>
        <w:spacing w:after="175"/>
        <w:ind w:left="651" w:firstLine="0"/>
        <w:jc w:val="center"/>
      </w:pPr>
      <w:r>
        <w:t xml:space="preserve"> </w:t>
      </w:r>
    </w:p>
    <w:p w:rsidR="00250363" w:rsidRDefault="00EB6E0B">
      <w:pPr>
        <w:spacing w:after="175"/>
        <w:ind w:left="519"/>
        <w:jc w:val="center"/>
      </w:pPr>
      <w:r>
        <w:t xml:space="preserve">1301  </w:t>
      </w:r>
      <w:r>
        <w:t>在途物品</w:t>
      </w:r>
      <w:r>
        <w:t xml:space="preserve"> </w:t>
      </w:r>
    </w:p>
    <w:p w:rsidR="00250363" w:rsidRDefault="00EB6E0B">
      <w:pPr>
        <w:numPr>
          <w:ilvl w:val="0"/>
          <w:numId w:val="40"/>
        </w:numPr>
        <w:spacing w:line="382" w:lineRule="auto"/>
        <w:ind w:right="3" w:firstLine="646"/>
      </w:pPr>
      <w:r>
        <w:t>本科目核算单位采购材料等物资时货款已付或已开出商业汇票但尚未验收入库的在途物品的采购成本。</w:t>
      </w:r>
      <w:r>
        <w:t xml:space="preserve">  </w:t>
      </w:r>
    </w:p>
    <w:p w:rsidR="00250363" w:rsidRDefault="00EB6E0B">
      <w:pPr>
        <w:numPr>
          <w:ilvl w:val="0"/>
          <w:numId w:val="40"/>
        </w:numPr>
        <w:spacing w:after="175"/>
        <w:ind w:right="3" w:firstLine="646"/>
      </w:pPr>
      <w:r>
        <w:t>本科目可按照供应单位和物品种类进行明细核算。</w:t>
      </w:r>
      <w:r>
        <w:t xml:space="preserve">  </w:t>
      </w:r>
    </w:p>
    <w:p w:rsidR="00250363" w:rsidRDefault="00EB6E0B">
      <w:pPr>
        <w:numPr>
          <w:ilvl w:val="0"/>
          <w:numId w:val="40"/>
        </w:numPr>
        <w:spacing w:after="175"/>
        <w:ind w:right="3" w:firstLine="646"/>
      </w:pPr>
      <w:r>
        <w:t>在途物品的主要账务处理如下：</w:t>
      </w:r>
      <w:r>
        <w:t xml:space="preserve">  </w:t>
      </w:r>
    </w:p>
    <w:p w:rsidR="00250363" w:rsidRDefault="00EB6E0B">
      <w:pPr>
        <w:numPr>
          <w:ilvl w:val="0"/>
          <w:numId w:val="41"/>
        </w:numPr>
        <w:spacing w:line="382" w:lineRule="auto"/>
        <w:ind w:right="3" w:firstLine="559"/>
      </w:pPr>
      <w:r>
        <w:t>单位购入材料等物品，按照确定的物品采购成本的金额，借记本科目，按照实际支付的金额，贷记</w:t>
      </w:r>
      <w:r>
        <w:t>“</w:t>
      </w:r>
      <w:r>
        <w:t>财政拨款收入</w:t>
      </w:r>
      <w:r>
        <w:t>”</w:t>
      </w:r>
      <w:r>
        <w:t>、</w:t>
      </w:r>
      <w:r>
        <w:t>“</w:t>
      </w:r>
      <w:r>
        <w:t>零余额</w:t>
      </w:r>
      <w:r>
        <w:lastRenderedPageBreak/>
        <w:t>账户用款额度</w:t>
      </w:r>
      <w:r>
        <w:t>”</w:t>
      </w:r>
      <w:r>
        <w:t>、</w:t>
      </w:r>
      <w:r>
        <w:t>“</w:t>
      </w:r>
      <w:r>
        <w:t>银行存款</w:t>
      </w:r>
      <w:r>
        <w:t>”</w:t>
      </w:r>
      <w:r>
        <w:t>等科目。涉及增值税业务的，相关账务处理参见</w:t>
      </w:r>
      <w:r>
        <w:t>“</w:t>
      </w:r>
      <w:r>
        <w:t>应交增值税</w:t>
      </w:r>
      <w:r>
        <w:t>”</w:t>
      </w:r>
      <w:r>
        <w:t>科目。</w:t>
      </w:r>
      <w:r>
        <w:t xml:space="preserve"> </w:t>
      </w:r>
    </w:p>
    <w:p w:rsidR="00250363" w:rsidRDefault="00EB6E0B">
      <w:pPr>
        <w:numPr>
          <w:ilvl w:val="0"/>
          <w:numId w:val="41"/>
        </w:numPr>
        <w:spacing w:line="381" w:lineRule="auto"/>
        <w:ind w:right="3" w:firstLine="559"/>
      </w:pPr>
      <w:r>
        <w:t>所购材料等物品到达验收入库，按照确定的库存物品成本金额，借记</w:t>
      </w:r>
      <w:r>
        <w:t>“</w:t>
      </w:r>
      <w:r>
        <w:t>库存物品</w:t>
      </w:r>
      <w:r>
        <w:t>”</w:t>
      </w:r>
      <w:r>
        <w:t>科目，按照物品采购成本金额，贷记本科目，按照使得入库物</w:t>
      </w:r>
      <w:r>
        <w:t>品达到目前场所和状态所发生的其他支出，贷记</w:t>
      </w:r>
      <w:r>
        <w:t>“</w:t>
      </w:r>
      <w:r>
        <w:t>银行存款</w:t>
      </w:r>
      <w:r>
        <w:t>”</w:t>
      </w:r>
      <w:r>
        <w:t>等科目。</w:t>
      </w:r>
      <w:r>
        <w:t xml:space="preserve">  </w:t>
      </w:r>
    </w:p>
    <w:p w:rsidR="00250363" w:rsidRDefault="00EB6E0B">
      <w:pPr>
        <w:spacing w:after="175"/>
        <w:ind w:left="718" w:right="3"/>
      </w:pPr>
      <w:r>
        <w:t>四、本科目期末借方余额，反映单位在途物品的采购成本。</w:t>
      </w:r>
      <w:r>
        <w:t xml:space="preserve"> </w:t>
      </w:r>
    </w:p>
    <w:p w:rsidR="00250363" w:rsidRDefault="00EB6E0B">
      <w:pPr>
        <w:spacing w:after="175"/>
        <w:ind w:left="794" w:firstLine="0"/>
      </w:pPr>
      <w:r>
        <w:t xml:space="preserve"> </w:t>
      </w:r>
    </w:p>
    <w:p w:rsidR="00250363" w:rsidRDefault="00EB6E0B">
      <w:pPr>
        <w:spacing w:after="175"/>
        <w:ind w:left="519" w:right="644"/>
        <w:jc w:val="center"/>
      </w:pPr>
      <w:r>
        <w:t xml:space="preserve">1302  </w:t>
      </w:r>
      <w:r>
        <w:t>库存物品</w:t>
      </w:r>
      <w:r>
        <w:t xml:space="preserve"> </w:t>
      </w:r>
    </w:p>
    <w:p w:rsidR="00250363" w:rsidRDefault="00EB6E0B">
      <w:pPr>
        <w:numPr>
          <w:ilvl w:val="0"/>
          <w:numId w:val="42"/>
        </w:numPr>
        <w:spacing w:line="381" w:lineRule="auto"/>
        <w:ind w:left="696" w:right="3" w:hanging="562"/>
      </w:pPr>
      <w:r>
        <w:t>本科目核算单位在开展业务活动及其他活动中为耗用或出售而储存的各种材料、产品、包装物、低值易耗品，以及达不到固定资产标准的用具、装具、动植物等的成本。</w:t>
      </w:r>
      <w:r>
        <w:t xml:space="preserve"> </w:t>
      </w:r>
    </w:p>
    <w:p w:rsidR="00250363" w:rsidRDefault="00EB6E0B">
      <w:pPr>
        <w:spacing w:after="3" w:line="438" w:lineRule="auto"/>
        <w:ind w:left="134" w:right="273" w:firstLine="549"/>
        <w:jc w:val="both"/>
      </w:pPr>
      <w:r>
        <w:t>已完成的测绘、地质勘察、设计成果等的成本，也通过本科目核算。单位随买随用的零星办公用品，可以在购进时直接列作费用，不通过本科目核算。</w:t>
      </w:r>
      <w:r>
        <w:t xml:space="preserve"> </w:t>
      </w:r>
    </w:p>
    <w:p w:rsidR="00250363" w:rsidRDefault="00EB6E0B">
      <w:pPr>
        <w:spacing w:line="381" w:lineRule="auto"/>
        <w:ind w:left="134" w:right="3" w:firstLine="559"/>
      </w:pPr>
      <w:r>
        <w:t>单位控制的政府储备物资，应当通过</w:t>
      </w:r>
      <w:r>
        <w:t>“</w:t>
      </w:r>
      <w:r>
        <w:t>政府储备物资</w:t>
      </w:r>
      <w:r>
        <w:t>”</w:t>
      </w:r>
      <w:r>
        <w:t>科目核算，不通过本科目核算。</w:t>
      </w:r>
      <w:r>
        <w:t xml:space="preserve"> </w:t>
      </w:r>
    </w:p>
    <w:p w:rsidR="00250363" w:rsidRDefault="00EB6E0B">
      <w:pPr>
        <w:spacing w:line="381" w:lineRule="auto"/>
        <w:ind w:left="134" w:right="3" w:firstLine="559"/>
      </w:pPr>
      <w:r>
        <w:t>单位受托存储保管的物资和受托转赠的物资，应当通过</w:t>
      </w:r>
      <w:r>
        <w:t>“</w:t>
      </w:r>
      <w:r>
        <w:t>受托代理资产</w:t>
      </w:r>
      <w:r>
        <w:t>”</w:t>
      </w:r>
      <w:r>
        <w:t>科目核算，不通过本科目核算。</w:t>
      </w:r>
      <w:r>
        <w:t xml:space="preserve"> </w:t>
      </w:r>
    </w:p>
    <w:p w:rsidR="00250363" w:rsidRDefault="00EB6E0B">
      <w:pPr>
        <w:spacing w:after="175"/>
        <w:ind w:left="718" w:right="3"/>
      </w:pPr>
      <w:r>
        <w:lastRenderedPageBreak/>
        <w:t>单位为在建工程购买和使用的材料物资，应当通过</w:t>
      </w:r>
      <w:r>
        <w:t>“</w:t>
      </w:r>
      <w:r>
        <w:t>工程物资</w:t>
      </w:r>
      <w:r>
        <w:t>”</w:t>
      </w:r>
    </w:p>
    <w:p w:rsidR="00250363" w:rsidRDefault="00EB6E0B">
      <w:pPr>
        <w:spacing w:after="175"/>
        <w:ind w:left="144" w:right="3"/>
      </w:pPr>
      <w:r>
        <w:t>科目核算，不通过本科目核算。</w:t>
      </w:r>
      <w:r>
        <w:t xml:space="preserve"> </w:t>
      </w:r>
    </w:p>
    <w:p w:rsidR="00250363" w:rsidRDefault="00EB6E0B">
      <w:pPr>
        <w:numPr>
          <w:ilvl w:val="0"/>
          <w:numId w:val="42"/>
        </w:numPr>
        <w:spacing w:line="381" w:lineRule="auto"/>
        <w:ind w:left="696" w:right="3" w:hanging="562"/>
      </w:pPr>
      <w:r>
        <w:t>本科目应当按照库存物品的种类、规格、保管地点等进行明细核算。</w:t>
      </w:r>
      <w:r>
        <w:t xml:space="preserve"> </w:t>
      </w:r>
    </w:p>
    <w:p w:rsidR="00250363" w:rsidRDefault="00EB6E0B">
      <w:pPr>
        <w:spacing w:after="3" w:line="438" w:lineRule="auto"/>
        <w:ind w:left="134" w:right="273" w:firstLine="549"/>
        <w:jc w:val="both"/>
      </w:pPr>
      <w:r>
        <w:t>单位储存的低值易耗品、包装物较多的，可以在本科目（低值易耗品、包装物）下按照</w:t>
      </w:r>
      <w:r>
        <w:t>“</w:t>
      </w:r>
      <w:r>
        <w:t>在库</w:t>
      </w:r>
      <w:r>
        <w:t>”</w:t>
      </w:r>
      <w:r>
        <w:t>、</w:t>
      </w:r>
      <w:r>
        <w:t>“</w:t>
      </w:r>
      <w:r>
        <w:t>在用</w:t>
      </w:r>
      <w:r>
        <w:t>”</w:t>
      </w:r>
      <w:r>
        <w:t>和</w:t>
      </w:r>
      <w:r>
        <w:t>“</w:t>
      </w:r>
      <w:r>
        <w:t>摊销</w:t>
      </w:r>
      <w:r>
        <w:t>”</w:t>
      </w:r>
      <w:r>
        <w:t>等进行明细核算。</w:t>
      </w:r>
      <w:r>
        <w:t xml:space="preserve"> </w:t>
      </w:r>
    </w:p>
    <w:p w:rsidR="00250363" w:rsidRDefault="00EB6E0B">
      <w:pPr>
        <w:numPr>
          <w:ilvl w:val="0"/>
          <w:numId w:val="42"/>
        </w:numPr>
        <w:spacing w:after="175"/>
        <w:ind w:left="696" w:right="3" w:hanging="562"/>
      </w:pPr>
      <w:r>
        <w:t>库存物品的主要账务处理如下：</w:t>
      </w:r>
      <w:r>
        <w:t xml:space="preserve"> </w:t>
      </w:r>
    </w:p>
    <w:p w:rsidR="00250363" w:rsidRDefault="00EB6E0B">
      <w:pPr>
        <w:spacing w:after="175"/>
        <w:ind w:left="718" w:right="3"/>
      </w:pPr>
      <w:r>
        <w:t>（一）取得的库存物品，应当按照其取得时的成本入账。</w:t>
      </w:r>
      <w:r>
        <w:t xml:space="preserve"> </w:t>
      </w:r>
    </w:p>
    <w:p w:rsidR="00250363" w:rsidRDefault="00EB6E0B">
      <w:pPr>
        <w:spacing w:line="381" w:lineRule="auto"/>
        <w:ind w:left="134" w:right="3" w:firstLine="559"/>
      </w:pPr>
      <w:r>
        <w:t>1.</w:t>
      </w:r>
      <w:r>
        <w:t>外购的库存物品验</w:t>
      </w:r>
      <w:r>
        <w:t>收入库，按照确定的成本，借记本科目，贷记</w:t>
      </w:r>
      <w:r>
        <w:t>“</w:t>
      </w:r>
      <w:r>
        <w:t>财政拨款收入</w:t>
      </w:r>
      <w:r>
        <w:t>”</w:t>
      </w:r>
      <w:r>
        <w:t>、</w:t>
      </w:r>
      <w:r>
        <w:t>“</w:t>
      </w:r>
      <w:r>
        <w:t>零余额账户用款额度</w:t>
      </w:r>
      <w:r>
        <w:t>”</w:t>
      </w:r>
      <w:r>
        <w:t>、</w:t>
      </w:r>
      <w:r>
        <w:t>“</w:t>
      </w:r>
      <w:r>
        <w:t>银行存款</w:t>
      </w:r>
      <w:r>
        <w:t>”</w:t>
      </w:r>
      <w:r>
        <w:t>、</w:t>
      </w:r>
      <w:r>
        <w:t>“</w:t>
      </w:r>
      <w:r>
        <w:t>应付账款</w:t>
      </w:r>
      <w:r>
        <w:t>”</w:t>
      </w:r>
      <w:r>
        <w:t>、</w:t>
      </w:r>
      <w:r>
        <w:t>“</w:t>
      </w:r>
      <w:r>
        <w:t>在途物品</w:t>
      </w:r>
      <w:r>
        <w:t>”</w:t>
      </w:r>
      <w:r>
        <w:t>等科目。涉及增值税业务的，相关账务处理参见</w:t>
      </w:r>
      <w:r>
        <w:t>“</w:t>
      </w:r>
      <w:r>
        <w:t>应交增值税</w:t>
      </w:r>
      <w:r>
        <w:t>”</w:t>
      </w:r>
      <w:r>
        <w:t>科目。</w:t>
      </w:r>
      <w:r>
        <w:t xml:space="preserve"> </w:t>
      </w:r>
    </w:p>
    <w:p w:rsidR="00250363" w:rsidRDefault="00EB6E0B">
      <w:pPr>
        <w:spacing w:line="381" w:lineRule="auto"/>
        <w:ind w:left="134" w:right="3" w:firstLine="559"/>
      </w:pPr>
      <w:r>
        <w:t>2.</w:t>
      </w:r>
      <w:r>
        <w:t>自制的库存物品加工完成并验收入库，按照确定的成本，借记本科目，贷记</w:t>
      </w:r>
      <w:r>
        <w:t>“</w:t>
      </w:r>
      <w:r>
        <w:t>加工物品</w:t>
      </w:r>
      <w:r>
        <w:t>——</w:t>
      </w:r>
      <w:r>
        <w:t>自制物品</w:t>
      </w:r>
      <w:r>
        <w:t>”</w:t>
      </w:r>
      <w:r>
        <w:t>科目。</w:t>
      </w:r>
      <w:r>
        <w:t xml:space="preserve"> </w:t>
      </w:r>
    </w:p>
    <w:p w:rsidR="00250363" w:rsidRDefault="00EB6E0B">
      <w:pPr>
        <w:spacing w:line="380" w:lineRule="auto"/>
        <w:ind w:left="134" w:right="3" w:firstLine="559"/>
      </w:pPr>
      <w:r>
        <w:t>3.</w:t>
      </w:r>
      <w:r>
        <w:t>委托外单位加工收回的库存物品验收入库，按照确定的成本，借记本科目，贷记</w:t>
      </w:r>
      <w:r>
        <w:t>“</w:t>
      </w:r>
      <w:r>
        <w:t>加工物品</w:t>
      </w:r>
      <w:r>
        <w:t>——</w:t>
      </w:r>
      <w:r>
        <w:t>委托加工物品</w:t>
      </w:r>
      <w:r>
        <w:t>”</w:t>
      </w:r>
      <w:r>
        <w:t>等科目。</w:t>
      </w:r>
      <w:r>
        <w:t xml:space="preserve"> </w:t>
      </w:r>
    </w:p>
    <w:p w:rsidR="00250363" w:rsidRDefault="00EB6E0B">
      <w:pPr>
        <w:spacing w:line="382" w:lineRule="auto"/>
        <w:ind w:left="134" w:right="3" w:firstLine="559"/>
      </w:pPr>
      <w:r>
        <w:t>4</w:t>
      </w:r>
      <w:r>
        <w:t>．接受捐赠的库存物品验收入库，按照确定的成本，借记本科目，按照发生的相关税费、运输费等，贷记</w:t>
      </w:r>
      <w:r>
        <w:t>“</w:t>
      </w:r>
      <w:r>
        <w:t>银行存款</w:t>
      </w:r>
      <w:r>
        <w:t>”</w:t>
      </w:r>
      <w:r>
        <w:t>等科目，按照</w:t>
      </w:r>
      <w:r>
        <w:lastRenderedPageBreak/>
        <w:t>其差额，贷记</w:t>
      </w:r>
      <w:r>
        <w:t>“</w:t>
      </w:r>
      <w:r>
        <w:t>捐赠收入</w:t>
      </w:r>
      <w:r>
        <w:t>”</w:t>
      </w:r>
      <w:r>
        <w:t>科目。接受捐赠的库存物品按照名义金额入账的，按照名义金额，借记本科目，贷记</w:t>
      </w:r>
      <w:r>
        <w:t>“</w:t>
      </w:r>
      <w:r>
        <w:t>捐赠收入</w:t>
      </w:r>
      <w:r>
        <w:t>”</w:t>
      </w:r>
      <w:r>
        <w:t>科目；同时，按照发生的相关税费、运输费等，借记</w:t>
      </w:r>
      <w:r>
        <w:t>“</w:t>
      </w:r>
      <w:r>
        <w:t>其他费用</w:t>
      </w:r>
      <w:r>
        <w:t>”</w:t>
      </w:r>
      <w:r>
        <w:t>科目，贷记</w:t>
      </w:r>
      <w:r>
        <w:t>“</w:t>
      </w:r>
      <w:r>
        <w:t>银行存款</w:t>
      </w:r>
      <w:r>
        <w:t>”</w:t>
      </w:r>
      <w:r>
        <w:t>等科目。</w:t>
      </w:r>
      <w:r>
        <w:t xml:space="preserve">  </w:t>
      </w:r>
    </w:p>
    <w:p w:rsidR="00250363" w:rsidRDefault="00EB6E0B">
      <w:pPr>
        <w:spacing w:line="381" w:lineRule="auto"/>
        <w:ind w:left="134" w:right="3" w:firstLine="559"/>
      </w:pPr>
      <w:r>
        <w:t>5.</w:t>
      </w:r>
      <w:r>
        <w:t>无偿调入的库存物品验收入库，按照确定的成本，借记本科目，按照发生的相关税费、运输费等，贷记</w:t>
      </w:r>
      <w:r>
        <w:t>“</w:t>
      </w:r>
      <w:r>
        <w:t>银行存款</w:t>
      </w:r>
      <w:r>
        <w:t>”</w:t>
      </w:r>
      <w:r>
        <w:t>等科目，按照其差额，贷记</w:t>
      </w:r>
      <w:r>
        <w:t>“</w:t>
      </w:r>
      <w:r>
        <w:t>无偿调拨净资产</w:t>
      </w:r>
      <w:r>
        <w:t>”</w:t>
      </w:r>
      <w:r>
        <w:t>科目。</w:t>
      </w:r>
      <w:r>
        <w:t xml:space="preserve"> </w:t>
      </w:r>
    </w:p>
    <w:p w:rsidR="00250363" w:rsidRDefault="00EB6E0B">
      <w:pPr>
        <w:spacing w:line="382" w:lineRule="auto"/>
        <w:ind w:left="134" w:right="3" w:firstLine="559"/>
      </w:pPr>
      <w:r>
        <w:t>6</w:t>
      </w:r>
      <w:r>
        <w:t>．置换换入的库存物品验收入库，按照确定的成本，借记本科目，按照换出资产的账面余额，贷记相关资产科目（换出资产为固定资产、无形资产的，还应当借记</w:t>
      </w:r>
      <w:r>
        <w:t>“</w:t>
      </w:r>
      <w:r>
        <w:t>固定资产累计折旧</w:t>
      </w:r>
      <w:r>
        <w:t>”</w:t>
      </w:r>
      <w:r>
        <w:t>、</w:t>
      </w:r>
      <w:r>
        <w:t>“</w:t>
      </w:r>
      <w:r>
        <w:t>无形资产累计摊销</w:t>
      </w:r>
      <w:r>
        <w:t>”</w:t>
      </w:r>
      <w:r>
        <w:t>科目），按照置换过程中发生的其他相关支出，贷记</w:t>
      </w:r>
      <w:r>
        <w:t>“</w:t>
      </w:r>
      <w:r>
        <w:t>银行存款</w:t>
      </w:r>
      <w:r>
        <w:t xml:space="preserve">” </w:t>
      </w:r>
      <w:r>
        <w:t>等科目，按照借贷方差额，借记</w:t>
      </w:r>
      <w:r>
        <w:t>“</w:t>
      </w:r>
      <w:r>
        <w:t>资产处置费用</w:t>
      </w:r>
      <w:r>
        <w:t>”</w:t>
      </w:r>
      <w:r>
        <w:t>科目或贷记</w:t>
      </w:r>
      <w:r>
        <w:t>“</w:t>
      </w:r>
      <w:r>
        <w:t>其他收入</w:t>
      </w:r>
      <w:r>
        <w:t>”</w:t>
      </w:r>
      <w:r>
        <w:t>科目。涉及补价的，分别以下情况处理：</w:t>
      </w:r>
      <w:r>
        <w:t xml:space="preserve"> </w:t>
      </w:r>
    </w:p>
    <w:p w:rsidR="00250363" w:rsidRDefault="00EB6E0B">
      <w:pPr>
        <w:numPr>
          <w:ilvl w:val="0"/>
          <w:numId w:val="43"/>
        </w:numPr>
        <w:spacing w:line="382" w:lineRule="auto"/>
        <w:ind w:right="3" w:firstLine="559"/>
      </w:pPr>
      <w:r>
        <w:t>支付补价的，按照确定的成本，借记本科目，按照换出资产的账面余额，贷记相关资产科目（换出资产为固定资产、无形资产的，还应当借记</w:t>
      </w:r>
      <w:r>
        <w:t>“</w:t>
      </w:r>
      <w:r>
        <w:t>固定资产累计折旧</w:t>
      </w:r>
      <w:r>
        <w:t>”</w:t>
      </w:r>
      <w:r>
        <w:t>、</w:t>
      </w:r>
      <w:r>
        <w:t>“</w:t>
      </w:r>
      <w:r>
        <w:t>无形资产累计摊</w:t>
      </w:r>
      <w:r>
        <w:t>销</w:t>
      </w:r>
      <w:r>
        <w:t>”</w:t>
      </w:r>
      <w:r>
        <w:t>科目），按照支付的补价和置换过程中发生的其他相关支出，贷记</w:t>
      </w:r>
      <w:r>
        <w:t>“</w:t>
      </w:r>
      <w:r>
        <w:t>银行存款</w:t>
      </w:r>
      <w:r>
        <w:t xml:space="preserve">” </w:t>
      </w:r>
      <w:r>
        <w:t>等科目，按照借贷方差额，借记</w:t>
      </w:r>
      <w:r>
        <w:t>“</w:t>
      </w:r>
      <w:r>
        <w:t>资产处置费用</w:t>
      </w:r>
      <w:r>
        <w:t>”</w:t>
      </w:r>
      <w:r>
        <w:t>科目或贷记</w:t>
      </w:r>
      <w:r>
        <w:t>“</w:t>
      </w:r>
      <w:r>
        <w:t>其他收入</w:t>
      </w:r>
      <w:r>
        <w:t>”</w:t>
      </w:r>
      <w:r>
        <w:t>科目。</w:t>
      </w:r>
      <w:r>
        <w:t xml:space="preserve"> </w:t>
      </w:r>
    </w:p>
    <w:p w:rsidR="00250363" w:rsidRDefault="00EB6E0B">
      <w:pPr>
        <w:numPr>
          <w:ilvl w:val="0"/>
          <w:numId w:val="43"/>
        </w:numPr>
        <w:spacing w:line="381" w:lineRule="auto"/>
        <w:ind w:right="3" w:firstLine="559"/>
      </w:pPr>
      <w:r>
        <w:lastRenderedPageBreak/>
        <w:t>收到补价的，按照确定的成本，借记本科目，按照收到的补价，借记</w:t>
      </w:r>
      <w:r>
        <w:t>“</w:t>
      </w:r>
      <w:r>
        <w:t>银行存款</w:t>
      </w:r>
      <w:r>
        <w:t>”</w:t>
      </w:r>
      <w:r>
        <w:t>等科目，按照换出资产的账面余额，贷记相关资产科目（换出资产为固定资产、无形资产的，还应当借记</w:t>
      </w:r>
      <w:r>
        <w:t>“</w:t>
      </w:r>
      <w:r>
        <w:t>固定资产累计折旧</w:t>
      </w:r>
      <w:r>
        <w:t>”</w:t>
      </w:r>
      <w:r>
        <w:t>、</w:t>
      </w:r>
      <w:r>
        <w:t>“</w:t>
      </w:r>
      <w:r>
        <w:t>无形资产累计摊销</w:t>
      </w:r>
      <w:r>
        <w:t>”</w:t>
      </w:r>
      <w:r>
        <w:t>科目），按照置换过程中发生的其他相关支出，贷记</w:t>
      </w:r>
      <w:r>
        <w:t>“</w:t>
      </w:r>
      <w:r>
        <w:t>银行存款</w:t>
      </w:r>
      <w:r>
        <w:t>”</w:t>
      </w:r>
      <w:r>
        <w:t>等科目，按照补价扣减其他相关支出后的净收入，贷记</w:t>
      </w:r>
      <w:r>
        <w:t>“</w:t>
      </w:r>
      <w:r>
        <w:t>应缴财政款</w:t>
      </w:r>
      <w:r>
        <w:t>”</w:t>
      </w:r>
      <w:r>
        <w:t>科目，按照借贷方差额，借记</w:t>
      </w:r>
      <w:r>
        <w:t>“</w:t>
      </w:r>
      <w:r>
        <w:t>资产处</w:t>
      </w:r>
      <w:r>
        <w:t>置费用</w:t>
      </w:r>
      <w:r>
        <w:t>”</w:t>
      </w:r>
      <w:r>
        <w:t>科目或贷记</w:t>
      </w:r>
      <w:r>
        <w:t>“</w:t>
      </w:r>
      <w:r>
        <w:t>其他收入</w:t>
      </w:r>
      <w:r>
        <w:t>”</w:t>
      </w:r>
      <w:r>
        <w:t>科目。</w:t>
      </w:r>
      <w:r>
        <w:t xml:space="preserve"> </w:t>
      </w:r>
    </w:p>
    <w:p w:rsidR="00250363" w:rsidRDefault="00EB6E0B">
      <w:pPr>
        <w:spacing w:line="382" w:lineRule="auto"/>
        <w:ind w:left="718" w:right="3"/>
      </w:pPr>
      <w:r>
        <w:t>（二）库存物品在发出时，分别以下情况处理：</w:t>
      </w:r>
      <w:r>
        <w:t xml:space="preserve"> 1</w:t>
      </w:r>
      <w:r>
        <w:t>．单位开展业务活动等领用、按照规定自主出售发出或加工发出库存物品，按照领用、出售等发出物品的实际成本，借记</w:t>
      </w:r>
      <w:r>
        <w:t>“</w:t>
      </w:r>
      <w:r>
        <w:t>业务活动费用</w:t>
      </w:r>
      <w:r>
        <w:t>”</w:t>
      </w:r>
      <w:r>
        <w:t>、</w:t>
      </w:r>
      <w:r>
        <w:t>“</w:t>
      </w:r>
      <w:r>
        <w:t>单位管理费用</w:t>
      </w:r>
      <w:r>
        <w:t>”</w:t>
      </w:r>
      <w:r>
        <w:t>、</w:t>
      </w:r>
      <w:r>
        <w:t>“</w:t>
      </w:r>
      <w:r>
        <w:t>经营费用</w:t>
      </w:r>
      <w:r>
        <w:t>”</w:t>
      </w:r>
      <w:r>
        <w:t>、</w:t>
      </w:r>
      <w:r>
        <w:t>“</w:t>
      </w:r>
      <w:r>
        <w:t>加工物品</w:t>
      </w:r>
      <w:r>
        <w:t>”</w:t>
      </w:r>
      <w:r>
        <w:t>等科目，贷记本科目。</w:t>
      </w:r>
      <w:r>
        <w:t xml:space="preserve"> </w:t>
      </w:r>
    </w:p>
    <w:p w:rsidR="00250363" w:rsidRDefault="00EB6E0B">
      <w:pPr>
        <w:spacing w:line="381" w:lineRule="auto"/>
        <w:ind w:left="134" w:right="3" w:firstLine="559"/>
      </w:pPr>
      <w:r>
        <w:t>采用一次转销法摊销低值易耗品、包装物的，在首次领用时将其账面余额一次性摊销计入有关成本费用，借记有关科目，贷记本科目。</w:t>
      </w:r>
      <w:r>
        <w:t xml:space="preserve"> </w:t>
      </w:r>
    </w:p>
    <w:p w:rsidR="00250363" w:rsidRDefault="00EB6E0B">
      <w:pPr>
        <w:spacing w:after="175"/>
        <w:ind w:left="718" w:right="3"/>
      </w:pPr>
      <w:r>
        <w:t>采用五五摊销法摊销低值易耗品、包装物的，首次领用时，将其</w:t>
      </w:r>
    </w:p>
    <w:p w:rsidR="00250363" w:rsidRDefault="00EB6E0B">
      <w:pPr>
        <w:spacing w:line="392" w:lineRule="auto"/>
        <w:ind w:left="144" w:right="3"/>
      </w:pPr>
      <w:r>
        <w:t>账面余额的</w:t>
      </w:r>
      <w:r>
        <w:t xml:space="preserve"> 50%</w:t>
      </w:r>
      <w:r>
        <w:t>摊销计入有关成本费用，借记有关科目，</w:t>
      </w:r>
      <w:r>
        <w:t>贷记本科目；使用完时，将剩余的账面余额转销计入有关成本费用，借记有关科目，贷记本科目。</w:t>
      </w:r>
      <w:r>
        <w:t xml:space="preserve"> </w:t>
      </w:r>
    </w:p>
    <w:p w:rsidR="00250363" w:rsidRDefault="00EB6E0B">
      <w:pPr>
        <w:spacing w:line="382" w:lineRule="auto"/>
        <w:ind w:left="134" w:right="3" w:firstLine="559"/>
      </w:pPr>
      <w:r>
        <w:t>2.</w:t>
      </w:r>
      <w:r>
        <w:t>经批准对外出售的库存物品（不含可自主出售的库存物品）发出时，按照库存物品的账面余额，借记</w:t>
      </w:r>
      <w:r>
        <w:t>“</w:t>
      </w:r>
      <w:r>
        <w:t>资产处置费用</w:t>
      </w:r>
      <w:r>
        <w:t>”</w:t>
      </w:r>
      <w:r>
        <w:t>科目，贷记本科</w:t>
      </w:r>
      <w:r>
        <w:lastRenderedPageBreak/>
        <w:t>目；同时，按照收到的价款，借记</w:t>
      </w:r>
      <w:r>
        <w:t>“</w:t>
      </w:r>
      <w:r>
        <w:t>银行存款</w:t>
      </w:r>
      <w:r>
        <w:t>”</w:t>
      </w:r>
      <w:r>
        <w:t>等科目，按照处置过程中发生的相关费用，贷记</w:t>
      </w:r>
      <w:r>
        <w:t>“</w:t>
      </w:r>
      <w:r>
        <w:t>银行存款</w:t>
      </w:r>
      <w:r>
        <w:t>”</w:t>
      </w:r>
      <w:r>
        <w:t>等科目，按照其差额，贷记</w:t>
      </w:r>
      <w:r>
        <w:t>“</w:t>
      </w:r>
      <w:r>
        <w:t>应缴财政款</w:t>
      </w:r>
      <w:r>
        <w:t>”</w:t>
      </w:r>
      <w:r>
        <w:t>科目。</w:t>
      </w:r>
      <w:r>
        <w:t xml:space="preserve"> </w:t>
      </w:r>
    </w:p>
    <w:p w:rsidR="00250363" w:rsidRDefault="00EB6E0B">
      <w:pPr>
        <w:spacing w:line="382" w:lineRule="auto"/>
        <w:ind w:left="134" w:right="3" w:firstLine="559"/>
      </w:pPr>
      <w:r>
        <w:t>3.</w:t>
      </w:r>
      <w:r>
        <w:t>经批准对外捐赠的库存物品发出时，按照库存物品的账面余额和对外捐赠过程中发生的归属于捐出方的相关费用合计数，借记</w:t>
      </w:r>
      <w:r>
        <w:t>“</w:t>
      </w:r>
      <w:r>
        <w:t>资产处置费用</w:t>
      </w:r>
      <w:r>
        <w:t>”</w:t>
      </w:r>
      <w:r>
        <w:t>科目，按照库存物品账面余额</w:t>
      </w:r>
      <w:r>
        <w:t>，贷记本科目，按照对外捐赠过程中发生的归属于捐出方的相关费用，贷记</w:t>
      </w:r>
      <w:r>
        <w:t>“</w:t>
      </w:r>
      <w:r>
        <w:t>银行存款</w:t>
      </w:r>
      <w:r>
        <w:t>”</w:t>
      </w:r>
      <w:r>
        <w:t>等科目。</w:t>
      </w:r>
      <w:r>
        <w:t xml:space="preserve"> </w:t>
      </w:r>
    </w:p>
    <w:p w:rsidR="00250363" w:rsidRDefault="00EB6E0B">
      <w:pPr>
        <w:spacing w:after="174"/>
        <w:ind w:right="145"/>
        <w:jc w:val="right"/>
      </w:pPr>
      <w:r>
        <w:t>4.</w:t>
      </w:r>
      <w:r>
        <w:t>经批准无偿调出的库存物品发出时，按照库存物品的账面余额，</w:t>
      </w:r>
    </w:p>
    <w:p w:rsidR="00250363" w:rsidRDefault="00EB6E0B">
      <w:pPr>
        <w:spacing w:line="381" w:lineRule="auto"/>
        <w:ind w:left="144" w:right="3"/>
      </w:pPr>
      <w:r>
        <w:t>借记</w:t>
      </w:r>
      <w:r>
        <w:t>“</w:t>
      </w:r>
      <w:r>
        <w:t>无偿调拨净资产</w:t>
      </w:r>
      <w:r>
        <w:t>”</w:t>
      </w:r>
      <w:r>
        <w:t>科目，贷记本科目；同时，按照无偿调出过程中发生的归属于调出方的相关费用，借记</w:t>
      </w:r>
      <w:r>
        <w:t>“</w:t>
      </w:r>
      <w:r>
        <w:t>资产处置费用</w:t>
      </w:r>
      <w:r>
        <w:t>”</w:t>
      </w:r>
      <w:r>
        <w:t>科目，贷记</w:t>
      </w:r>
      <w:r>
        <w:t>“</w:t>
      </w:r>
      <w:r>
        <w:t>银行存款</w:t>
      </w:r>
      <w:r>
        <w:t>”</w:t>
      </w:r>
      <w:r>
        <w:t>等科目。</w:t>
      </w:r>
      <w:r>
        <w:t xml:space="preserve"> </w:t>
      </w:r>
    </w:p>
    <w:p w:rsidR="00250363" w:rsidRDefault="00EB6E0B">
      <w:pPr>
        <w:spacing w:after="174"/>
        <w:ind w:right="287"/>
        <w:jc w:val="right"/>
      </w:pPr>
      <w:r>
        <w:t>5.</w:t>
      </w:r>
      <w:r>
        <w:t>经批准置换换出的库存物品，参照本科目有关置换换入库存物</w:t>
      </w:r>
    </w:p>
    <w:p w:rsidR="00250363" w:rsidRDefault="00EB6E0B">
      <w:pPr>
        <w:spacing w:line="382" w:lineRule="auto"/>
        <w:ind w:left="144" w:right="3"/>
      </w:pPr>
      <w:r>
        <w:t>品的规定进行账务处理。（三）单位应当定期对库存物品进行清查盘点，每年至少盘点一次。对于发生的库存物品盘盈、盘亏或者报废、毁损，应当先计入</w:t>
      </w:r>
      <w:r>
        <w:t>“</w:t>
      </w:r>
      <w:r>
        <w:t>待处理财产损溢</w:t>
      </w:r>
      <w:r>
        <w:t>”</w:t>
      </w:r>
      <w:r>
        <w:t>科目，按照规定报经批准后及时进行后续账务处理。</w:t>
      </w:r>
      <w:r>
        <w:t xml:space="preserve">  </w:t>
      </w:r>
    </w:p>
    <w:p w:rsidR="00250363" w:rsidRDefault="00EB6E0B">
      <w:pPr>
        <w:spacing w:line="381" w:lineRule="auto"/>
        <w:ind w:left="134" w:right="3" w:firstLine="559"/>
      </w:pPr>
      <w:r>
        <w:t>1.</w:t>
      </w:r>
      <w:r>
        <w:t>盘盈的库存物品，其成本按照有关凭据注明的金额确定；没有相关凭据、但按照规定经过资产评估的，其成本按照评估价值确定；没有</w:t>
      </w:r>
      <w:r>
        <w:lastRenderedPageBreak/>
        <w:t>相关凭据、也未经过评估的，其成本按照重置成本确定。如无法采用上述方法确定盘盈的库存物品成本的，按照名义金额入账。</w:t>
      </w:r>
      <w:r>
        <w:t xml:space="preserve"> </w:t>
      </w:r>
    </w:p>
    <w:p w:rsidR="00250363" w:rsidRDefault="00EB6E0B">
      <w:pPr>
        <w:spacing w:line="381" w:lineRule="auto"/>
        <w:ind w:left="134" w:right="3" w:firstLine="559"/>
      </w:pPr>
      <w:r>
        <w:t>盘盈的库存物品，按照确定的入账成本，借记本科目，贷记</w:t>
      </w:r>
      <w:r>
        <w:t>“</w:t>
      </w:r>
      <w:r>
        <w:t>待处理财产损溢</w:t>
      </w:r>
      <w:r>
        <w:t>”</w:t>
      </w:r>
      <w:r>
        <w:t>科目。</w:t>
      </w:r>
      <w:r>
        <w:t xml:space="preserve"> </w:t>
      </w:r>
    </w:p>
    <w:p w:rsidR="00250363" w:rsidRDefault="00EB6E0B">
      <w:pPr>
        <w:spacing w:line="381" w:lineRule="auto"/>
        <w:ind w:left="134" w:right="3" w:firstLine="559"/>
      </w:pPr>
      <w:r>
        <w:t>2.</w:t>
      </w:r>
      <w:r>
        <w:t>盘亏或者毁损、报废的库存物品，按照待处理库存物品的账面余额，借记</w:t>
      </w:r>
      <w:r>
        <w:t>“</w:t>
      </w:r>
      <w:r>
        <w:t>待处理财产损溢</w:t>
      </w:r>
      <w:r>
        <w:t>”</w:t>
      </w:r>
      <w:r>
        <w:t>科目，贷记本科目。</w:t>
      </w:r>
      <w:r>
        <w:t xml:space="preserve">  </w:t>
      </w:r>
    </w:p>
    <w:p w:rsidR="00250363" w:rsidRDefault="00EB6E0B">
      <w:pPr>
        <w:spacing w:line="382" w:lineRule="auto"/>
        <w:ind w:left="134" w:right="3" w:firstLine="559"/>
      </w:pPr>
      <w:r>
        <w:t>属于增值税一般纳税人的单位，若</w:t>
      </w:r>
      <w:r>
        <w:t>因非正常原因导致的库存物品盘亏或毁损，还应当将与该库存物品相关的增值税进项税额转出，按照其增值税进项税额，借记</w:t>
      </w:r>
      <w:r>
        <w:t>“</w:t>
      </w:r>
      <w:r>
        <w:t>待处理财产损溢</w:t>
      </w:r>
      <w:r>
        <w:t>”</w:t>
      </w:r>
      <w:r>
        <w:t>科目，贷记</w:t>
      </w:r>
      <w:r>
        <w:t>“</w:t>
      </w:r>
      <w:r>
        <w:t>应交增值税</w:t>
      </w:r>
      <w:r>
        <w:t>——</w:t>
      </w:r>
      <w:r>
        <w:t>应交税金（进项税额转出）</w:t>
      </w:r>
      <w:r>
        <w:t>”</w:t>
      </w:r>
      <w:r>
        <w:t>科目。</w:t>
      </w:r>
      <w:r>
        <w:t xml:space="preserve"> </w:t>
      </w:r>
    </w:p>
    <w:p w:rsidR="00250363" w:rsidRDefault="00EB6E0B">
      <w:pPr>
        <w:spacing w:after="175"/>
        <w:ind w:left="519" w:right="752"/>
        <w:jc w:val="center"/>
      </w:pPr>
      <w:r>
        <w:t>四、本科目期末借方余额，反映单位库存物品的实际成本。</w:t>
      </w:r>
      <w:r>
        <w:t xml:space="preserve"> </w:t>
      </w:r>
    </w:p>
    <w:p w:rsidR="00250363" w:rsidRDefault="00EB6E0B">
      <w:pPr>
        <w:spacing w:after="175"/>
        <w:ind w:left="794" w:firstLine="0"/>
      </w:pPr>
      <w:r>
        <w:t xml:space="preserve"> </w:t>
      </w:r>
    </w:p>
    <w:p w:rsidR="00250363" w:rsidRDefault="00EB6E0B">
      <w:pPr>
        <w:spacing w:after="175"/>
        <w:ind w:left="519" w:right="644"/>
        <w:jc w:val="center"/>
      </w:pPr>
      <w:r>
        <w:t xml:space="preserve">1303  </w:t>
      </w:r>
      <w:r>
        <w:t>加工物品</w:t>
      </w:r>
      <w:r>
        <w:t xml:space="preserve"> </w:t>
      </w:r>
    </w:p>
    <w:p w:rsidR="00250363" w:rsidRDefault="00EB6E0B">
      <w:pPr>
        <w:numPr>
          <w:ilvl w:val="0"/>
          <w:numId w:val="44"/>
        </w:numPr>
        <w:spacing w:line="382" w:lineRule="auto"/>
        <w:ind w:right="3" w:firstLine="646"/>
      </w:pPr>
      <w:r>
        <w:t>本科目核算单位自制或委托外单位加工的各种物品的实际成本。</w:t>
      </w:r>
      <w:r>
        <w:t xml:space="preserve"> </w:t>
      </w:r>
    </w:p>
    <w:p w:rsidR="00250363" w:rsidRDefault="00EB6E0B">
      <w:pPr>
        <w:spacing w:line="381" w:lineRule="auto"/>
        <w:ind w:left="134" w:right="3" w:firstLine="646"/>
      </w:pPr>
      <w:r>
        <w:t>未完成的测绘、地质勘察、设计成果的实际成本，也通过本科目核算。</w:t>
      </w:r>
      <w:r>
        <w:t xml:space="preserve"> </w:t>
      </w:r>
    </w:p>
    <w:p w:rsidR="00250363" w:rsidRDefault="00EB6E0B">
      <w:pPr>
        <w:numPr>
          <w:ilvl w:val="0"/>
          <w:numId w:val="44"/>
        </w:numPr>
        <w:spacing w:line="381" w:lineRule="auto"/>
        <w:ind w:right="3" w:firstLine="646"/>
      </w:pPr>
      <w:r>
        <w:lastRenderedPageBreak/>
        <w:t>本科目应当设置</w:t>
      </w:r>
      <w:r>
        <w:t>“</w:t>
      </w:r>
      <w:r>
        <w:t>自制物品</w:t>
      </w:r>
      <w:r>
        <w:t>”</w:t>
      </w:r>
      <w:r>
        <w:t>、</w:t>
      </w:r>
      <w:r>
        <w:t>“</w:t>
      </w:r>
      <w:r>
        <w:t>委托加工物品</w:t>
      </w:r>
      <w:r>
        <w:t>”</w:t>
      </w:r>
      <w:r>
        <w:t>两个一级明细科目，并按照物品类别、品种、</w:t>
      </w:r>
      <w:r>
        <w:t>项目等设置明细账，进行明细核算。</w:t>
      </w:r>
      <w:r>
        <w:t xml:space="preserve"> </w:t>
      </w:r>
    </w:p>
    <w:p w:rsidR="00250363" w:rsidRDefault="00EB6E0B">
      <w:pPr>
        <w:spacing w:after="0" w:line="382" w:lineRule="auto"/>
        <w:ind w:right="287"/>
        <w:jc w:val="right"/>
      </w:pPr>
      <w:r>
        <w:t>本科目</w:t>
      </w:r>
      <w:r>
        <w:t>“</w:t>
      </w:r>
      <w:r>
        <w:t>自制物品</w:t>
      </w:r>
      <w:r>
        <w:t>”</w:t>
      </w:r>
      <w:r>
        <w:t>一级明细科目下应当设置</w:t>
      </w:r>
      <w:r>
        <w:t>“</w:t>
      </w:r>
      <w:r>
        <w:t>直接材料</w:t>
      </w:r>
      <w:r>
        <w:t>”</w:t>
      </w:r>
      <w:r>
        <w:t>、</w:t>
      </w:r>
      <w:r>
        <w:t xml:space="preserve"> “</w:t>
      </w:r>
      <w:r>
        <w:t>直接人工</w:t>
      </w:r>
      <w:r>
        <w:t>”</w:t>
      </w:r>
      <w:r>
        <w:t>、</w:t>
      </w:r>
      <w:r>
        <w:t>“</w:t>
      </w:r>
      <w:r>
        <w:t>其他直接费用</w:t>
      </w:r>
      <w:r>
        <w:t>”</w:t>
      </w:r>
      <w:r>
        <w:t>等二级明细科目归集自制物品发生的直接材料、直接人工（专门从事物品制造人员的人工费）等直接费用；对于自制物品发生的间接费用，应当在本科目</w:t>
      </w:r>
      <w:r>
        <w:t>“</w:t>
      </w:r>
      <w:r>
        <w:t>自制物品</w:t>
      </w:r>
      <w:r>
        <w:t>”</w:t>
      </w:r>
      <w:r>
        <w:t>一级明细科目下单独设置</w:t>
      </w:r>
      <w:r>
        <w:t>“</w:t>
      </w:r>
      <w:r>
        <w:t>间接费用</w:t>
      </w:r>
      <w:r>
        <w:t>”</w:t>
      </w:r>
      <w:r>
        <w:t>二级明细科目予以归集，期末，再按照一定的分配标准和方法，分配计入有关物品的成本。</w:t>
      </w:r>
      <w:r>
        <w:t xml:space="preserve"> </w:t>
      </w:r>
    </w:p>
    <w:p w:rsidR="00250363" w:rsidRDefault="00EB6E0B">
      <w:pPr>
        <w:numPr>
          <w:ilvl w:val="0"/>
          <w:numId w:val="44"/>
        </w:numPr>
        <w:spacing w:after="175"/>
        <w:ind w:right="3" w:firstLine="646"/>
      </w:pPr>
      <w:r>
        <w:t>加工物品的主要账务处理如下：</w:t>
      </w:r>
      <w:r>
        <w:t xml:space="preserve"> </w:t>
      </w:r>
    </w:p>
    <w:p w:rsidR="00250363" w:rsidRDefault="00EB6E0B">
      <w:pPr>
        <w:spacing w:after="175"/>
        <w:ind w:left="804" w:right="3"/>
      </w:pPr>
      <w:r>
        <w:t>（一）自制物品</w:t>
      </w:r>
      <w:r>
        <w:t xml:space="preserve"> </w:t>
      </w:r>
    </w:p>
    <w:p w:rsidR="00250363" w:rsidRDefault="00EB6E0B">
      <w:pPr>
        <w:spacing w:line="381" w:lineRule="auto"/>
        <w:ind w:left="134" w:right="3" w:firstLine="646"/>
      </w:pPr>
      <w:r>
        <w:t>1</w:t>
      </w:r>
      <w:r>
        <w:t>．为自制物品领用材料等，按照材料成本，借记本科目（自制物品</w:t>
      </w:r>
      <w:r>
        <w:t>——</w:t>
      </w:r>
      <w:r>
        <w:t>直接材料），贷记</w:t>
      </w:r>
      <w:r>
        <w:t>“</w:t>
      </w:r>
      <w:r>
        <w:t>库存物品</w:t>
      </w:r>
      <w:r>
        <w:t>”</w:t>
      </w:r>
      <w:r>
        <w:t>科目。</w:t>
      </w:r>
      <w:r>
        <w:t xml:space="preserve"> </w:t>
      </w:r>
    </w:p>
    <w:p w:rsidR="00250363" w:rsidRDefault="00EB6E0B">
      <w:pPr>
        <w:spacing w:line="381" w:lineRule="auto"/>
        <w:ind w:left="134" w:right="3" w:firstLine="646"/>
      </w:pPr>
      <w:r>
        <w:t>2</w:t>
      </w:r>
      <w:r>
        <w:t>．专门从事物品制造的人员发生的直接人工费用，按照实际发生的金额，借记本科目（自制物品</w:t>
      </w:r>
      <w:r>
        <w:t>——</w:t>
      </w:r>
      <w:r>
        <w:t>直接人工），贷记</w:t>
      </w:r>
      <w:r>
        <w:t>“</w:t>
      </w:r>
      <w:r>
        <w:t>应付职工薪酬</w:t>
      </w:r>
      <w:r>
        <w:t xml:space="preserve">” </w:t>
      </w:r>
      <w:r>
        <w:t>科目。</w:t>
      </w:r>
      <w:r>
        <w:t xml:space="preserve"> </w:t>
      </w:r>
    </w:p>
    <w:p w:rsidR="00250363" w:rsidRDefault="00EB6E0B">
      <w:pPr>
        <w:spacing w:after="174"/>
        <w:ind w:right="287"/>
        <w:jc w:val="right"/>
      </w:pPr>
      <w:r>
        <w:t>3</w:t>
      </w:r>
      <w:r>
        <w:t>．为自制物品发生的其他直接费用，按照实际发生的金额，借记</w:t>
      </w:r>
    </w:p>
    <w:p w:rsidR="00250363" w:rsidRDefault="00EB6E0B">
      <w:pPr>
        <w:spacing w:after="175"/>
        <w:ind w:left="144" w:right="3"/>
      </w:pPr>
      <w:r>
        <w:t>本科目（自制物品</w:t>
      </w:r>
      <w:r>
        <w:t>——</w:t>
      </w:r>
      <w:r>
        <w:t>其他直接费用），贷记</w:t>
      </w:r>
      <w:r>
        <w:t>“</w:t>
      </w:r>
      <w:r>
        <w:t>零余额账户用款额度</w:t>
      </w:r>
      <w:r>
        <w:t>”</w:t>
      </w:r>
      <w:r>
        <w:t>、</w:t>
      </w:r>
    </w:p>
    <w:p w:rsidR="00250363" w:rsidRDefault="00EB6E0B">
      <w:pPr>
        <w:spacing w:after="175"/>
        <w:ind w:left="144" w:right="3"/>
      </w:pPr>
      <w:r>
        <w:lastRenderedPageBreak/>
        <w:t>“</w:t>
      </w:r>
      <w:r>
        <w:t>银行存款</w:t>
      </w:r>
      <w:r>
        <w:t>”</w:t>
      </w:r>
      <w:r>
        <w:t>等科目。</w:t>
      </w:r>
      <w:r>
        <w:t xml:space="preserve"> </w:t>
      </w:r>
    </w:p>
    <w:p w:rsidR="00250363" w:rsidRDefault="00EB6E0B">
      <w:pPr>
        <w:spacing w:line="381" w:lineRule="auto"/>
        <w:ind w:left="134" w:right="3" w:firstLine="646"/>
      </w:pPr>
      <w:r>
        <w:t>4</w:t>
      </w:r>
      <w:r>
        <w:t>．为自制物品发生的间接费用，按照实际发生的金额，借记本科目（自制物品</w:t>
      </w:r>
      <w:r>
        <w:t>——</w:t>
      </w:r>
      <w:r>
        <w:t>间接费用），贷记</w:t>
      </w:r>
      <w:r>
        <w:t>“</w:t>
      </w:r>
      <w:r>
        <w:t>零余额账户用款额度</w:t>
      </w:r>
      <w:r>
        <w:t>”</w:t>
      </w:r>
      <w:r>
        <w:t>、</w:t>
      </w:r>
      <w:r>
        <w:t>“</w:t>
      </w:r>
      <w:r>
        <w:t>银行存款</w:t>
      </w:r>
      <w:r>
        <w:t>”</w:t>
      </w:r>
      <w:r>
        <w:t>、</w:t>
      </w:r>
      <w:r>
        <w:t>“</w:t>
      </w:r>
      <w:r>
        <w:t>应付职工薪酬</w:t>
      </w:r>
      <w:r>
        <w:t>”</w:t>
      </w:r>
      <w:r>
        <w:t>、</w:t>
      </w:r>
      <w:r>
        <w:t>“</w:t>
      </w:r>
      <w:r>
        <w:t>固定资产累计折旧</w:t>
      </w:r>
      <w:r>
        <w:t>”</w:t>
      </w:r>
      <w:r>
        <w:t>、</w:t>
      </w:r>
      <w:r>
        <w:t>“</w:t>
      </w:r>
      <w:r>
        <w:t>无形资产累计摊销</w:t>
      </w:r>
      <w:r>
        <w:t>”</w:t>
      </w:r>
      <w:r>
        <w:t>等</w:t>
      </w:r>
      <w:r>
        <w:t>科目。</w:t>
      </w:r>
      <w:r>
        <w:t xml:space="preserve"> </w:t>
      </w:r>
    </w:p>
    <w:p w:rsidR="00250363" w:rsidRDefault="00EB6E0B">
      <w:pPr>
        <w:spacing w:line="381" w:lineRule="auto"/>
        <w:ind w:left="134" w:right="3" w:firstLine="646"/>
      </w:pPr>
      <w:r>
        <w:t>间接费用一般按照生产人员工资、生产人员工时、机器工时、耗用材料的数量或成本、直接费用（直接材料和直接人工）或产品产量等进行分配。单位可根据具体情况自行选择间接费用的分配方法。分配方法一经确定，不得随意变更。</w:t>
      </w:r>
      <w:r>
        <w:t xml:space="preserve"> </w:t>
      </w:r>
    </w:p>
    <w:p w:rsidR="00250363" w:rsidRDefault="00EB6E0B">
      <w:pPr>
        <w:spacing w:after="175" w:line="382" w:lineRule="auto"/>
        <w:ind w:left="134" w:right="3" w:firstLine="646"/>
      </w:pPr>
      <w:r>
        <w:t>5</w:t>
      </w:r>
      <w:r>
        <w:t>．已经制造完成并验收入库的物品，按照所发生的实际成本（包括耗用的直接材料费用、直接人工费用、其他直接费用和分配的间接费用），借记</w:t>
      </w:r>
      <w:r>
        <w:t>“</w:t>
      </w:r>
      <w:r>
        <w:t>库存物品</w:t>
      </w:r>
      <w:r>
        <w:t>”</w:t>
      </w:r>
      <w:r>
        <w:t>科目，贷记本科目（自制物品）。（二）委托加工物品</w:t>
      </w:r>
      <w:r>
        <w:t xml:space="preserve"> </w:t>
      </w:r>
    </w:p>
    <w:p w:rsidR="00250363" w:rsidRDefault="00EB6E0B">
      <w:pPr>
        <w:spacing w:line="381" w:lineRule="auto"/>
        <w:ind w:left="134" w:right="3" w:firstLine="646"/>
      </w:pPr>
      <w:r>
        <w:t>1</w:t>
      </w:r>
      <w:r>
        <w:t>．发给外单位加工的材料等，按照其实际成本，借记本科目（委托加工物品），贷记</w:t>
      </w:r>
      <w:r>
        <w:t>“</w:t>
      </w:r>
      <w:r>
        <w:t>库存物品</w:t>
      </w:r>
      <w:r>
        <w:t>”</w:t>
      </w:r>
      <w:r>
        <w:t>科目。</w:t>
      </w:r>
      <w:r>
        <w:t xml:space="preserve"> </w:t>
      </w:r>
    </w:p>
    <w:p w:rsidR="00250363" w:rsidRDefault="00EB6E0B">
      <w:pPr>
        <w:spacing w:line="381" w:lineRule="auto"/>
        <w:ind w:left="134" w:right="3" w:firstLine="646"/>
      </w:pPr>
      <w:r>
        <w:t>2</w:t>
      </w:r>
      <w:r>
        <w:t>．支付加工费、运输费等费用，按照实际支付的金额，借记本科目（委托加工物品），贷记</w:t>
      </w:r>
      <w:r>
        <w:t>“</w:t>
      </w:r>
      <w:r>
        <w:t>零余额账户用款额度</w:t>
      </w:r>
      <w:r>
        <w:t>”</w:t>
      </w:r>
      <w:r>
        <w:t>、</w:t>
      </w:r>
      <w:r>
        <w:t>“</w:t>
      </w:r>
      <w:r>
        <w:t>银行存款</w:t>
      </w:r>
      <w:r>
        <w:t>”</w:t>
      </w:r>
      <w:r>
        <w:t>等科目。涉及增值税业务的，相关账务处理参见</w:t>
      </w:r>
      <w:r>
        <w:t>“</w:t>
      </w:r>
      <w:r>
        <w:t>应交增值税</w:t>
      </w:r>
      <w:r>
        <w:t>”</w:t>
      </w:r>
      <w:r>
        <w:t>科目。</w:t>
      </w:r>
      <w:r>
        <w:t xml:space="preserve"> </w:t>
      </w:r>
    </w:p>
    <w:p w:rsidR="00250363" w:rsidRDefault="00EB6E0B">
      <w:pPr>
        <w:spacing w:line="382" w:lineRule="auto"/>
        <w:ind w:left="134" w:right="3" w:firstLine="646"/>
      </w:pPr>
      <w:r>
        <w:lastRenderedPageBreak/>
        <w:t>3</w:t>
      </w:r>
      <w:r>
        <w:t>．委托加工完成的材料等验收入库，按照加工前发出材料的成本和加工、运输成本等，借记</w:t>
      </w:r>
      <w:r>
        <w:t>“</w:t>
      </w:r>
      <w:r>
        <w:t>库存物品</w:t>
      </w:r>
      <w:r>
        <w:t>”</w:t>
      </w:r>
      <w:r>
        <w:t>等科目，贷记本科目</w:t>
      </w:r>
    </w:p>
    <w:p w:rsidR="00250363" w:rsidRDefault="00EB6E0B">
      <w:pPr>
        <w:spacing w:after="175"/>
        <w:ind w:left="144" w:right="3"/>
      </w:pPr>
      <w:r>
        <w:t>（委托加工物品）。</w:t>
      </w:r>
      <w:r>
        <w:t xml:space="preserve"> </w:t>
      </w:r>
    </w:p>
    <w:p w:rsidR="00250363" w:rsidRDefault="00EB6E0B">
      <w:pPr>
        <w:spacing w:line="381" w:lineRule="auto"/>
        <w:ind w:left="134" w:right="3" w:firstLine="646"/>
      </w:pPr>
      <w:r>
        <w:t>四、本科目期末借方余额，反映单位自制或委托外单位加工但尚未完工的各种物品的实际成本。</w:t>
      </w:r>
      <w:r>
        <w:t xml:space="preserve"> </w:t>
      </w:r>
    </w:p>
    <w:p w:rsidR="00250363" w:rsidRDefault="00EB6E0B">
      <w:pPr>
        <w:spacing w:after="175"/>
        <w:ind w:left="565" w:firstLine="0"/>
        <w:jc w:val="center"/>
      </w:pPr>
      <w:r>
        <w:t xml:space="preserve"> </w:t>
      </w:r>
    </w:p>
    <w:p w:rsidR="00250363" w:rsidRDefault="00EB6E0B">
      <w:pPr>
        <w:spacing w:after="175"/>
        <w:ind w:left="519" w:right="644"/>
        <w:jc w:val="center"/>
      </w:pPr>
      <w:r>
        <w:t xml:space="preserve">1401  </w:t>
      </w:r>
      <w:r>
        <w:t>待摊费用</w:t>
      </w:r>
      <w:r>
        <w:t xml:space="preserve"> </w:t>
      </w:r>
    </w:p>
    <w:p w:rsidR="00250363" w:rsidRDefault="00EB6E0B">
      <w:pPr>
        <w:numPr>
          <w:ilvl w:val="0"/>
          <w:numId w:val="45"/>
        </w:numPr>
        <w:spacing w:line="381" w:lineRule="auto"/>
        <w:ind w:right="3" w:firstLine="646"/>
      </w:pPr>
      <w:r>
        <w:t>本科目核算单位已经支付，但应当由本期和以后各期分别负担的分摊期在</w:t>
      </w:r>
      <w:r>
        <w:t>1</w:t>
      </w:r>
      <w:r>
        <w:t>年以内（含</w:t>
      </w:r>
      <w:r>
        <w:t>1</w:t>
      </w:r>
      <w:r>
        <w:t>年）的各项费用，如预付航空保险费、预付租金等。</w:t>
      </w:r>
      <w:r>
        <w:t xml:space="preserve"> </w:t>
      </w:r>
    </w:p>
    <w:p w:rsidR="00250363" w:rsidRDefault="00EB6E0B">
      <w:pPr>
        <w:spacing w:line="381" w:lineRule="auto"/>
        <w:ind w:left="134" w:right="3" w:firstLine="646"/>
      </w:pPr>
      <w:r>
        <w:t>摊销期限在</w:t>
      </w:r>
      <w:r>
        <w:t>1</w:t>
      </w:r>
      <w:r>
        <w:t>年以上的租入固定资产改良支出和其他费用，应当通过</w:t>
      </w:r>
      <w:r>
        <w:t>“</w:t>
      </w:r>
      <w:r>
        <w:t>长期待摊费用</w:t>
      </w:r>
      <w:r>
        <w:t>”</w:t>
      </w:r>
      <w:r>
        <w:t>科目核算，不通过本科目核算。</w:t>
      </w:r>
      <w:r>
        <w:t xml:space="preserve"> </w:t>
      </w:r>
    </w:p>
    <w:p w:rsidR="00250363" w:rsidRDefault="00EB6E0B">
      <w:pPr>
        <w:spacing w:line="382" w:lineRule="auto"/>
        <w:ind w:left="134" w:right="3" w:firstLine="646"/>
      </w:pPr>
      <w:r>
        <w:t>待摊费用应当在其受益期限内分期平均摊销，如预付航空保险费应在保险期的有效期内、预付租金应在租赁期内分期平均摊销，计入当期费用。</w:t>
      </w:r>
      <w:r>
        <w:t xml:space="preserve"> </w:t>
      </w:r>
    </w:p>
    <w:p w:rsidR="00250363" w:rsidRDefault="00EB6E0B">
      <w:pPr>
        <w:numPr>
          <w:ilvl w:val="0"/>
          <w:numId w:val="45"/>
        </w:numPr>
        <w:spacing w:after="172"/>
        <w:ind w:right="3" w:firstLine="646"/>
      </w:pPr>
      <w:r>
        <w:t>本科目应当按照待摊费用种类进行明细核算。</w:t>
      </w:r>
      <w:r>
        <w:t xml:space="preserve"> </w:t>
      </w:r>
    </w:p>
    <w:p w:rsidR="00250363" w:rsidRDefault="00EB6E0B">
      <w:pPr>
        <w:numPr>
          <w:ilvl w:val="0"/>
          <w:numId w:val="45"/>
        </w:numPr>
        <w:spacing w:after="175"/>
        <w:ind w:right="3" w:firstLine="646"/>
      </w:pPr>
      <w:r>
        <w:t>待摊费用的主要账务处理如下：</w:t>
      </w:r>
      <w:r>
        <w:t xml:space="preserve"> </w:t>
      </w:r>
    </w:p>
    <w:p w:rsidR="00250363" w:rsidRDefault="00EB6E0B">
      <w:pPr>
        <w:spacing w:line="382" w:lineRule="auto"/>
        <w:ind w:left="134" w:right="3" w:firstLine="646"/>
      </w:pPr>
      <w:r>
        <w:t>（一）发生待摊费用时，按照实际预付的金额，借记本科目，贷记</w:t>
      </w:r>
      <w:r>
        <w:t>“</w:t>
      </w:r>
      <w:r>
        <w:t>财政拨款收入</w:t>
      </w:r>
      <w:r>
        <w:t>”</w:t>
      </w:r>
      <w:r>
        <w:t>、</w:t>
      </w:r>
      <w:r>
        <w:t>“</w:t>
      </w:r>
      <w:r>
        <w:t>零余额账户用款额度</w:t>
      </w:r>
      <w:r>
        <w:t>”</w:t>
      </w:r>
      <w:r>
        <w:t>、</w:t>
      </w:r>
      <w:r>
        <w:t>“</w:t>
      </w:r>
      <w:r>
        <w:t>银行存款</w:t>
      </w:r>
      <w:r>
        <w:t>”</w:t>
      </w:r>
      <w:r>
        <w:t>等科目。</w:t>
      </w:r>
      <w:r>
        <w:lastRenderedPageBreak/>
        <w:t>（二）按照受益期限分期平均</w:t>
      </w:r>
      <w:r>
        <w:t>摊销时，按照摊销金额，借记</w:t>
      </w:r>
      <w:r>
        <w:t>“</w:t>
      </w:r>
      <w:r>
        <w:t>业务活动费用</w:t>
      </w:r>
      <w:r>
        <w:t>”</w:t>
      </w:r>
      <w:r>
        <w:t>、</w:t>
      </w:r>
      <w:r>
        <w:t>“</w:t>
      </w:r>
      <w:r>
        <w:t>单位管理费用</w:t>
      </w:r>
      <w:r>
        <w:t>”</w:t>
      </w:r>
      <w:r>
        <w:t>、</w:t>
      </w:r>
      <w:r>
        <w:t>“</w:t>
      </w:r>
      <w:r>
        <w:t>经营费用</w:t>
      </w:r>
      <w:r>
        <w:t>”</w:t>
      </w:r>
      <w:r>
        <w:t>等科目，贷记本科目。</w:t>
      </w:r>
      <w:r>
        <w:t xml:space="preserve"> </w:t>
      </w:r>
    </w:p>
    <w:p w:rsidR="00250363" w:rsidRDefault="00EB6E0B">
      <w:pPr>
        <w:spacing w:line="381" w:lineRule="auto"/>
        <w:ind w:left="134" w:right="3" w:firstLine="646"/>
      </w:pPr>
      <w:r>
        <w:t>（三）如果某项待摊费用已经不能使单位受益，应当将其摊余金额一次全部转入当期费用。按照摊销金额，借记</w:t>
      </w:r>
      <w:r>
        <w:t>“</w:t>
      </w:r>
      <w:r>
        <w:t>业务活动费用</w:t>
      </w:r>
      <w:r>
        <w:t>”</w:t>
      </w:r>
      <w:r>
        <w:t>、</w:t>
      </w:r>
    </w:p>
    <w:p w:rsidR="00250363" w:rsidRDefault="00EB6E0B">
      <w:pPr>
        <w:spacing w:after="175"/>
        <w:ind w:left="144" w:right="3"/>
      </w:pPr>
      <w:r>
        <w:t>“</w:t>
      </w:r>
      <w:r>
        <w:t>单位管理费用</w:t>
      </w:r>
      <w:r>
        <w:t>”</w:t>
      </w:r>
      <w:r>
        <w:t>、</w:t>
      </w:r>
      <w:r>
        <w:t>“</w:t>
      </w:r>
      <w:r>
        <w:t>经营费用</w:t>
      </w:r>
      <w:r>
        <w:t>”</w:t>
      </w:r>
      <w:r>
        <w:t>等科目，贷记本科目。</w:t>
      </w:r>
      <w:r>
        <w:t xml:space="preserve"> </w:t>
      </w:r>
    </w:p>
    <w:p w:rsidR="00250363" w:rsidRDefault="00EB6E0B">
      <w:pPr>
        <w:spacing w:line="382" w:lineRule="auto"/>
        <w:ind w:left="134" w:right="3" w:firstLine="646"/>
      </w:pPr>
      <w:r>
        <w:t>四、本科目期末借方余额，反映单位各种已支付但尚未摊销的分摊期在</w:t>
      </w:r>
      <w:r>
        <w:t>1</w:t>
      </w:r>
      <w:r>
        <w:t>年以内（含</w:t>
      </w:r>
      <w:r>
        <w:t>1</w:t>
      </w:r>
      <w:r>
        <w:t>年）的费用。</w:t>
      </w:r>
      <w:r>
        <w:t xml:space="preserve"> </w:t>
      </w:r>
    </w:p>
    <w:p w:rsidR="00250363" w:rsidRDefault="00EB6E0B">
      <w:pPr>
        <w:spacing w:after="175"/>
        <w:ind w:left="565" w:firstLine="0"/>
        <w:jc w:val="center"/>
      </w:pPr>
      <w:r>
        <w:t xml:space="preserve"> </w:t>
      </w:r>
    </w:p>
    <w:p w:rsidR="00250363" w:rsidRDefault="00EB6E0B">
      <w:pPr>
        <w:spacing w:after="175"/>
        <w:ind w:left="519" w:right="82"/>
        <w:jc w:val="center"/>
      </w:pPr>
      <w:r>
        <w:t xml:space="preserve">1501  </w:t>
      </w:r>
      <w:r>
        <w:t>长期股权投资</w:t>
      </w:r>
      <w:r>
        <w:t xml:space="preserve"> </w:t>
      </w:r>
    </w:p>
    <w:p w:rsidR="00250363" w:rsidRDefault="00EB6E0B">
      <w:pPr>
        <w:numPr>
          <w:ilvl w:val="0"/>
          <w:numId w:val="46"/>
        </w:numPr>
        <w:spacing w:line="381" w:lineRule="auto"/>
        <w:ind w:right="3" w:firstLine="559"/>
      </w:pPr>
      <w:r>
        <w:t>本科目核算事业单位按照规定取得的，持有时间超过</w:t>
      </w:r>
      <w:r>
        <w:t xml:space="preserve"> 1 </w:t>
      </w:r>
      <w:r>
        <w:t>年（不含</w:t>
      </w:r>
      <w:r>
        <w:t xml:space="preserve"> 1 </w:t>
      </w:r>
      <w:r>
        <w:t>年）的股权性质的投资。</w:t>
      </w:r>
      <w:r>
        <w:t xml:space="preserve"> </w:t>
      </w:r>
    </w:p>
    <w:p w:rsidR="00250363" w:rsidRDefault="00EB6E0B">
      <w:pPr>
        <w:numPr>
          <w:ilvl w:val="0"/>
          <w:numId w:val="46"/>
        </w:numPr>
        <w:spacing w:line="382" w:lineRule="auto"/>
        <w:ind w:right="3" w:firstLine="559"/>
      </w:pPr>
      <w:r>
        <w:t>本科目应当按照被投资单位和长期股权投资取得方式等进行明细核算。</w:t>
      </w:r>
      <w:r>
        <w:t xml:space="preserve"> </w:t>
      </w:r>
    </w:p>
    <w:p w:rsidR="00250363" w:rsidRDefault="00EB6E0B">
      <w:pPr>
        <w:spacing w:line="381" w:lineRule="auto"/>
        <w:ind w:left="134" w:right="3" w:firstLine="559"/>
      </w:pPr>
      <w:r>
        <w:t>长期股权投资采用权益法核算的，还应当按照</w:t>
      </w:r>
      <w:r>
        <w:t>“</w:t>
      </w:r>
      <w:r>
        <w:t>成本</w:t>
      </w:r>
      <w:r>
        <w:t>”</w:t>
      </w:r>
      <w:r>
        <w:t>、</w:t>
      </w:r>
      <w:r>
        <w:t>“</w:t>
      </w:r>
      <w:r>
        <w:t>损益调整</w:t>
      </w:r>
      <w:r>
        <w:t>”</w:t>
      </w:r>
      <w:r>
        <w:t>、</w:t>
      </w:r>
      <w:r>
        <w:t>“</w:t>
      </w:r>
      <w:r>
        <w:t>其他权益变动</w:t>
      </w:r>
      <w:r>
        <w:t>”</w:t>
      </w:r>
      <w:r>
        <w:t>设置明细科目，进行明细核算。</w:t>
      </w:r>
      <w:r>
        <w:t xml:space="preserve"> </w:t>
      </w:r>
    </w:p>
    <w:p w:rsidR="00250363" w:rsidRDefault="00EB6E0B">
      <w:pPr>
        <w:numPr>
          <w:ilvl w:val="0"/>
          <w:numId w:val="46"/>
        </w:numPr>
        <w:spacing w:after="175"/>
        <w:ind w:right="3" w:firstLine="559"/>
      </w:pPr>
      <w:r>
        <w:t>长期股权投资的主要账务处理如下：</w:t>
      </w:r>
      <w:r>
        <w:t xml:space="preserve"> </w:t>
      </w:r>
    </w:p>
    <w:p w:rsidR="00250363" w:rsidRDefault="00EB6E0B">
      <w:pPr>
        <w:spacing w:line="381" w:lineRule="auto"/>
        <w:ind w:left="134" w:right="3" w:firstLine="559"/>
      </w:pPr>
      <w:r>
        <w:t>（一）长期股权投资在取得时，应当按照其实际成本作为初始投资成本。</w:t>
      </w:r>
      <w:r>
        <w:t xml:space="preserve">   </w:t>
      </w:r>
    </w:p>
    <w:p w:rsidR="00250363" w:rsidRDefault="00EB6E0B">
      <w:pPr>
        <w:spacing w:line="381" w:lineRule="auto"/>
        <w:ind w:left="134" w:right="3" w:firstLine="559"/>
      </w:pPr>
      <w:r>
        <w:lastRenderedPageBreak/>
        <w:t>1.</w:t>
      </w:r>
      <w:r>
        <w:t>以现金取得的长期股权投资，按照确定的投资成本，借记本科目或本科目（成本），按照支付的价款中包含的已宣告但尚未发放的现金股利，借记</w:t>
      </w:r>
      <w:r>
        <w:t>“</w:t>
      </w:r>
      <w:r>
        <w:t>应收股利</w:t>
      </w:r>
      <w:r>
        <w:t>”</w:t>
      </w:r>
      <w:r>
        <w:t>科目，按照实际支付的全部价款，贷记</w:t>
      </w:r>
      <w:r>
        <w:t>“</w:t>
      </w:r>
      <w:r>
        <w:t>银行存款</w:t>
      </w:r>
      <w:r>
        <w:t>”</w:t>
      </w:r>
      <w:r>
        <w:t>等科目。</w:t>
      </w:r>
      <w:r>
        <w:t xml:space="preserve"> </w:t>
      </w:r>
    </w:p>
    <w:p w:rsidR="00250363" w:rsidRDefault="00EB6E0B">
      <w:pPr>
        <w:spacing w:line="381" w:lineRule="auto"/>
        <w:ind w:left="134" w:right="3" w:firstLine="559"/>
      </w:pPr>
      <w:r>
        <w:t>实际收到取得投资时所支付</w:t>
      </w:r>
      <w:r>
        <w:t>价款中包含的已宣告但尚未发放的现金股利时，借记</w:t>
      </w:r>
      <w:r>
        <w:t>“</w:t>
      </w:r>
      <w:r>
        <w:t>银行存款</w:t>
      </w:r>
      <w:r>
        <w:t>”</w:t>
      </w:r>
      <w:r>
        <w:t>科目，贷记</w:t>
      </w:r>
      <w:r>
        <w:t>“</w:t>
      </w:r>
      <w:r>
        <w:t>应收股利</w:t>
      </w:r>
      <w:r>
        <w:t>”</w:t>
      </w:r>
      <w:r>
        <w:t>科目。</w:t>
      </w:r>
      <w:r>
        <w:t xml:space="preserve"> </w:t>
      </w:r>
    </w:p>
    <w:p w:rsidR="00250363" w:rsidRDefault="00EB6E0B">
      <w:pPr>
        <w:spacing w:after="174"/>
        <w:ind w:right="287"/>
        <w:jc w:val="right"/>
      </w:pPr>
      <w:r>
        <w:t>2.</w:t>
      </w:r>
      <w:r>
        <w:t>以现金以外的其他资产置换取得的长期股权投资，参照</w:t>
      </w:r>
      <w:r>
        <w:t>“</w:t>
      </w:r>
      <w:r>
        <w:t>库存物品</w:t>
      </w:r>
      <w:r>
        <w:t>”</w:t>
      </w:r>
      <w:r>
        <w:t>科目中置换取得库存物品的相关规定进行账务处理。</w:t>
      </w:r>
      <w:r>
        <w:t xml:space="preserve"> </w:t>
      </w:r>
    </w:p>
    <w:p w:rsidR="00250363" w:rsidRDefault="00EB6E0B">
      <w:pPr>
        <w:spacing w:after="3" w:line="438" w:lineRule="auto"/>
        <w:ind w:left="134" w:right="273" w:firstLine="549"/>
        <w:jc w:val="both"/>
      </w:pPr>
      <w:r>
        <w:t>3.</w:t>
      </w:r>
      <w:r>
        <w:t>以未入账的无形资产取得的长期股权投资，按照评估价值加相关税费作为投资成本，借记本科目，按照发生的相关税费，贷记</w:t>
      </w:r>
      <w:r>
        <w:t>“</w:t>
      </w:r>
      <w:r>
        <w:t>银行存款</w:t>
      </w:r>
      <w:r>
        <w:t>”</w:t>
      </w:r>
      <w:r>
        <w:t>、</w:t>
      </w:r>
      <w:r>
        <w:t>“</w:t>
      </w:r>
      <w:r>
        <w:t>其他应交税费</w:t>
      </w:r>
      <w:r>
        <w:t>”</w:t>
      </w:r>
      <w:r>
        <w:t>等科目，按其差额，贷记</w:t>
      </w:r>
      <w:r>
        <w:t>“</w:t>
      </w:r>
      <w:r>
        <w:t>其他收入</w:t>
      </w:r>
      <w:r>
        <w:t>”</w:t>
      </w:r>
      <w:r>
        <w:t>科目。</w:t>
      </w:r>
      <w:r>
        <w:t xml:space="preserve"> </w:t>
      </w:r>
    </w:p>
    <w:p w:rsidR="00250363" w:rsidRDefault="00EB6E0B">
      <w:pPr>
        <w:spacing w:after="175"/>
        <w:ind w:left="718" w:right="3"/>
      </w:pPr>
      <w:r>
        <w:t>4.</w:t>
      </w:r>
      <w:r>
        <w:t>接受捐赠的长期股权投资，按照确定的投资成本，借记本科目</w:t>
      </w:r>
    </w:p>
    <w:p w:rsidR="00250363" w:rsidRDefault="00EB6E0B">
      <w:pPr>
        <w:spacing w:line="382" w:lineRule="auto"/>
        <w:ind w:left="144" w:right="3"/>
      </w:pPr>
      <w:r>
        <w:t>或本科目（成本），按照发生的相关税费，贷记</w:t>
      </w:r>
      <w:r>
        <w:t>“</w:t>
      </w:r>
      <w:r>
        <w:t>银行存款</w:t>
      </w:r>
      <w:r>
        <w:t>”</w:t>
      </w:r>
      <w:r>
        <w:t>等科目</w:t>
      </w:r>
      <w:r>
        <w:t>，按照其差额，贷记</w:t>
      </w:r>
      <w:r>
        <w:t>“</w:t>
      </w:r>
      <w:r>
        <w:t>捐赠收入</w:t>
      </w:r>
      <w:r>
        <w:t>”</w:t>
      </w:r>
      <w:r>
        <w:t>科目。</w:t>
      </w:r>
      <w:r>
        <w:t xml:space="preserve"> </w:t>
      </w:r>
    </w:p>
    <w:p w:rsidR="00250363" w:rsidRDefault="00EB6E0B">
      <w:pPr>
        <w:spacing w:after="175"/>
        <w:ind w:left="718" w:right="3"/>
      </w:pPr>
      <w:r>
        <w:t>5.</w:t>
      </w:r>
      <w:r>
        <w:t>无偿调入的长期股权投资，按照确定的投资成本，借记本科目</w:t>
      </w:r>
    </w:p>
    <w:p w:rsidR="00250363" w:rsidRDefault="00EB6E0B">
      <w:pPr>
        <w:spacing w:line="381" w:lineRule="auto"/>
        <w:ind w:left="144" w:right="3"/>
      </w:pPr>
      <w:r>
        <w:t>或本科目（成本），按照发生的相关税费，贷记</w:t>
      </w:r>
      <w:r>
        <w:t>“</w:t>
      </w:r>
      <w:r>
        <w:t>银行存款</w:t>
      </w:r>
      <w:r>
        <w:t>”</w:t>
      </w:r>
      <w:r>
        <w:t>等科目，按照其差额，贷记</w:t>
      </w:r>
      <w:r>
        <w:t>“</w:t>
      </w:r>
      <w:r>
        <w:t>无偿调拨净资产</w:t>
      </w:r>
      <w:r>
        <w:t>”</w:t>
      </w:r>
      <w:r>
        <w:t>科目。</w:t>
      </w:r>
      <w:r>
        <w:t xml:space="preserve"> </w:t>
      </w:r>
    </w:p>
    <w:p w:rsidR="00250363" w:rsidRDefault="00EB6E0B">
      <w:pPr>
        <w:spacing w:line="381" w:lineRule="auto"/>
        <w:ind w:left="134" w:right="3" w:firstLine="559"/>
      </w:pPr>
      <w:r>
        <w:lastRenderedPageBreak/>
        <w:t>（二）长期股权投资持有期间，应当按照规定采用成本法或权益法进行核算。</w:t>
      </w:r>
      <w:r>
        <w:t xml:space="preserve"> </w:t>
      </w:r>
    </w:p>
    <w:p w:rsidR="00250363" w:rsidRDefault="00EB6E0B">
      <w:pPr>
        <w:spacing w:after="175"/>
        <w:ind w:left="718" w:right="3"/>
      </w:pPr>
      <w:r>
        <w:t>1.</w:t>
      </w:r>
      <w:r>
        <w:t>采用成本法核算</w:t>
      </w:r>
      <w:r>
        <w:t xml:space="preserve"> </w:t>
      </w:r>
    </w:p>
    <w:p w:rsidR="00250363" w:rsidRDefault="00EB6E0B">
      <w:pPr>
        <w:spacing w:after="175"/>
        <w:ind w:left="718" w:right="3"/>
      </w:pPr>
      <w:r>
        <w:t>被投资单位宣告发放现金股利或利润时，按照应收的金额，借记</w:t>
      </w:r>
    </w:p>
    <w:p w:rsidR="00250363" w:rsidRDefault="00EB6E0B">
      <w:pPr>
        <w:spacing w:after="175"/>
        <w:ind w:left="144" w:right="3"/>
      </w:pPr>
      <w:r>
        <w:t>“</w:t>
      </w:r>
      <w:r>
        <w:t>应收股利</w:t>
      </w:r>
      <w:r>
        <w:t>”</w:t>
      </w:r>
      <w:r>
        <w:t>科目，贷记</w:t>
      </w:r>
      <w:r>
        <w:t>“</w:t>
      </w:r>
      <w:r>
        <w:t>投资收益</w:t>
      </w:r>
      <w:r>
        <w:t>”</w:t>
      </w:r>
      <w:r>
        <w:t>科目。</w:t>
      </w:r>
      <w:r>
        <w:t xml:space="preserve"> </w:t>
      </w:r>
    </w:p>
    <w:p w:rsidR="00250363" w:rsidRDefault="00EB6E0B">
      <w:pPr>
        <w:spacing w:line="381" w:lineRule="auto"/>
        <w:ind w:left="134" w:right="3" w:firstLine="559"/>
      </w:pPr>
      <w:r>
        <w:t>收到现金股利或利润时，按照实际收到的金额，借记</w:t>
      </w:r>
      <w:r>
        <w:t>“</w:t>
      </w:r>
      <w:r>
        <w:t>银行存款</w:t>
      </w:r>
      <w:r>
        <w:t xml:space="preserve">” </w:t>
      </w:r>
      <w:r>
        <w:t>等科目，贷记</w:t>
      </w:r>
      <w:r>
        <w:t>“</w:t>
      </w:r>
      <w:r>
        <w:t>应收股利</w:t>
      </w:r>
      <w:r>
        <w:t>”</w:t>
      </w:r>
      <w:r>
        <w:t>科目。</w:t>
      </w:r>
      <w:r>
        <w:t xml:space="preserve"> </w:t>
      </w:r>
    </w:p>
    <w:p w:rsidR="00250363" w:rsidRDefault="00EB6E0B">
      <w:pPr>
        <w:spacing w:after="175"/>
        <w:ind w:left="718" w:right="3"/>
      </w:pPr>
      <w:r>
        <w:t>2.</w:t>
      </w:r>
      <w:r>
        <w:t>采用权益法核算</w:t>
      </w:r>
      <w:r>
        <w:t xml:space="preserve"> </w:t>
      </w:r>
    </w:p>
    <w:p w:rsidR="00250363" w:rsidRDefault="00EB6E0B">
      <w:pPr>
        <w:spacing w:after="175"/>
        <w:ind w:left="718" w:right="3"/>
      </w:pPr>
      <w:r>
        <w:t>（</w:t>
      </w:r>
      <w:r>
        <w:t>1</w:t>
      </w:r>
      <w:r>
        <w:t>）被投资单位实现净利润的，按照应享有的份额，借记本科目</w:t>
      </w:r>
    </w:p>
    <w:p w:rsidR="00250363" w:rsidRDefault="00EB6E0B">
      <w:pPr>
        <w:spacing w:after="175"/>
        <w:ind w:left="144" w:right="3"/>
      </w:pPr>
      <w:r>
        <w:t>（损益调整），贷记</w:t>
      </w:r>
      <w:r>
        <w:t>“</w:t>
      </w:r>
      <w:r>
        <w:t>投资收益</w:t>
      </w:r>
      <w:r>
        <w:t>”</w:t>
      </w:r>
      <w:r>
        <w:t>科目。</w:t>
      </w:r>
      <w:r>
        <w:t xml:space="preserve"> </w:t>
      </w:r>
    </w:p>
    <w:p w:rsidR="00250363" w:rsidRDefault="00EB6E0B">
      <w:pPr>
        <w:spacing w:line="381" w:lineRule="auto"/>
        <w:ind w:left="134" w:right="3" w:firstLine="559"/>
      </w:pPr>
      <w:r>
        <w:t>被投资单位发生净亏损的，按照应分担的份额，借记</w:t>
      </w:r>
      <w:r>
        <w:t>“</w:t>
      </w:r>
      <w:r>
        <w:t>投资收益</w:t>
      </w:r>
      <w:r>
        <w:t xml:space="preserve">” </w:t>
      </w:r>
      <w:r>
        <w:t>科目，贷记本科目（损益调整），但以本科目的账面余额减记至零为限。发生亏损的被投资单位以后年度又实现净利润的，按照收益分享额弥补未确认的亏损分担额等后的金额，借记本科目（损益调整），贷记</w:t>
      </w:r>
      <w:r>
        <w:t>“</w:t>
      </w:r>
      <w:r>
        <w:t>投资收益</w:t>
      </w:r>
      <w:r>
        <w:t>”</w:t>
      </w:r>
      <w:r>
        <w:t>科目。（</w:t>
      </w:r>
      <w:r>
        <w:t>2</w:t>
      </w:r>
      <w:r>
        <w:t>）被投资单位宣告分派现金股利或利润的，按照应享有的份额，借记</w:t>
      </w:r>
      <w:r>
        <w:t>“</w:t>
      </w:r>
      <w:r>
        <w:t>应收股利</w:t>
      </w:r>
      <w:r>
        <w:t>”</w:t>
      </w:r>
      <w:r>
        <w:t>科目，贷记本科目（损益调整）。</w:t>
      </w:r>
      <w:r>
        <w:t xml:space="preserve"> </w:t>
      </w:r>
    </w:p>
    <w:p w:rsidR="00250363" w:rsidRDefault="00EB6E0B">
      <w:pPr>
        <w:spacing w:line="381" w:lineRule="auto"/>
        <w:ind w:left="134" w:right="3" w:firstLine="559"/>
      </w:pPr>
      <w:r>
        <w:t>（</w:t>
      </w:r>
      <w:r>
        <w:t>3</w:t>
      </w:r>
      <w:r>
        <w:t>）</w:t>
      </w:r>
      <w:r>
        <w:t>被投资单位发生除净损益和利润分配以外的所有者权益变动的，按照应享有或应分担的份额，借记或贷记</w:t>
      </w:r>
      <w:r>
        <w:t>“</w:t>
      </w:r>
      <w:r>
        <w:t>权益法调整</w:t>
      </w:r>
      <w:r>
        <w:t>”</w:t>
      </w:r>
      <w:r>
        <w:t>科目，贷记或借记本科目（其他权益变动）。</w:t>
      </w:r>
      <w:r>
        <w:t xml:space="preserve"> </w:t>
      </w:r>
    </w:p>
    <w:p w:rsidR="00250363" w:rsidRDefault="00EB6E0B">
      <w:pPr>
        <w:spacing w:after="175"/>
        <w:ind w:left="718" w:right="3"/>
      </w:pPr>
      <w:r>
        <w:lastRenderedPageBreak/>
        <w:t>3.</w:t>
      </w:r>
      <w:r>
        <w:t>成本法与权益法的转换</w:t>
      </w:r>
      <w:r>
        <w:t xml:space="preserve"> </w:t>
      </w:r>
    </w:p>
    <w:p w:rsidR="00250363" w:rsidRDefault="00EB6E0B">
      <w:pPr>
        <w:numPr>
          <w:ilvl w:val="0"/>
          <w:numId w:val="47"/>
        </w:numPr>
        <w:spacing w:line="382" w:lineRule="auto"/>
        <w:ind w:right="3" w:firstLine="559"/>
      </w:pPr>
      <w:r>
        <w:t>单位因处置部分长期股权投资等原因而对处置后的剩余股权投资由权益法改按成本法核算的，应当按照权益法下本科目账面余额作为成本法下本科目账面余额（成本）。</w:t>
      </w:r>
      <w:r>
        <w:t xml:space="preserve"> </w:t>
      </w:r>
    </w:p>
    <w:p w:rsidR="00250363" w:rsidRDefault="00EB6E0B">
      <w:pPr>
        <w:spacing w:line="381" w:lineRule="auto"/>
        <w:ind w:left="134" w:right="3" w:firstLine="559"/>
      </w:pPr>
      <w:r>
        <w:t>其后，被投资单位宣告分派现金股利或利润时，属于单位已计入投资账面余额的部分，按照应分得的现金股利或利润份额，借记</w:t>
      </w:r>
      <w:r>
        <w:t>“</w:t>
      </w:r>
      <w:r>
        <w:t>应收股利</w:t>
      </w:r>
      <w:r>
        <w:t>”</w:t>
      </w:r>
      <w:r>
        <w:t>科目，贷记本科目。</w:t>
      </w:r>
      <w:r>
        <w:t xml:space="preserve"> </w:t>
      </w:r>
    </w:p>
    <w:p w:rsidR="00250363" w:rsidRDefault="00EB6E0B">
      <w:pPr>
        <w:numPr>
          <w:ilvl w:val="0"/>
          <w:numId w:val="47"/>
        </w:numPr>
        <w:spacing w:line="382" w:lineRule="auto"/>
        <w:ind w:right="3" w:firstLine="559"/>
      </w:pPr>
      <w:r>
        <w:t>单位因追加投资等原因对长期股权投资的</w:t>
      </w:r>
      <w:r>
        <w:t>核算从成本法改为权益法的，应当按照成本法下本科目账面余额与追加投资成本的合计金额，借记本科目（成本），按照成本法下本科目账面余额，贷记本科目，按照追加投资的成本，贷记</w:t>
      </w:r>
      <w:r>
        <w:t>“</w:t>
      </w:r>
      <w:r>
        <w:t>银行存款</w:t>
      </w:r>
      <w:r>
        <w:t>”</w:t>
      </w:r>
      <w:r>
        <w:t>等科目。</w:t>
      </w:r>
      <w:r>
        <w:t xml:space="preserve"> </w:t>
      </w:r>
    </w:p>
    <w:p w:rsidR="00250363" w:rsidRDefault="00EB6E0B">
      <w:pPr>
        <w:spacing w:after="175"/>
        <w:ind w:left="718" w:right="3"/>
      </w:pPr>
      <w:r>
        <w:t>（三）按照规定报经批准处置长期股权投资</w:t>
      </w:r>
      <w:r>
        <w:t xml:space="preserve"> </w:t>
      </w:r>
    </w:p>
    <w:p w:rsidR="00250363" w:rsidRDefault="00EB6E0B">
      <w:pPr>
        <w:spacing w:line="381" w:lineRule="auto"/>
        <w:ind w:left="134" w:right="3" w:firstLine="559"/>
      </w:pPr>
      <w:r>
        <w:t>1.</w:t>
      </w:r>
      <w:r>
        <w:t>按照规定报经批准出售（转让）长期股权投资时，应当区分长期股权投资取得方式分别进行处理。</w:t>
      </w:r>
      <w:r>
        <w:t xml:space="preserve"> </w:t>
      </w:r>
    </w:p>
    <w:p w:rsidR="00250363" w:rsidRDefault="00EB6E0B">
      <w:pPr>
        <w:numPr>
          <w:ilvl w:val="0"/>
          <w:numId w:val="48"/>
        </w:numPr>
        <w:spacing w:line="381" w:lineRule="auto"/>
        <w:ind w:right="3" w:firstLine="559"/>
      </w:pPr>
      <w:r>
        <w:t>处置以现金取得的长期股权投资，按照实际取得的价款，借记</w:t>
      </w:r>
      <w:r>
        <w:t>“</w:t>
      </w:r>
      <w:r>
        <w:t>银行存款</w:t>
      </w:r>
      <w:r>
        <w:t>”</w:t>
      </w:r>
      <w:r>
        <w:t>等科目，按照被处置长期股权投资的账面余额，贷记本科目，按照尚未领取的现金股利或利润，贷记</w:t>
      </w:r>
      <w:r>
        <w:t>“</w:t>
      </w:r>
      <w:r>
        <w:t>应收股利</w:t>
      </w:r>
      <w:r>
        <w:t>”</w:t>
      </w:r>
      <w:r>
        <w:t>科目，按照发生的相关</w:t>
      </w:r>
      <w:r>
        <w:t>税费等支出，贷记</w:t>
      </w:r>
      <w:r>
        <w:t>“</w:t>
      </w:r>
      <w:r>
        <w:t>银行存款</w:t>
      </w:r>
      <w:r>
        <w:t>”</w:t>
      </w:r>
      <w:r>
        <w:t>等科目，按照借贷方差额，借记或贷记</w:t>
      </w:r>
      <w:r>
        <w:t>“</w:t>
      </w:r>
      <w:r>
        <w:t>投资收益</w:t>
      </w:r>
      <w:r>
        <w:t>”</w:t>
      </w:r>
      <w:r>
        <w:t>科目。</w:t>
      </w:r>
      <w:r>
        <w:t xml:space="preserve"> </w:t>
      </w:r>
    </w:p>
    <w:p w:rsidR="00250363" w:rsidRDefault="00EB6E0B">
      <w:pPr>
        <w:numPr>
          <w:ilvl w:val="0"/>
          <w:numId w:val="48"/>
        </w:numPr>
        <w:spacing w:line="382" w:lineRule="auto"/>
        <w:ind w:right="3" w:firstLine="559"/>
      </w:pPr>
      <w:r>
        <w:lastRenderedPageBreak/>
        <w:t>处置以现金以外的其他资产取得的长期股权投资，按照被处置长期股权投资的账面余额，借记</w:t>
      </w:r>
      <w:r>
        <w:t>“</w:t>
      </w:r>
      <w:r>
        <w:t>资产处置费用</w:t>
      </w:r>
      <w:r>
        <w:t>”</w:t>
      </w:r>
      <w:r>
        <w:t>科目，贷记本科目；同时，按照实际取得的价款，借记</w:t>
      </w:r>
      <w:r>
        <w:t>“</w:t>
      </w:r>
      <w:r>
        <w:t>银行存款</w:t>
      </w:r>
      <w:r>
        <w:t>”</w:t>
      </w:r>
      <w:r>
        <w:t>等科目，按照尚未领取的现金股利或利润，贷记</w:t>
      </w:r>
      <w:r>
        <w:t>“</w:t>
      </w:r>
      <w:r>
        <w:t>应收股利</w:t>
      </w:r>
      <w:r>
        <w:t>”</w:t>
      </w:r>
      <w:r>
        <w:t>科目，按照发生的相关税费等支出，贷记</w:t>
      </w:r>
      <w:r>
        <w:t>“</w:t>
      </w:r>
      <w:r>
        <w:t>银行存款</w:t>
      </w:r>
      <w:r>
        <w:t>”</w:t>
      </w:r>
      <w:r>
        <w:t>等科目，按照贷方差额，贷记</w:t>
      </w:r>
      <w:r>
        <w:t>“</w:t>
      </w:r>
      <w:r>
        <w:t>应缴财政款</w:t>
      </w:r>
      <w:r>
        <w:t>”</w:t>
      </w:r>
      <w:r>
        <w:t>科目。按照规定将处置时取得的投资收益纳入本单位预算管理的，应当按照所取得价款大于被处置长期股权投资账面余额、应收股利账面余额和相</w:t>
      </w:r>
      <w:r>
        <w:t>关税费支出合计的差额，贷记</w:t>
      </w:r>
      <w:r>
        <w:t>“</w:t>
      </w:r>
      <w:r>
        <w:t>投资收益</w:t>
      </w:r>
      <w:r>
        <w:t>”</w:t>
      </w:r>
      <w:r>
        <w:t>科目。</w:t>
      </w:r>
      <w:r>
        <w:t xml:space="preserve"> </w:t>
      </w:r>
    </w:p>
    <w:p w:rsidR="00250363" w:rsidRDefault="00EB6E0B">
      <w:pPr>
        <w:spacing w:line="382" w:lineRule="auto"/>
        <w:ind w:left="134" w:right="3" w:firstLine="559"/>
      </w:pPr>
      <w:r>
        <w:t>2.</w:t>
      </w:r>
      <w:r>
        <w:t>因被投资单位破产清算等原因，有确凿证据表明长期股权投资发生损失，按照规定报经批准后予以核销时，按照予以核销的长期股权投资的账面余额，借记</w:t>
      </w:r>
      <w:r>
        <w:t>“</w:t>
      </w:r>
      <w:r>
        <w:t>资产处置费用</w:t>
      </w:r>
      <w:r>
        <w:t>”</w:t>
      </w:r>
      <w:r>
        <w:t>科目，贷记本科目。</w:t>
      </w:r>
      <w:r>
        <w:t xml:space="preserve"> </w:t>
      </w:r>
    </w:p>
    <w:p w:rsidR="00250363" w:rsidRDefault="00EB6E0B">
      <w:pPr>
        <w:spacing w:line="381" w:lineRule="auto"/>
        <w:ind w:left="134" w:right="3" w:firstLine="559"/>
      </w:pPr>
      <w:r>
        <w:t>3.</w:t>
      </w:r>
      <w:r>
        <w:t>报经批准置换转出长期股权投资时，参照</w:t>
      </w:r>
      <w:r>
        <w:t>“</w:t>
      </w:r>
      <w:r>
        <w:t>库存物品</w:t>
      </w:r>
      <w:r>
        <w:t>”</w:t>
      </w:r>
      <w:r>
        <w:t>科目中置换换入库存物品的规定进行账务处理。</w:t>
      </w:r>
      <w:r>
        <w:t xml:space="preserve"> </w:t>
      </w:r>
    </w:p>
    <w:p w:rsidR="00250363" w:rsidRDefault="00EB6E0B">
      <w:pPr>
        <w:spacing w:line="382" w:lineRule="auto"/>
        <w:ind w:left="134" w:right="3" w:firstLine="559"/>
      </w:pPr>
      <w:r>
        <w:t>4.</w:t>
      </w:r>
      <w:r>
        <w:t>采用权益法核算的长期股权投资的处置，除进行上述账务处理外，还应结转原直接计入净资产的相关金额，借记或贷记</w:t>
      </w:r>
      <w:r>
        <w:t>“</w:t>
      </w:r>
      <w:r>
        <w:t>权益法调整</w:t>
      </w:r>
      <w:r>
        <w:t>”</w:t>
      </w:r>
      <w:r>
        <w:t>科目，贷记或借记</w:t>
      </w:r>
      <w:r>
        <w:t>“</w:t>
      </w:r>
      <w:r>
        <w:t>投资收益</w:t>
      </w:r>
      <w:r>
        <w:t>”</w:t>
      </w:r>
      <w:r>
        <w:t>科目。</w:t>
      </w:r>
      <w:r>
        <w:t xml:space="preserve"> </w:t>
      </w:r>
    </w:p>
    <w:p w:rsidR="00250363" w:rsidRDefault="00EB6E0B">
      <w:pPr>
        <w:spacing w:after="175"/>
        <w:ind w:left="718" w:right="3"/>
      </w:pPr>
      <w:r>
        <w:t>四、本科目期末借方余额，反映事业单位持有的长期股权投资的</w:t>
      </w:r>
    </w:p>
    <w:p w:rsidR="00250363" w:rsidRDefault="00EB6E0B">
      <w:pPr>
        <w:spacing w:after="175"/>
        <w:ind w:left="144" w:right="3"/>
      </w:pPr>
      <w:r>
        <w:t>价值。</w:t>
      </w:r>
      <w:r>
        <w:t xml:space="preserve"> </w:t>
      </w:r>
    </w:p>
    <w:p w:rsidR="00250363" w:rsidRDefault="00EB6E0B">
      <w:pPr>
        <w:spacing w:after="175"/>
        <w:ind w:left="149" w:firstLine="0"/>
      </w:pPr>
      <w:r>
        <w:t xml:space="preserve"> </w:t>
      </w:r>
    </w:p>
    <w:p w:rsidR="00250363" w:rsidRDefault="00EB6E0B">
      <w:pPr>
        <w:spacing w:after="175"/>
        <w:ind w:left="519" w:right="82"/>
        <w:jc w:val="center"/>
      </w:pPr>
      <w:r>
        <w:lastRenderedPageBreak/>
        <w:t xml:space="preserve">1502  </w:t>
      </w:r>
      <w:r>
        <w:t>长期债券投资</w:t>
      </w:r>
      <w:r>
        <w:t xml:space="preserve"> </w:t>
      </w:r>
    </w:p>
    <w:p w:rsidR="00250363" w:rsidRDefault="00EB6E0B">
      <w:pPr>
        <w:numPr>
          <w:ilvl w:val="0"/>
          <w:numId w:val="49"/>
        </w:numPr>
        <w:spacing w:line="382" w:lineRule="auto"/>
        <w:ind w:right="3" w:firstLine="559"/>
      </w:pPr>
      <w:r>
        <w:t>本科目核算事业单位按照规定取得的，持有时间超过</w:t>
      </w:r>
      <w:r>
        <w:t xml:space="preserve"> 1 </w:t>
      </w:r>
      <w:r>
        <w:t>年（不含</w:t>
      </w:r>
      <w:r>
        <w:t xml:space="preserve"> 1 </w:t>
      </w:r>
      <w:r>
        <w:t>年）的债券投资。</w:t>
      </w:r>
      <w:r>
        <w:t xml:space="preserve"> </w:t>
      </w:r>
    </w:p>
    <w:p w:rsidR="00250363" w:rsidRDefault="00EB6E0B">
      <w:pPr>
        <w:numPr>
          <w:ilvl w:val="0"/>
          <w:numId w:val="49"/>
        </w:numPr>
        <w:spacing w:line="381" w:lineRule="auto"/>
        <w:ind w:right="3" w:firstLine="559"/>
      </w:pPr>
      <w:r>
        <w:t>本科目应当设置</w:t>
      </w:r>
      <w:r>
        <w:t>“</w:t>
      </w:r>
      <w:r>
        <w:t>成本</w:t>
      </w:r>
      <w:r>
        <w:t>”</w:t>
      </w:r>
      <w:r>
        <w:t>和</w:t>
      </w:r>
      <w:r>
        <w:t>“</w:t>
      </w:r>
      <w:r>
        <w:t>应计利息</w:t>
      </w:r>
      <w:r>
        <w:t>”</w:t>
      </w:r>
      <w:r>
        <w:t>明细科目，并按照债券投资的种类进行明细核算。</w:t>
      </w:r>
      <w:r>
        <w:t xml:space="preserve"> </w:t>
      </w:r>
    </w:p>
    <w:p w:rsidR="00250363" w:rsidRDefault="00EB6E0B">
      <w:pPr>
        <w:numPr>
          <w:ilvl w:val="0"/>
          <w:numId w:val="49"/>
        </w:numPr>
        <w:spacing w:after="175"/>
        <w:ind w:right="3" w:firstLine="559"/>
      </w:pPr>
      <w:r>
        <w:t>长期债券投资的主要账务处理如下：</w:t>
      </w:r>
      <w:r>
        <w:t xml:space="preserve"> </w:t>
      </w:r>
    </w:p>
    <w:p w:rsidR="00250363" w:rsidRDefault="00EB6E0B">
      <w:pPr>
        <w:numPr>
          <w:ilvl w:val="0"/>
          <w:numId w:val="50"/>
        </w:numPr>
        <w:spacing w:line="381" w:lineRule="auto"/>
        <w:ind w:right="3" w:firstLine="559"/>
      </w:pPr>
      <w:r>
        <w:t>长期债券投资在取得时，应当按照其实际成本作为投资成本。</w:t>
      </w:r>
      <w:r>
        <w:t xml:space="preserve">   </w:t>
      </w:r>
    </w:p>
    <w:p w:rsidR="00250363" w:rsidRDefault="00EB6E0B">
      <w:pPr>
        <w:spacing w:line="382" w:lineRule="auto"/>
        <w:ind w:left="718" w:right="3"/>
      </w:pPr>
      <w:r>
        <w:t>取得的长期债券投资，按照确定的投资成本，借记本科目（成本），按照支付的价款中包含的已到付息期但尚未领取的利息，借记</w:t>
      </w:r>
      <w:r>
        <w:t>“</w:t>
      </w:r>
      <w:r>
        <w:t>应收利息</w:t>
      </w:r>
      <w:r>
        <w:t>”</w:t>
      </w:r>
      <w:r>
        <w:t>科目，</w:t>
      </w:r>
      <w:r>
        <w:t>按照实际支付的金额，贷记</w:t>
      </w:r>
      <w:r>
        <w:t>“</w:t>
      </w:r>
      <w:r>
        <w:t>银行存款</w:t>
      </w:r>
      <w:r>
        <w:t>”</w:t>
      </w:r>
      <w:r>
        <w:t>等科目。</w:t>
      </w:r>
      <w:r>
        <w:t xml:space="preserve"> </w:t>
      </w:r>
    </w:p>
    <w:p w:rsidR="00250363" w:rsidRDefault="00EB6E0B">
      <w:pPr>
        <w:spacing w:line="381" w:lineRule="auto"/>
        <w:ind w:left="134" w:right="3" w:firstLine="559"/>
      </w:pPr>
      <w:r>
        <w:t>实际收到取得债券时所支付价款中包含的已到付息期但尚未领取的利息时，借</w:t>
      </w:r>
      <w:r>
        <w:t>“</w:t>
      </w:r>
      <w:r>
        <w:t>银行存款</w:t>
      </w:r>
      <w:r>
        <w:t>”</w:t>
      </w:r>
      <w:r>
        <w:t>科目，贷记</w:t>
      </w:r>
      <w:r>
        <w:t>“</w:t>
      </w:r>
      <w:r>
        <w:t>应收利息</w:t>
      </w:r>
      <w:r>
        <w:t>”</w:t>
      </w:r>
      <w:r>
        <w:t>科目。</w:t>
      </w:r>
      <w:r>
        <w:t xml:space="preserve"> </w:t>
      </w:r>
    </w:p>
    <w:p w:rsidR="00250363" w:rsidRDefault="00EB6E0B">
      <w:pPr>
        <w:numPr>
          <w:ilvl w:val="0"/>
          <w:numId w:val="50"/>
        </w:numPr>
        <w:spacing w:line="382" w:lineRule="auto"/>
        <w:ind w:right="3" w:firstLine="559"/>
      </w:pPr>
      <w:r>
        <w:t>长期债券投资持有期间，按期以债券票面金额与票面利率计算确认利息收入时，如为到期一次还本付息的债券投资，借记本科目（应计利息），贷记</w:t>
      </w:r>
      <w:r>
        <w:t>“</w:t>
      </w:r>
      <w:r>
        <w:t>投资收益</w:t>
      </w:r>
      <w:r>
        <w:t>”</w:t>
      </w:r>
      <w:r>
        <w:t>科目；如为分期付息、到期一次还本的债券投资，借记</w:t>
      </w:r>
      <w:r>
        <w:t>“</w:t>
      </w:r>
      <w:r>
        <w:t>应收利息</w:t>
      </w:r>
      <w:r>
        <w:t>”</w:t>
      </w:r>
      <w:r>
        <w:t>科目，贷记</w:t>
      </w:r>
      <w:r>
        <w:t>“</w:t>
      </w:r>
      <w:r>
        <w:t>投资收益</w:t>
      </w:r>
      <w:r>
        <w:t>”</w:t>
      </w:r>
      <w:r>
        <w:t>科目。</w:t>
      </w:r>
      <w:r>
        <w:t xml:space="preserve"> </w:t>
      </w:r>
    </w:p>
    <w:p w:rsidR="00250363" w:rsidRDefault="00EB6E0B">
      <w:pPr>
        <w:spacing w:line="381" w:lineRule="auto"/>
        <w:ind w:left="134" w:right="3" w:firstLine="559"/>
      </w:pPr>
      <w:r>
        <w:lastRenderedPageBreak/>
        <w:t>收到分期支付的利息时，按照实收的金额，借记</w:t>
      </w:r>
      <w:r>
        <w:t>“</w:t>
      </w:r>
      <w:r>
        <w:t>银行存款</w:t>
      </w:r>
      <w:r>
        <w:t>”</w:t>
      </w:r>
      <w:r>
        <w:t>等科目，贷记</w:t>
      </w:r>
      <w:r>
        <w:t>“</w:t>
      </w:r>
      <w:r>
        <w:t>应收利息</w:t>
      </w:r>
      <w:r>
        <w:t>”</w:t>
      </w:r>
      <w:r>
        <w:t>科目。</w:t>
      </w:r>
      <w:r>
        <w:t xml:space="preserve"> </w:t>
      </w:r>
    </w:p>
    <w:p w:rsidR="00250363" w:rsidRDefault="00EB6E0B">
      <w:pPr>
        <w:numPr>
          <w:ilvl w:val="0"/>
          <w:numId w:val="50"/>
        </w:numPr>
        <w:spacing w:line="382" w:lineRule="auto"/>
        <w:ind w:right="3" w:firstLine="559"/>
      </w:pPr>
      <w:r>
        <w:t>到期收回长期债券投资，按照实际</w:t>
      </w:r>
      <w:r>
        <w:t>收到的金额，借记</w:t>
      </w:r>
      <w:r>
        <w:t>“</w:t>
      </w:r>
      <w:r>
        <w:t>银行存款</w:t>
      </w:r>
      <w:r>
        <w:t>”</w:t>
      </w:r>
      <w:r>
        <w:t>科目，按照长期债券投资的账面余额，贷记本科目，按照相关应收利息金额，贷记</w:t>
      </w:r>
      <w:r>
        <w:t>“</w:t>
      </w:r>
      <w:r>
        <w:t>应收利息</w:t>
      </w:r>
      <w:r>
        <w:t>”</w:t>
      </w:r>
      <w:r>
        <w:t>科目，按照其差额，贷记</w:t>
      </w:r>
      <w:r>
        <w:t>“</w:t>
      </w:r>
      <w:r>
        <w:t>投资收益</w:t>
      </w:r>
      <w:r>
        <w:t>”</w:t>
      </w:r>
      <w:r>
        <w:t>科目。</w:t>
      </w:r>
      <w:r>
        <w:t xml:space="preserve"> </w:t>
      </w:r>
    </w:p>
    <w:p w:rsidR="00250363" w:rsidRDefault="00EB6E0B">
      <w:pPr>
        <w:numPr>
          <w:ilvl w:val="0"/>
          <w:numId w:val="50"/>
        </w:numPr>
        <w:spacing w:line="381" w:lineRule="auto"/>
        <w:ind w:right="3" w:firstLine="559"/>
      </w:pPr>
      <w:r>
        <w:t>对外出售长期债券投资，按照实际收到的金额，借记</w:t>
      </w:r>
      <w:r>
        <w:t>“</w:t>
      </w:r>
      <w:r>
        <w:t>银行存款</w:t>
      </w:r>
      <w:r>
        <w:t>”</w:t>
      </w:r>
      <w:r>
        <w:t>科目，按照长期债券投资的账面余额，贷记本科目，按照已记入</w:t>
      </w:r>
      <w:r>
        <w:t>“</w:t>
      </w:r>
      <w:r>
        <w:t>应收利息</w:t>
      </w:r>
      <w:r>
        <w:t>”</w:t>
      </w:r>
      <w:r>
        <w:t>科目但尚未收取的金额，贷记</w:t>
      </w:r>
      <w:r>
        <w:t>“</w:t>
      </w:r>
      <w:r>
        <w:t>应收利息</w:t>
      </w:r>
      <w:r>
        <w:t>”</w:t>
      </w:r>
      <w:r>
        <w:t>科目，按照其差额，贷记或借记</w:t>
      </w:r>
      <w:r>
        <w:t>“</w:t>
      </w:r>
      <w:r>
        <w:t>投资收益</w:t>
      </w:r>
      <w:r>
        <w:t>”</w:t>
      </w:r>
      <w:r>
        <w:t>科目。涉及增值税业务的，相关账务处理参见</w:t>
      </w:r>
      <w:r>
        <w:t>“</w:t>
      </w:r>
      <w:r>
        <w:t>应交增值税</w:t>
      </w:r>
      <w:r>
        <w:t>”</w:t>
      </w:r>
      <w:r>
        <w:t>科目。</w:t>
      </w:r>
      <w:r>
        <w:t xml:space="preserve"> </w:t>
      </w:r>
    </w:p>
    <w:p w:rsidR="00250363" w:rsidRDefault="00EB6E0B">
      <w:pPr>
        <w:spacing w:line="381" w:lineRule="auto"/>
        <w:ind w:left="134" w:right="3" w:firstLine="559"/>
      </w:pPr>
      <w:r>
        <w:t>四、本科目期末借方余额，反映事业单位持有的长期债券投资的价值。</w:t>
      </w:r>
      <w:r>
        <w:t xml:space="preserve"> </w:t>
      </w:r>
    </w:p>
    <w:p w:rsidR="00250363" w:rsidRDefault="00EB6E0B">
      <w:pPr>
        <w:spacing w:after="172"/>
        <w:ind w:left="708" w:firstLine="0"/>
      </w:pPr>
      <w:r>
        <w:t xml:space="preserve"> </w:t>
      </w:r>
    </w:p>
    <w:p w:rsidR="00250363" w:rsidRDefault="00EB6E0B">
      <w:pPr>
        <w:spacing w:line="381" w:lineRule="auto"/>
        <w:ind w:left="794" w:right="3" w:firstLine="2621"/>
      </w:pPr>
      <w:r>
        <w:t xml:space="preserve">1601  </w:t>
      </w:r>
      <w:r>
        <w:t>固定资</w:t>
      </w:r>
      <w:r>
        <w:t>产一、本科目核算单位固定资产的原值。</w:t>
      </w:r>
      <w:r>
        <w:t xml:space="preserve"> </w:t>
      </w:r>
    </w:p>
    <w:p w:rsidR="00250363" w:rsidRDefault="00EB6E0B">
      <w:pPr>
        <w:numPr>
          <w:ilvl w:val="0"/>
          <w:numId w:val="51"/>
        </w:numPr>
        <w:spacing w:after="175"/>
        <w:ind w:right="857" w:hanging="562"/>
      </w:pPr>
      <w:r>
        <w:t>本科目应当按照固定资产类别和项目进行明细核算。</w:t>
      </w:r>
      <w:r>
        <w:t xml:space="preserve"> </w:t>
      </w:r>
    </w:p>
    <w:p w:rsidR="00250363" w:rsidRDefault="00EB6E0B">
      <w:pPr>
        <w:spacing w:after="174"/>
        <w:ind w:right="287"/>
        <w:jc w:val="right"/>
      </w:pPr>
      <w:r>
        <w:t>固定资产一般分为六类：房屋及构筑物；专用设备；通用设备；文物和陈列品；图书、档案；家具、用具、装具及动植物。</w:t>
      </w:r>
      <w:r>
        <w:t xml:space="preserve"> </w:t>
      </w:r>
    </w:p>
    <w:p w:rsidR="00250363" w:rsidRDefault="00EB6E0B">
      <w:pPr>
        <w:numPr>
          <w:ilvl w:val="0"/>
          <w:numId w:val="51"/>
        </w:numPr>
        <w:spacing w:after="175"/>
        <w:ind w:right="857" w:hanging="562"/>
      </w:pPr>
      <w:r>
        <w:lastRenderedPageBreak/>
        <w:t>固定资产核算时，应当考虑以下情况：</w:t>
      </w:r>
      <w:r>
        <w:t xml:space="preserve"> </w:t>
      </w:r>
    </w:p>
    <w:p w:rsidR="00250363" w:rsidRDefault="00EB6E0B">
      <w:pPr>
        <w:numPr>
          <w:ilvl w:val="0"/>
          <w:numId w:val="52"/>
        </w:numPr>
        <w:spacing w:line="381" w:lineRule="auto"/>
        <w:ind w:right="3" w:firstLine="559"/>
      </w:pPr>
      <w:r>
        <w:t>购入需要安装的固定资产，应当先通过</w:t>
      </w:r>
      <w:r>
        <w:t>“</w:t>
      </w:r>
      <w:r>
        <w:t>在建工程</w:t>
      </w:r>
      <w:r>
        <w:t>”</w:t>
      </w:r>
      <w:r>
        <w:t>科目核算，安装完毕交付使用时再转入本科目核算。</w:t>
      </w:r>
      <w:r>
        <w:t xml:space="preserve"> </w:t>
      </w:r>
    </w:p>
    <w:p w:rsidR="00250363" w:rsidRDefault="00EB6E0B">
      <w:pPr>
        <w:numPr>
          <w:ilvl w:val="0"/>
          <w:numId w:val="52"/>
        </w:numPr>
        <w:spacing w:line="381" w:lineRule="auto"/>
        <w:ind w:right="3" w:firstLine="559"/>
      </w:pPr>
      <w:r>
        <w:t>以借入、经营租赁租入方式取得的固定资产，不通过本科目核算，应当设置备查簿进行登记。</w:t>
      </w:r>
      <w:r>
        <w:t xml:space="preserve"> </w:t>
      </w:r>
    </w:p>
    <w:p w:rsidR="00250363" w:rsidRDefault="00EB6E0B">
      <w:pPr>
        <w:numPr>
          <w:ilvl w:val="0"/>
          <w:numId w:val="52"/>
        </w:numPr>
        <w:spacing w:line="382" w:lineRule="auto"/>
        <w:ind w:right="3" w:firstLine="559"/>
      </w:pPr>
      <w:r>
        <w:t>采用融资租入方式取得的固定资产，通过本科目核算，并在本科目下设置</w:t>
      </w:r>
      <w:r>
        <w:t>“</w:t>
      </w:r>
      <w:r>
        <w:t>融资租入固定资产</w:t>
      </w:r>
      <w:r>
        <w:t>”</w:t>
      </w:r>
      <w:r>
        <w:t>明细科目。</w:t>
      </w:r>
      <w:r>
        <w:t xml:space="preserve"> </w:t>
      </w:r>
    </w:p>
    <w:p w:rsidR="00250363" w:rsidRDefault="00EB6E0B">
      <w:pPr>
        <w:numPr>
          <w:ilvl w:val="0"/>
          <w:numId w:val="52"/>
        </w:numPr>
        <w:spacing w:line="381" w:lineRule="auto"/>
        <w:ind w:right="3" w:firstLine="559"/>
      </w:pPr>
      <w:r>
        <w:t>经批准在境外购买具有所有权的土地，作为固定资产，通过本科目核算；单位应当在本科目下设置</w:t>
      </w:r>
      <w:r>
        <w:t>“</w:t>
      </w:r>
      <w:r>
        <w:t>境外土地</w:t>
      </w:r>
      <w:r>
        <w:t>”</w:t>
      </w:r>
      <w:r>
        <w:t>明细科目，进行相应明细核算。</w:t>
      </w:r>
      <w:r>
        <w:t xml:space="preserve"> </w:t>
      </w:r>
    </w:p>
    <w:p w:rsidR="00250363" w:rsidRDefault="00EB6E0B">
      <w:pPr>
        <w:spacing w:after="175"/>
        <w:ind w:left="804" w:right="3"/>
      </w:pPr>
      <w:r>
        <w:t>四、固定资产的主要账务处理如下：</w:t>
      </w:r>
      <w:r>
        <w:t xml:space="preserve"> </w:t>
      </w:r>
    </w:p>
    <w:p w:rsidR="00250363" w:rsidRDefault="00EB6E0B">
      <w:pPr>
        <w:spacing w:after="175"/>
        <w:ind w:left="804" w:right="3"/>
      </w:pPr>
      <w:r>
        <w:t>（一）固定资产在取得时，应当按照成本进行初始计量。</w:t>
      </w:r>
      <w:r>
        <w:t xml:space="preserve"> </w:t>
      </w:r>
    </w:p>
    <w:p w:rsidR="00250363" w:rsidRDefault="00EB6E0B">
      <w:pPr>
        <w:spacing w:after="175"/>
        <w:ind w:left="804" w:right="3"/>
      </w:pPr>
      <w:r>
        <w:t>1.</w:t>
      </w:r>
      <w:r>
        <w:t>购入不需安装的固定资产验收合格时，按照确定的固定资产成</w:t>
      </w:r>
    </w:p>
    <w:p w:rsidR="00250363" w:rsidRDefault="00EB6E0B">
      <w:pPr>
        <w:spacing w:after="175"/>
        <w:ind w:left="144" w:right="3"/>
      </w:pPr>
      <w:r>
        <w:t>本，借记本科目，贷记</w:t>
      </w:r>
      <w:r>
        <w:t xml:space="preserve"> “</w:t>
      </w:r>
      <w:r>
        <w:t>财政拨款收入</w:t>
      </w:r>
      <w:r>
        <w:t>”</w:t>
      </w:r>
      <w:r>
        <w:t>、</w:t>
      </w:r>
      <w:r>
        <w:t>“</w:t>
      </w:r>
      <w:r>
        <w:t>零余额账户用款额度</w:t>
      </w:r>
      <w:r>
        <w:t>”</w:t>
      </w:r>
      <w:r>
        <w:t>、</w:t>
      </w:r>
    </w:p>
    <w:p w:rsidR="00250363" w:rsidRDefault="00EB6E0B">
      <w:pPr>
        <w:spacing w:after="175"/>
        <w:ind w:left="144" w:right="3"/>
      </w:pPr>
      <w:r>
        <w:t>“</w:t>
      </w:r>
      <w:r>
        <w:t>应付账款</w:t>
      </w:r>
      <w:r>
        <w:t>”</w:t>
      </w:r>
      <w:r>
        <w:t>、</w:t>
      </w:r>
      <w:r>
        <w:t>“</w:t>
      </w:r>
      <w:r>
        <w:t>银行存款</w:t>
      </w:r>
      <w:r>
        <w:t>”</w:t>
      </w:r>
      <w:r>
        <w:t>等科目。</w:t>
      </w:r>
      <w:r>
        <w:t xml:space="preserve"> </w:t>
      </w:r>
    </w:p>
    <w:p w:rsidR="00250363" w:rsidRDefault="00EB6E0B">
      <w:pPr>
        <w:spacing w:line="381" w:lineRule="auto"/>
        <w:ind w:left="134" w:right="3" w:firstLine="646"/>
      </w:pPr>
      <w:r>
        <w:t>购入需要安装的固定资产，在安装完毕交付使用前通过</w:t>
      </w:r>
      <w:r>
        <w:t>“</w:t>
      </w:r>
      <w:r>
        <w:t>在建工程</w:t>
      </w:r>
      <w:r>
        <w:t>”</w:t>
      </w:r>
      <w:r>
        <w:t>科目核算，安装完毕交付使用时再转入本科目。</w:t>
      </w:r>
      <w:r>
        <w:t xml:space="preserve"> </w:t>
      </w:r>
    </w:p>
    <w:p w:rsidR="00250363" w:rsidRDefault="00EB6E0B">
      <w:pPr>
        <w:spacing w:line="382" w:lineRule="auto"/>
        <w:ind w:left="134" w:right="3" w:firstLine="646"/>
      </w:pPr>
      <w:r>
        <w:lastRenderedPageBreak/>
        <w:t>购入固定</w:t>
      </w:r>
      <w:r>
        <w:t>资产扣留质量保证金的，应当在取得固定资产时，按照确定的固定资产成本，借记本科目</w:t>
      </w:r>
      <w:r>
        <w:t>[</w:t>
      </w:r>
      <w:r>
        <w:t>不需安装</w:t>
      </w:r>
      <w:r>
        <w:t>]</w:t>
      </w:r>
      <w:r>
        <w:t>或</w:t>
      </w:r>
      <w:r>
        <w:t>“</w:t>
      </w:r>
      <w:r>
        <w:t>在建工程</w:t>
      </w:r>
      <w:r>
        <w:t>”</w:t>
      </w:r>
      <w:r>
        <w:t>科目</w:t>
      </w:r>
      <w:r>
        <w:t>[</w:t>
      </w:r>
      <w:r>
        <w:t>需要安装</w:t>
      </w:r>
      <w:r>
        <w:t>]</w:t>
      </w:r>
      <w:r>
        <w:t>，按照实际支付或应付的金额，贷记</w:t>
      </w:r>
      <w:r>
        <w:t>“</w:t>
      </w:r>
      <w:r>
        <w:t>财政拨款收入</w:t>
      </w:r>
      <w:r>
        <w:t>”</w:t>
      </w:r>
      <w:r>
        <w:t>、</w:t>
      </w:r>
    </w:p>
    <w:p w:rsidR="00250363" w:rsidRDefault="00EB6E0B">
      <w:pPr>
        <w:spacing w:line="381" w:lineRule="auto"/>
        <w:ind w:left="144" w:right="3"/>
      </w:pPr>
      <w:r>
        <w:t>“</w:t>
      </w:r>
      <w:r>
        <w:t>零余额账户用款额度</w:t>
      </w:r>
      <w:r>
        <w:t>”</w:t>
      </w:r>
      <w:r>
        <w:t>、</w:t>
      </w:r>
      <w:r>
        <w:t>“</w:t>
      </w:r>
      <w:r>
        <w:t>应付账款</w:t>
      </w:r>
      <w:r>
        <w:t>”[</w:t>
      </w:r>
      <w:r>
        <w:t>不含质量保证金</w:t>
      </w:r>
      <w:r>
        <w:t>]</w:t>
      </w:r>
      <w:r>
        <w:t>、</w:t>
      </w:r>
      <w:r>
        <w:t>“</w:t>
      </w:r>
      <w:r>
        <w:t>银行存款</w:t>
      </w:r>
      <w:r>
        <w:t>”</w:t>
      </w:r>
      <w:r>
        <w:t>等科目，按照扣留的质量保证金数额，贷记</w:t>
      </w:r>
      <w:r>
        <w:t>“</w:t>
      </w:r>
      <w:r>
        <w:t>其他应付款</w:t>
      </w:r>
      <w:r>
        <w:t>”[</w:t>
      </w:r>
      <w:r>
        <w:t>扣留期在</w:t>
      </w:r>
      <w:r>
        <w:t>1</w:t>
      </w:r>
      <w:r>
        <w:t>年以内（含</w:t>
      </w:r>
      <w:r>
        <w:t>1</w:t>
      </w:r>
      <w:r>
        <w:t>年）</w:t>
      </w:r>
      <w:r>
        <w:t>]</w:t>
      </w:r>
      <w:r>
        <w:t>或</w:t>
      </w:r>
      <w:r>
        <w:t>“</w:t>
      </w:r>
      <w:r>
        <w:t>长期应付款</w:t>
      </w:r>
      <w:r>
        <w:t>”[</w:t>
      </w:r>
      <w:r>
        <w:t>扣留期超过</w:t>
      </w:r>
    </w:p>
    <w:p w:rsidR="00250363" w:rsidRDefault="00EB6E0B">
      <w:pPr>
        <w:spacing w:after="175"/>
        <w:ind w:left="144" w:right="3"/>
      </w:pPr>
      <w:r>
        <w:t>1</w:t>
      </w:r>
      <w:r>
        <w:t>年</w:t>
      </w:r>
      <w:r>
        <w:t>]</w:t>
      </w:r>
      <w:r>
        <w:t>科目。</w:t>
      </w:r>
      <w:r>
        <w:t xml:space="preserve"> </w:t>
      </w:r>
    </w:p>
    <w:p w:rsidR="00250363" w:rsidRDefault="00EB6E0B">
      <w:pPr>
        <w:spacing w:after="175"/>
        <w:ind w:left="804" w:right="3"/>
      </w:pPr>
      <w:r>
        <w:t>质保期满支付质量保证金时，借记</w:t>
      </w:r>
      <w:r>
        <w:t>“</w:t>
      </w:r>
      <w:r>
        <w:t>其他应付款</w:t>
      </w:r>
      <w:r>
        <w:t>”</w:t>
      </w:r>
      <w:r>
        <w:t>、</w:t>
      </w:r>
      <w:r>
        <w:t>“</w:t>
      </w:r>
      <w:r>
        <w:t>长期应付款</w:t>
      </w:r>
      <w:r>
        <w:t>”</w:t>
      </w:r>
      <w:r>
        <w:t>科目，贷记</w:t>
      </w:r>
      <w:r>
        <w:t>“</w:t>
      </w:r>
      <w:r>
        <w:t>财政拨款收入</w:t>
      </w:r>
      <w:r>
        <w:t>”</w:t>
      </w:r>
      <w:r>
        <w:t>、</w:t>
      </w:r>
      <w:r>
        <w:t>“</w:t>
      </w:r>
      <w:r>
        <w:t>零余额账户用款额度</w:t>
      </w:r>
      <w:r>
        <w:t>”</w:t>
      </w:r>
      <w:r>
        <w:t>、</w:t>
      </w:r>
    </w:p>
    <w:p w:rsidR="00250363" w:rsidRDefault="00EB6E0B">
      <w:pPr>
        <w:spacing w:after="175"/>
        <w:ind w:left="144" w:right="3"/>
      </w:pPr>
      <w:r>
        <w:t>“</w:t>
      </w:r>
      <w:r>
        <w:t>银行存款</w:t>
      </w:r>
      <w:r>
        <w:t>”</w:t>
      </w:r>
      <w:r>
        <w:t>等科目。</w:t>
      </w:r>
      <w:r>
        <w:t xml:space="preserve"> </w:t>
      </w:r>
    </w:p>
    <w:p w:rsidR="00250363" w:rsidRDefault="00EB6E0B">
      <w:pPr>
        <w:spacing w:line="381" w:lineRule="auto"/>
        <w:ind w:left="134" w:right="3" w:firstLine="646"/>
      </w:pPr>
      <w:r>
        <w:t>2.</w:t>
      </w:r>
      <w:r>
        <w:t>自行建造的固定资产交付使用时，按照在建工程成本，借记本科目，贷记</w:t>
      </w:r>
      <w:r>
        <w:t>“</w:t>
      </w:r>
      <w:r>
        <w:t>在建工程</w:t>
      </w:r>
      <w:r>
        <w:t>”</w:t>
      </w:r>
      <w:r>
        <w:t>科目。</w:t>
      </w:r>
      <w:r>
        <w:t xml:space="preserve"> </w:t>
      </w:r>
    </w:p>
    <w:p w:rsidR="00250363" w:rsidRDefault="00EB6E0B">
      <w:pPr>
        <w:spacing w:line="381" w:lineRule="auto"/>
        <w:ind w:left="134" w:right="3" w:firstLine="646"/>
      </w:pPr>
      <w:r>
        <w:t>已交付使用但尚未办理竣工决算手续的固定资产，按照估计价值入账，待办理竣工决算后再按照实际成本调整原来的暂估价值。</w:t>
      </w:r>
      <w:r>
        <w:t xml:space="preserve"> </w:t>
      </w:r>
    </w:p>
    <w:p w:rsidR="00250363" w:rsidRDefault="00EB6E0B">
      <w:pPr>
        <w:spacing w:line="382" w:lineRule="auto"/>
        <w:ind w:left="134" w:right="3" w:firstLine="646"/>
      </w:pPr>
      <w:r>
        <w:t>3</w:t>
      </w:r>
      <w:r>
        <w:t>．融资租赁取得的固定资产，其成本按照租赁协议或者合同确定的租赁价款、相关税费以及固定资产交付使用前所发生的可归属于该项资产的运输费、途中保险费、安装调试费等确定。</w:t>
      </w:r>
      <w:r>
        <w:t xml:space="preserve"> </w:t>
      </w:r>
    </w:p>
    <w:p w:rsidR="00250363" w:rsidRDefault="00EB6E0B">
      <w:pPr>
        <w:spacing w:line="381" w:lineRule="auto"/>
        <w:ind w:left="134" w:right="3" w:firstLine="646"/>
      </w:pPr>
      <w:r>
        <w:t>融资租入的固定资产，按照确定的成本，借记本科目</w:t>
      </w:r>
      <w:r>
        <w:t>[</w:t>
      </w:r>
      <w:r>
        <w:t>不需安装</w:t>
      </w:r>
      <w:r>
        <w:t xml:space="preserve">] </w:t>
      </w:r>
      <w:r>
        <w:t>或</w:t>
      </w:r>
      <w:r>
        <w:t>“</w:t>
      </w:r>
      <w:r>
        <w:t>在建工程</w:t>
      </w:r>
      <w:r>
        <w:t>”</w:t>
      </w:r>
      <w:r>
        <w:t>科目</w:t>
      </w:r>
      <w:r>
        <w:t>[</w:t>
      </w:r>
      <w:r>
        <w:t>需安装</w:t>
      </w:r>
      <w:r>
        <w:t>]</w:t>
      </w:r>
      <w:r>
        <w:t>，按照租赁协议或者合同确定的租赁付款</w:t>
      </w:r>
      <w:r>
        <w:lastRenderedPageBreak/>
        <w:t>额，贷记</w:t>
      </w:r>
      <w:r>
        <w:t>“</w:t>
      </w:r>
      <w:r>
        <w:t>长期应付</w:t>
      </w:r>
      <w:r>
        <w:t>款</w:t>
      </w:r>
      <w:r>
        <w:t>”</w:t>
      </w:r>
      <w:r>
        <w:t>科目，按照支付的运输费、途中保险费、安装调试费等金额，贷记</w:t>
      </w:r>
      <w:r>
        <w:t>“</w:t>
      </w:r>
      <w:r>
        <w:t>财政拨款收入</w:t>
      </w:r>
      <w:r>
        <w:t>”</w:t>
      </w:r>
      <w:r>
        <w:t>、</w:t>
      </w:r>
      <w:r>
        <w:t>“</w:t>
      </w:r>
      <w:r>
        <w:t>零余额账户用款额度</w:t>
      </w:r>
      <w:r>
        <w:t>”</w:t>
      </w:r>
      <w:r>
        <w:t>、</w:t>
      </w:r>
    </w:p>
    <w:p w:rsidR="00250363" w:rsidRDefault="00EB6E0B">
      <w:pPr>
        <w:spacing w:after="175"/>
        <w:ind w:left="144" w:right="3"/>
      </w:pPr>
      <w:r>
        <w:t>“</w:t>
      </w:r>
      <w:r>
        <w:t>银行存款</w:t>
      </w:r>
      <w:r>
        <w:t>”</w:t>
      </w:r>
      <w:r>
        <w:t>等科目。</w:t>
      </w:r>
      <w:r>
        <w:t xml:space="preserve"> </w:t>
      </w:r>
    </w:p>
    <w:p w:rsidR="00250363" w:rsidRDefault="00EB6E0B">
      <w:pPr>
        <w:spacing w:line="381" w:lineRule="auto"/>
        <w:ind w:left="134" w:right="3" w:firstLine="646"/>
      </w:pPr>
      <w:r>
        <w:t>定期支付租金时，按照实际支付金额，借记</w:t>
      </w:r>
      <w:r>
        <w:t>“</w:t>
      </w:r>
      <w:r>
        <w:t>长期应付款</w:t>
      </w:r>
      <w:r>
        <w:t>”</w:t>
      </w:r>
      <w:r>
        <w:t>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59"/>
      </w:pPr>
      <w:r>
        <w:t>4.</w:t>
      </w:r>
      <w:r>
        <w:t>按照规定跨年度分期付款购入固定资产的账务处理，参照融资租入固定资产。</w:t>
      </w:r>
      <w:r>
        <w:t xml:space="preserve"> </w:t>
      </w:r>
    </w:p>
    <w:p w:rsidR="00250363" w:rsidRDefault="00EB6E0B">
      <w:pPr>
        <w:spacing w:after="175"/>
        <w:ind w:left="519" w:right="83"/>
        <w:jc w:val="center"/>
      </w:pPr>
      <w:r>
        <w:t>5.</w:t>
      </w:r>
      <w:r>
        <w:t>接受捐赠的固定资产，按照确定的固定资产成本，借记本科目</w:t>
      </w:r>
    </w:p>
    <w:p w:rsidR="00250363" w:rsidRDefault="00EB6E0B">
      <w:pPr>
        <w:spacing w:line="381" w:lineRule="auto"/>
        <w:ind w:left="144" w:right="3"/>
      </w:pPr>
      <w:r>
        <w:t>[</w:t>
      </w:r>
      <w:r>
        <w:t>不需安装</w:t>
      </w:r>
      <w:r>
        <w:t>]</w:t>
      </w:r>
      <w:r>
        <w:t>或</w:t>
      </w:r>
      <w:r>
        <w:t>“</w:t>
      </w:r>
      <w:r>
        <w:t>在建工程</w:t>
      </w:r>
      <w:r>
        <w:t>”</w:t>
      </w:r>
      <w:r>
        <w:t>科目</w:t>
      </w:r>
      <w:r>
        <w:t>[</w:t>
      </w:r>
      <w:r>
        <w:t>需安装</w:t>
      </w:r>
      <w:r>
        <w:t>]</w:t>
      </w:r>
      <w:r>
        <w:t>，按照发生的相关税费、运输费等，贷记</w:t>
      </w:r>
      <w:r>
        <w:t>“</w:t>
      </w:r>
      <w:r>
        <w:t>零余额账户用款额度</w:t>
      </w:r>
      <w:r>
        <w:t>”</w:t>
      </w:r>
      <w:r>
        <w:t>、</w:t>
      </w:r>
      <w:r>
        <w:t>“</w:t>
      </w:r>
      <w:r>
        <w:t>银行存款</w:t>
      </w:r>
      <w:r>
        <w:t>”</w:t>
      </w:r>
      <w:r>
        <w:t>等科目，按照其差额，贷记</w:t>
      </w:r>
      <w:r>
        <w:t>“</w:t>
      </w:r>
      <w:r>
        <w:t>捐赠收入</w:t>
      </w:r>
      <w:r>
        <w:t>”</w:t>
      </w:r>
      <w:r>
        <w:t>科目。</w:t>
      </w:r>
      <w:r>
        <w:t xml:space="preserve"> </w:t>
      </w:r>
    </w:p>
    <w:p w:rsidR="00250363" w:rsidRDefault="00EB6E0B">
      <w:pPr>
        <w:spacing w:after="175" w:line="382" w:lineRule="auto"/>
        <w:ind w:left="134" w:right="3" w:firstLine="559"/>
      </w:pPr>
      <w:r>
        <w:t>接受捐赠的固定资产按照名义金额入账的，按照名义金额，借记本科目，贷记</w:t>
      </w:r>
      <w:r>
        <w:t>“</w:t>
      </w:r>
      <w:r>
        <w:t>捐赠收入</w:t>
      </w:r>
      <w:r>
        <w:t>”</w:t>
      </w:r>
      <w:r>
        <w:t>科目；按照发生的相关税费、运输费等，借记</w:t>
      </w:r>
      <w:r>
        <w:t>“</w:t>
      </w:r>
      <w:r>
        <w:t>其他费用</w:t>
      </w:r>
      <w:r>
        <w:t>”</w:t>
      </w:r>
      <w:r>
        <w:t>科目，贷记</w:t>
      </w:r>
      <w:r>
        <w:t>“</w:t>
      </w:r>
      <w:r>
        <w:t>零余额账户用款额度</w:t>
      </w:r>
      <w:r>
        <w:t>”</w:t>
      </w:r>
      <w:r>
        <w:t>、</w:t>
      </w:r>
      <w:r>
        <w:t>“</w:t>
      </w:r>
      <w:r>
        <w:t>银行存款</w:t>
      </w:r>
      <w:r>
        <w:t xml:space="preserve">” </w:t>
      </w:r>
      <w:r>
        <w:t>等科目。</w:t>
      </w:r>
      <w:r>
        <w:t xml:space="preserve">  </w:t>
      </w:r>
    </w:p>
    <w:p w:rsidR="00250363" w:rsidRDefault="00EB6E0B">
      <w:pPr>
        <w:spacing w:after="174"/>
        <w:ind w:right="287"/>
        <w:jc w:val="right"/>
      </w:pPr>
      <w:r>
        <w:t>6.</w:t>
      </w:r>
      <w:r>
        <w:t>无偿调入的固定资产，按照确定的固定资产成本，借记本科目</w:t>
      </w:r>
    </w:p>
    <w:p w:rsidR="00250363" w:rsidRDefault="00EB6E0B">
      <w:pPr>
        <w:spacing w:line="381" w:lineRule="auto"/>
        <w:ind w:left="144" w:right="3"/>
      </w:pPr>
      <w:r>
        <w:lastRenderedPageBreak/>
        <w:t>[</w:t>
      </w:r>
      <w:r>
        <w:t>不需安装</w:t>
      </w:r>
      <w:r>
        <w:t>]</w:t>
      </w:r>
      <w:r>
        <w:t>或</w:t>
      </w:r>
      <w:r>
        <w:t>“</w:t>
      </w:r>
      <w:r>
        <w:t>在建工程</w:t>
      </w:r>
      <w:r>
        <w:t>”</w:t>
      </w:r>
      <w:r>
        <w:t>科目</w:t>
      </w:r>
      <w:r>
        <w:t>[</w:t>
      </w:r>
      <w:r>
        <w:t>需安装</w:t>
      </w:r>
      <w:r>
        <w:t>]</w:t>
      </w:r>
      <w:r>
        <w:t>，按照发生的相关税费、运输费等，贷记</w:t>
      </w:r>
      <w:r>
        <w:t>“</w:t>
      </w:r>
      <w:r>
        <w:t>零余额账户用款额度</w:t>
      </w:r>
      <w:r>
        <w:t>”</w:t>
      </w:r>
      <w:r>
        <w:t>、</w:t>
      </w:r>
      <w:r>
        <w:t>“</w:t>
      </w:r>
      <w:r>
        <w:t>银行存款</w:t>
      </w:r>
      <w:r>
        <w:t>”</w:t>
      </w:r>
      <w:r>
        <w:t>等科目，按照其差额，贷记</w:t>
      </w:r>
      <w:r>
        <w:t>“</w:t>
      </w:r>
      <w:r>
        <w:t>无偿调拨净资产</w:t>
      </w:r>
      <w:r>
        <w:t>”</w:t>
      </w:r>
      <w:r>
        <w:t>科目。</w:t>
      </w:r>
      <w:r>
        <w:t xml:space="preserve"> </w:t>
      </w:r>
    </w:p>
    <w:p w:rsidR="00250363" w:rsidRDefault="00EB6E0B">
      <w:pPr>
        <w:spacing w:line="381" w:lineRule="auto"/>
        <w:ind w:left="134" w:right="3" w:firstLine="559"/>
      </w:pPr>
      <w:r>
        <w:t>7.</w:t>
      </w:r>
      <w:r>
        <w:t>置换取得的固定资产，参照</w:t>
      </w:r>
      <w:r>
        <w:t xml:space="preserve"> “</w:t>
      </w:r>
      <w:r>
        <w:t>库存物品</w:t>
      </w:r>
      <w:r>
        <w:t>”</w:t>
      </w:r>
      <w:r>
        <w:t>科目中</w:t>
      </w:r>
      <w:r>
        <w:t>置换取得库存物品的相关规定进行账务处理。</w:t>
      </w:r>
      <w:r>
        <w:t xml:space="preserve"> </w:t>
      </w:r>
    </w:p>
    <w:p w:rsidR="00250363" w:rsidRDefault="00EB6E0B">
      <w:pPr>
        <w:spacing w:line="381" w:lineRule="auto"/>
        <w:ind w:left="134" w:right="3" w:firstLine="559"/>
      </w:pPr>
      <w:r>
        <w:t>固定资产取得时涉及增值税业务的，相关账务处理参见</w:t>
      </w:r>
      <w:r>
        <w:t>“</w:t>
      </w:r>
      <w:r>
        <w:t>应交增值税</w:t>
      </w:r>
      <w:r>
        <w:t>”</w:t>
      </w:r>
      <w:r>
        <w:t>科目。</w:t>
      </w:r>
      <w:r>
        <w:t xml:space="preserve"> </w:t>
      </w:r>
    </w:p>
    <w:p w:rsidR="00250363" w:rsidRDefault="00EB6E0B">
      <w:pPr>
        <w:spacing w:after="175"/>
        <w:ind w:left="804" w:right="3"/>
      </w:pPr>
      <w:r>
        <w:t>（二）与固定资产有关的后续支出</w:t>
      </w:r>
      <w:r>
        <w:t xml:space="preserve"> </w:t>
      </w:r>
    </w:p>
    <w:p w:rsidR="00250363" w:rsidRDefault="00EB6E0B">
      <w:pPr>
        <w:spacing w:after="175"/>
        <w:ind w:left="804" w:right="3"/>
      </w:pPr>
      <w:r>
        <w:t>1.</w:t>
      </w:r>
      <w:r>
        <w:t>符合固定资产确认条件的后续支出</w:t>
      </w:r>
      <w:r>
        <w:t xml:space="preserve"> </w:t>
      </w:r>
    </w:p>
    <w:p w:rsidR="00250363" w:rsidRDefault="00EB6E0B">
      <w:pPr>
        <w:spacing w:line="382" w:lineRule="auto"/>
        <w:ind w:left="134" w:right="3" w:firstLine="646"/>
      </w:pPr>
      <w:r>
        <w:t>通常情况下，将固定资产转入改建、扩建时，按照固定资产的账面价值，借记</w:t>
      </w:r>
      <w:r>
        <w:t>“</w:t>
      </w:r>
      <w:r>
        <w:t>在建工程</w:t>
      </w:r>
      <w:r>
        <w:t>”</w:t>
      </w:r>
      <w:r>
        <w:t>科目，按照固定资产已计提折旧，借记</w:t>
      </w:r>
      <w:r>
        <w:t>“</w:t>
      </w:r>
      <w:r>
        <w:t>固定资产累计折旧</w:t>
      </w:r>
      <w:r>
        <w:t>”</w:t>
      </w:r>
      <w:r>
        <w:t>科目，按照固定资产的账面余额，贷记本科目。</w:t>
      </w:r>
      <w:r>
        <w:t xml:space="preserve"> </w:t>
      </w:r>
    </w:p>
    <w:p w:rsidR="00250363" w:rsidRDefault="00EB6E0B">
      <w:pPr>
        <w:spacing w:line="381" w:lineRule="auto"/>
        <w:ind w:left="134" w:right="3" w:firstLine="559"/>
      </w:pPr>
      <w:r>
        <w:t>为增加固定资产使用效能或延长其使用年限而发生的改建、扩建等后续支出，借记</w:t>
      </w:r>
      <w:r>
        <w:t>“</w:t>
      </w:r>
      <w:r>
        <w:t>在建工程</w:t>
      </w:r>
      <w:r>
        <w:t>”</w:t>
      </w:r>
      <w:r>
        <w:t>科目，贷记</w:t>
      </w:r>
      <w:r>
        <w:t>“</w:t>
      </w:r>
      <w:r>
        <w:t>财政拨款收入</w:t>
      </w:r>
      <w:r>
        <w:t>”</w:t>
      </w:r>
      <w:r>
        <w:t>、</w:t>
      </w:r>
      <w:r>
        <w:t>“</w:t>
      </w:r>
      <w:r>
        <w:t>零余额账户用款额度</w:t>
      </w:r>
      <w:r>
        <w:t>”</w:t>
      </w:r>
      <w:r>
        <w:t>、</w:t>
      </w:r>
      <w:r>
        <w:t>“</w:t>
      </w:r>
      <w:r>
        <w:t>银行存</w:t>
      </w:r>
      <w:r>
        <w:t>款</w:t>
      </w:r>
      <w:r>
        <w:t>”</w:t>
      </w:r>
      <w:r>
        <w:t>等科目。</w:t>
      </w:r>
      <w:r>
        <w:t xml:space="preserve"> </w:t>
      </w:r>
    </w:p>
    <w:p w:rsidR="00250363" w:rsidRDefault="00EB6E0B">
      <w:pPr>
        <w:spacing w:line="381" w:lineRule="auto"/>
        <w:ind w:left="134" w:right="3" w:firstLine="559"/>
      </w:pPr>
      <w:r>
        <w:t>固定资产改建、扩建等完成交付使用时，按照在建工程成本，借记本科目，贷记</w:t>
      </w:r>
      <w:r>
        <w:t>“</w:t>
      </w:r>
      <w:r>
        <w:t>在建工程</w:t>
      </w:r>
      <w:r>
        <w:t>”</w:t>
      </w:r>
      <w:r>
        <w:t>科目。</w:t>
      </w:r>
      <w:r>
        <w:t xml:space="preserve"> </w:t>
      </w:r>
    </w:p>
    <w:p w:rsidR="00250363" w:rsidRDefault="00EB6E0B">
      <w:pPr>
        <w:spacing w:after="175"/>
        <w:ind w:left="804" w:right="3"/>
      </w:pPr>
      <w:r>
        <w:t>2.</w:t>
      </w:r>
      <w:r>
        <w:t>不符合固定资产确认条件的后续支出</w:t>
      </w:r>
      <w:r>
        <w:t xml:space="preserve"> </w:t>
      </w:r>
    </w:p>
    <w:p w:rsidR="00250363" w:rsidRDefault="00EB6E0B">
      <w:pPr>
        <w:spacing w:line="381" w:lineRule="auto"/>
        <w:ind w:left="134" w:right="3" w:firstLine="559"/>
      </w:pPr>
      <w:r>
        <w:lastRenderedPageBreak/>
        <w:t>为保证固定资产正常使用发生的日常维修等支出，借记</w:t>
      </w:r>
      <w:r>
        <w:t>“</w:t>
      </w:r>
      <w:r>
        <w:t>业务活动费用</w:t>
      </w:r>
      <w:r>
        <w:t>”</w:t>
      </w:r>
      <w:r>
        <w:t>、</w:t>
      </w:r>
      <w:r>
        <w:t>“</w:t>
      </w:r>
      <w:r>
        <w:t>单位管理费用</w:t>
      </w:r>
      <w:r>
        <w:t>”</w:t>
      </w:r>
      <w:r>
        <w:t>等科目，贷记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after="175"/>
        <w:ind w:left="579" w:right="3"/>
      </w:pPr>
      <w:r>
        <w:t>（三）按照规定报经批准处置固定资产，应当分别以下情况处理：</w:t>
      </w:r>
      <w:r>
        <w:t xml:space="preserve"> </w:t>
      </w:r>
    </w:p>
    <w:p w:rsidR="00250363" w:rsidRDefault="00EB6E0B">
      <w:pPr>
        <w:spacing w:line="382" w:lineRule="auto"/>
        <w:ind w:left="134" w:right="3" w:firstLine="559"/>
      </w:pPr>
      <w:r>
        <w:t>1.</w:t>
      </w:r>
      <w:r>
        <w:t>报经批准出售、转让固定资产，按照被出售、转让固定资产的账面价值，借记</w:t>
      </w:r>
      <w:r>
        <w:t>“</w:t>
      </w:r>
      <w:r>
        <w:t>资产处置费用</w:t>
      </w:r>
      <w:r>
        <w:t>”</w:t>
      </w:r>
      <w:r>
        <w:t>科目，按照固定资产已计提的折旧，借记</w:t>
      </w:r>
      <w:r>
        <w:t>“</w:t>
      </w:r>
      <w:r>
        <w:t>固定资产累计折旧</w:t>
      </w:r>
      <w:r>
        <w:t>”</w:t>
      </w:r>
      <w:r>
        <w:t>科目，按照固定资产账面余额，贷记本科目；同时，按照收到的价款，借记</w:t>
      </w:r>
      <w:r>
        <w:t>“</w:t>
      </w:r>
      <w:r>
        <w:t>银行存款</w:t>
      </w:r>
      <w:r>
        <w:t>”</w:t>
      </w:r>
      <w:r>
        <w:t>等科目，按照处置过程中发生的相关费用，贷记</w:t>
      </w:r>
      <w:r>
        <w:t>“</w:t>
      </w:r>
      <w:r>
        <w:t>银行存款</w:t>
      </w:r>
      <w:r>
        <w:t>”</w:t>
      </w:r>
      <w:r>
        <w:t>等科目，按照其差额，贷记</w:t>
      </w:r>
    </w:p>
    <w:p w:rsidR="00250363" w:rsidRDefault="00EB6E0B">
      <w:pPr>
        <w:spacing w:after="175"/>
        <w:ind w:left="144" w:right="3"/>
      </w:pPr>
      <w:r>
        <w:t>“</w:t>
      </w:r>
      <w:r>
        <w:t>应缴财政款</w:t>
      </w:r>
      <w:r>
        <w:t>”</w:t>
      </w:r>
      <w:r>
        <w:t>科目。</w:t>
      </w:r>
      <w:r>
        <w:t xml:space="preserve">  </w:t>
      </w:r>
    </w:p>
    <w:p w:rsidR="00250363" w:rsidRDefault="00EB6E0B">
      <w:pPr>
        <w:spacing w:line="382" w:lineRule="auto"/>
        <w:ind w:left="134" w:right="3" w:firstLine="559"/>
      </w:pPr>
      <w:r>
        <w:t>2.</w:t>
      </w:r>
      <w:r>
        <w:t>报经批准对外捐赠固定资产，按照固定资产已计提的折旧，借记</w:t>
      </w:r>
      <w:r>
        <w:t>“</w:t>
      </w:r>
      <w:r>
        <w:t>固定资产累计折旧</w:t>
      </w:r>
      <w:r>
        <w:t>”</w:t>
      </w:r>
      <w:r>
        <w:t>科目，按照被处置固定资产账面余额，贷记本科目，按照捐赠过程中发生的归属于捐出方的相关费用，贷记</w:t>
      </w:r>
      <w:r>
        <w:t>“</w:t>
      </w:r>
      <w:r>
        <w:t>银行存款</w:t>
      </w:r>
      <w:r>
        <w:t>”</w:t>
      </w:r>
      <w:r>
        <w:t>等科目，按照其差额，借记</w:t>
      </w:r>
      <w:r>
        <w:t>“</w:t>
      </w:r>
      <w:r>
        <w:t>资产处置费用</w:t>
      </w:r>
      <w:r>
        <w:t>”</w:t>
      </w:r>
      <w:r>
        <w:t>科目。</w:t>
      </w:r>
      <w:r>
        <w:t xml:space="preserve"> </w:t>
      </w:r>
    </w:p>
    <w:p w:rsidR="00250363" w:rsidRDefault="00EB6E0B">
      <w:pPr>
        <w:spacing w:line="381" w:lineRule="auto"/>
        <w:ind w:left="134" w:right="3" w:firstLine="559"/>
      </w:pPr>
      <w:r>
        <w:t>3.</w:t>
      </w:r>
      <w:r>
        <w:t>报经批准无偿调出固定资产，按照固定资产已计提的折旧，借记</w:t>
      </w:r>
      <w:r>
        <w:t>“</w:t>
      </w:r>
      <w:r>
        <w:t>固定资产累计折旧</w:t>
      </w:r>
      <w:r>
        <w:t>”</w:t>
      </w:r>
      <w:r>
        <w:t>科目，按照</w:t>
      </w:r>
      <w:r>
        <w:t>被处置固定资产账面余额，贷记本科目，按照其差额，借记</w:t>
      </w:r>
      <w:r>
        <w:t>“</w:t>
      </w:r>
      <w:r>
        <w:t>无偿调拨净资产</w:t>
      </w:r>
      <w:r>
        <w:t>”</w:t>
      </w:r>
      <w:r>
        <w:t>科目；同时，按照无偿调出过程中发生的归属于调出方的相关费用，借记</w:t>
      </w:r>
      <w:r>
        <w:t>“</w:t>
      </w:r>
      <w:r>
        <w:t>资产处置费用</w:t>
      </w:r>
      <w:r>
        <w:t xml:space="preserve">” </w:t>
      </w:r>
      <w:r>
        <w:t>科目，贷记</w:t>
      </w:r>
      <w:r>
        <w:t>“</w:t>
      </w:r>
      <w:r>
        <w:t>银行存款</w:t>
      </w:r>
      <w:r>
        <w:t>”</w:t>
      </w:r>
      <w:r>
        <w:t>等科目。</w:t>
      </w:r>
      <w:r>
        <w:t xml:space="preserve"> </w:t>
      </w:r>
    </w:p>
    <w:p w:rsidR="00250363" w:rsidRDefault="00EB6E0B">
      <w:pPr>
        <w:spacing w:line="381" w:lineRule="auto"/>
        <w:ind w:left="134" w:right="3" w:firstLine="559"/>
      </w:pPr>
      <w:r>
        <w:lastRenderedPageBreak/>
        <w:t>4.</w:t>
      </w:r>
      <w:r>
        <w:t>报经批准置换换出固定资产，参照</w:t>
      </w:r>
      <w:r>
        <w:t>“</w:t>
      </w:r>
      <w:r>
        <w:t>库存物品</w:t>
      </w:r>
      <w:r>
        <w:t>”</w:t>
      </w:r>
      <w:r>
        <w:t>中置换换入库存物品的规定进行账务处理。</w:t>
      </w:r>
      <w:r>
        <w:t xml:space="preserve"> </w:t>
      </w:r>
    </w:p>
    <w:p w:rsidR="00250363" w:rsidRDefault="00EB6E0B">
      <w:pPr>
        <w:spacing w:line="381" w:lineRule="auto"/>
        <w:ind w:left="134" w:right="3" w:firstLine="559"/>
      </w:pPr>
      <w:r>
        <w:t>固定资产处置时涉及增值税业务的，相关账务处理参见</w:t>
      </w:r>
      <w:r>
        <w:t>“</w:t>
      </w:r>
      <w:r>
        <w:t>应交增值税</w:t>
      </w:r>
      <w:r>
        <w:t>”</w:t>
      </w:r>
      <w:r>
        <w:t>科目。</w:t>
      </w:r>
      <w:r>
        <w:t xml:space="preserve"> </w:t>
      </w:r>
    </w:p>
    <w:p w:rsidR="00250363" w:rsidRDefault="00EB6E0B">
      <w:pPr>
        <w:spacing w:line="382" w:lineRule="auto"/>
        <w:ind w:left="134" w:right="3" w:firstLine="559"/>
      </w:pPr>
      <w:r>
        <w:t>（四）单位应当定期对固定资产进行清查盘点，每年至少盘点一次。对于发生的固定资产盘盈、盘亏或毁损、报废，应当先记入</w:t>
      </w:r>
      <w:r>
        <w:t>“</w:t>
      </w:r>
      <w:r>
        <w:t>待处理财产损溢</w:t>
      </w:r>
      <w:r>
        <w:t>”</w:t>
      </w:r>
      <w:r>
        <w:t>科目，按照规定报经批准后及时进行后续</w:t>
      </w:r>
      <w:r>
        <w:t>账务处理。</w:t>
      </w:r>
      <w:r>
        <w:t xml:space="preserve"> </w:t>
      </w:r>
    </w:p>
    <w:p w:rsidR="00250363" w:rsidRDefault="00EB6E0B">
      <w:pPr>
        <w:spacing w:line="381" w:lineRule="auto"/>
        <w:ind w:left="134" w:right="3" w:firstLine="559"/>
      </w:pPr>
      <w:r>
        <w:t>1.</w:t>
      </w:r>
      <w:r>
        <w:t>盘盈的固定资产，其成本按照有关凭据注明的金额确定；没有相关凭据、但按照规定经过资产评估的，其成本按照评估价值确定；没有相关凭据、也未经过评估的，其成本按照重置成本确定。如无法采用上述方法确定盘盈固定资产成本的，按照名义金额（人民币</w:t>
      </w:r>
      <w:r>
        <w:t>1</w:t>
      </w:r>
      <w:r>
        <w:t>元）入账。</w:t>
      </w:r>
      <w:r>
        <w:t xml:space="preserve"> </w:t>
      </w:r>
    </w:p>
    <w:p w:rsidR="00250363" w:rsidRDefault="00EB6E0B">
      <w:pPr>
        <w:spacing w:after="175"/>
        <w:ind w:left="519" w:right="7"/>
        <w:jc w:val="center"/>
      </w:pPr>
      <w:r>
        <w:t>盘盈的固定资产，按照确定的入账成本，借记本科目，贷记</w:t>
      </w:r>
      <w:r>
        <w:t>“</w:t>
      </w:r>
      <w:r>
        <w:t>待处理财产损溢</w:t>
      </w:r>
      <w:r>
        <w:t>”</w:t>
      </w:r>
      <w:r>
        <w:t>科目。</w:t>
      </w:r>
      <w:r>
        <w:t xml:space="preserve"> </w:t>
      </w:r>
    </w:p>
    <w:p w:rsidR="00250363" w:rsidRDefault="00EB6E0B">
      <w:pPr>
        <w:spacing w:line="381" w:lineRule="auto"/>
        <w:ind w:left="134" w:right="3" w:firstLine="701"/>
      </w:pPr>
      <w:r>
        <w:t>2.</w:t>
      </w:r>
      <w:r>
        <w:t>盘亏、毁损或报废的固定资产，按照待处理固定资产的账面价值，借记</w:t>
      </w:r>
      <w:r>
        <w:t>“</w:t>
      </w:r>
      <w:r>
        <w:t>待处理财产损溢</w:t>
      </w:r>
      <w:r>
        <w:t>”</w:t>
      </w:r>
      <w:r>
        <w:t>科目，按照已计提折旧，借记</w:t>
      </w:r>
      <w:r>
        <w:t>“</w:t>
      </w:r>
      <w:r>
        <w:t>固定资产累计折旧</w:t>
      </w:r>
      <w:r>
        <w:t>”</w:t>
      </w:r>
      <w:r>
        <w:t>科目，按照固定资产的账面余额，贷记本科</w:t>
      </w:r>
      <w:r>
        <w:t>目。</w:t>
      </w:r>
      <w:r>
        <w:t xml:space="preserve"> </w:t>
      </w:r>
    </w:p>
    <w:p w:rsidR="00250363" w:rsidRDefault="00EB6E0B">
      <w:pPr>
        <w:spacing w:after="175"/>
        <w:ind w:left="804" w:right="3"/>
      </w:pPr>
      <w:r>
        <w:t>五、本科目期末借方余额，反映单位固定资产的原值。</w:t>
      </w:r>
      <w:r>
        <w:t xml:space="preserve"> </w:t>
      </w:r>
    </w:p>
    <w:p w:rsidR="00250363" w:rsidRDefault="00EB6E0B">
      <w:pPr>
        <w:spacing w:after="187"/>
        <w:ind w:left="710" w:firstLine="0"/>
      </w:pPr>
      <w:r>
        <w:t xml:space="preserve"> </w:t>
      </w:r>
    </w:p>
    <w:p w:rsidR="00250363" w:rsidRDefault="00EB6E0B">
      <w:pPr>
        <w:spacing w:after="194"/>
        <w:ind w:left="519" w:right="646"/>
        <w:jc w:val="center"/>
      </w:pPr>
      <w:r>
        <w:t>1602</w:t>
      </w:r>
      <w:r>
        <w:rPr>
          <w:rFonts w:ascii="Arial" w:eastAsia="Arial" w:hAnsi="Arial" w:cs="Arial"/>
          <w:b/>
        </w:rPr>
        <w:t xml:space="preserve"> </w:t>
      </w:r>
      <w:r>
        <w:t xml:space="preserve">  </w:t>
      </w:r>
      <w:r>
        <w:t>固定资产累计折旧</w:t>
      </w:r>
      <w:r>
        <w:t xml:space="preserve"> </w:t>
      </w:r>
    </w:p>
    <w:p w:rsidR="00250363" w:rsidRDefault="00EB6E0B">
      <w:pPr>
        <w:numPr>
          <w:ilvl w:val="0"/>
          <w:numId w:val="53"/>
        </w:numPr>
        <w:spacing w:after="175"/>
        <w:ind w:right="3" w:firstLine="559"/>
      </w:pPr>
      <w:r>
        <w:lastRenderedPageBreak/>
        <w:t>本科目核算单位计提的固定资产累计折旧。</w:t>
      </w:r>
      <w:r>
        <w:t xml:space="preserve">  </w:t>
      </w:r>
    </w:p>
    <w:p w:rsidR="00250363" w:rsidRDefault="00EB6E0B">
      <w:pPr>
        <w:spacing w:line="381" w:lineRule="auto"/>
        <w:ind w:left="134" w:right="3" w:firstLine="646"/>
      </w:pPr>
      <w:r>
        <w:t>公共基础设施和保障性住房计提的累计折旧，应当分别通过</w:t>
      </w:r>
      <w:r>
        <w:t>“</w:t>
      </w:r>
      <w:r>
        <w:t>公共基础设施累计折旧（摊销）</w:t>
      </w:r>
      <w:r>
        <w:t>”</w:t>
      </w:r>
      <w:r>
        <w:t>科目和</w:t>
      </w:r>
      <w:r>
        <w:t>“</w:t>
      </w:r>
      <w:r>
        <w:t>保障性住房累计折旧</w:t>
      </w:r>
      <w:r>
        <w:t>”</w:t>
      </w:r>
      <w:r>
        <w:t>科目核算，不通过本科目核算。</w:t>
      </w:r>
      <w:r>
        <w:t xml:space="preserve"> </w:t>
      </w:r>
    </w:p>
    <w:p w:rsidR="00250363" w:rsidRDefault="00EB6E0B">
      <w:pPr>
        <w:numPr>
          <w:ilvl w:val="0"/>
          <w:numId w:val="53"/>
        </w:numPr>
        <w:spacing w:after="175"/>
        <w:ind w:right="3" w:firstLine="559"/>
      </w:pPr>
      <w:r>
        <w:t>本科目应当按照所对应固定资产的明细分类进行明细核算。</w:t>
      </w:r>
      <w:r>
        <w:t xml:space="preserve">  </w:t>
      </w:r>
    </w:p>
    <w:p w:rsidR="00250363" w:rsidRDefault="00EB6E0B">
      <w:pPr>
        <w:numPr>
          <w:ilvl w:val="0"/>
          <w:numId w:val="53"/>
        </w:numPr>
        <w:spacing w:line="382" w:lineRule="auto"/>
        <w:ind w:right="3" w:firstLine="559"/>
      </w:pPr>
      <w:r>
        <w:t>单位计提融资租入固定资产折旧时，应当采用与自有固定资产相一致的折旧政策。能够合理确定租赁期届满时将会取得租入固定资产所有权的，应当在租入固定资产尚可使用年限内计提折旧；无法合理确定租赁期届满时能够取得租入固定资产所有权的，应当在租赁期与租入固定资产尚可使用年限两者中较短的期间内计提折旧。</w:t>
      </w:r>
      <w:r>
        <w:t xml:space="preserve">  </w:t>
      </w:r>
    </w:p>
    <w:p w:rsidR="00250363" w:rsidRDefault="00EB6E0B">
      <w:pPr>
        <w:numPr>
          <w:ilvl w:val="0"/>
          <w:numId w:val="53"/>
        </w:numPr>
        <w:spacing w:after="175"/>
        <w:ind w:right="3" w:firstLine="559"/>
      </w:pPr>
      <w:r>
        <w:t>固定资产累计折旧的主要账务处理如下：</w:t>
      </w:r>
      <w:r>
        <w:t xml:space="preserve">  </w:t>
      </w:r>
    </w:p>
    <w:p w:rsidR="00250363" w:rsidRDefault="00EB6E0B">
      <w:pPr>
        <w:numPr>
          <w:ilvl w:val="0"/>
          <w:numId w:val="54"/>
        </w:numPr>
        <w:spacing w:line="382" w:lineRule="auto"/>
        <w:ind w:right="3" w:firstLine="646"/>
      </w:pPr>
      <w:r>
        <w:t>按月计提固定资产折旧时，按照应计提折旧金额，借记</w:t>
      </w:r>
      <w:r>
        <w:t>“</w:t>
      </w:r>
      <w:r>
        <w:t>业务活动费用</w:t>
      </w:r>
      <w:r>
        <w:t>”</w:t>
      </w:r>
      <w:r>
        <w:t>、</w:t>
      </w:r>
      <w:r>
        <w:t>“</w:t>
      </w:r>
      <w:r>
        <w:t>单位管理费用</w:t>
      </w:r>
      <w:r>
        <w:t>”</w:t>
      </w:r>
      <w:r>
        <w:t>、</w:t>
      </w:r>
      <w:r>
        <w:t>“</w:t>
      </w:r>
      <w:r>
        <w:t>经营费用</w:t>
      </w:r>
      <w:r>
        <w:t>”</w:t>
      </w:r>
      <w:r>
        <w:t>、</w:t>
      </w:r>
      <w:r>
        <w:t>“</w:t>
      </w:r>
      <w:r>
        <w:t>加工物品</w:t>
      </w:r>
      <w:r>
        <w:t>”</w:t>
      </w:r>
      <w:r>
        <w:t>、</w:t>
      </w:r>
      <w:r>
        <w:t>“</w:t>
      </w:r>
      <w:r>
        <w:t>在建工程</w:t>
      </w:r>
      <w:r>
        <w:t>”</w:t>
      </w:r>
      <w:r>
        <w:t>等科目，贷记本科目。</w:t>
      </w:r>
      <w:r>
        <w:t xml:space="preserve">  </w:t>
      </w:r>
    </w:p>
    <w:p w:rsidR="00250363" w:rsidRDefault="00EB6E0B">
      <w:pPr>
        <w:numPr>
          <w:ilvl w:val="0"/>
          <w:numId w:val="54"/>
        </w:numPr>
        <w:spacing w:line="381" w:lineRule="auto"/>
        <w:ind w:right="3" w:firstLine="646"/>
      </w:pPr>
      <w:r>
        <w:t>经批准处置或处理固定资产时</w:t>
      </w:r>
      <w:r>
        <w:t>，按照所处置或处理固定资产的账面价值，借记</w:t>
      </w:r>
      <w:r>
        <w:t>“</w:t>
      </w:r>
      <w:r>
        <w:t>资产处置费用</w:t>
      </w:r>
      <w:r>
        <w:t>”</w:t>
      </w:r>
      <w:r>
        <w:t>、</w:t>
      </w:r>
      <w:r>
        <w:t>“</w:t>
      </w:r>
      <w:r>
        <w:t>无偿调拨净资产</w:t>
      </w:r>
      <w:r>
        <w:t>”</w:t>
      </w:r>
      <w:r>
        <w:t>、</w:t>
      </w:r>
      <w:r>
        <w:t xml:space="preserve"> “</w:t>
      </w:r>
      <w:r>
        <w:t>待处</w:t>
      </w:r>
      <w:r>
        <w:lastRenderedPageBreak/>
        <w:t>理财产损溢</w:t>
      </w:r>
      <w:r>
        <w:t>”</w:t>
      </w:r>
      <w:r>
        <w:t>等科目，按照已计提折旧，借记本科目，按照固定资产的账面余额，贷记</w:t>
      </w:r>
      <w:r>
        <w:t>“</w:t>
      </w:r>
      <w:r>
        <w:t>固定资产</w:t>
      </w:r>
      <w:r>
        <w:t>”</w:t>
      </w:r>
      <w:r>
        <w:t>科目。</w:t>
      </w:r>
      <w:r>
        <w:t xml:space="preserve">  </w:t>
      </w:r>
    </w:p>
    <w:p w:rsidR="00250363" w:rsidRDefault="00EB6E0B">
      <w:pPr>
        <w:ind w:left="804" w:right="3"/>
      </w:pPr>
      <w:r>
        <w:t>五、本科目期末贷方余额，反映单位计提的固定资产折旧累计数。</w:t>
      </w:r>
      <w:r>
        <w:t xml:space="preserve"> </w:t>
      </w:r>
    </w:p>
    <w:p w:rsidR="00250363" w:rsidRDefault="00EB6E0B">
      <w:pPr>
        <w:spacing w:after="175"/>
        <w:ind w:left="794" w:firstLine="0"/>
      </w:pPr>
      <w:r>
        <w:t xml:space="preserve"> </w:t>
      </w:r>
    </w:p>
    <w:p w:rsidR="00250363" w:rsidRDefault="00EB6E0B">
      <w:pPr>
        <w:spacing w:after="175"/>
        <w:ind w:left="519" w:right="644"/>
        <w:jc w:val="center"/>
      </w:pPr>
      <w:r>
        <w:t xml:space="preserve">1611  </w:t>
      </w:r>
      <w:r>
        <w:t>工程物资</w:t>
      </w:r>
      <w:r>
        <w:t xml:space="preserve"> </w:t>
      </w:r>
    </w:p>
    <w:p w:rsidR="00250363" w:rsidRDefault="00EB6E0B">
      <w:pPr>
        <w:numPr>
          <w:ilvl w:val="0"/>
          <w:numId w:val="55"/>
        </w:numPr>
        <w:spacing w:line="381" w:lineRule="auto"/>
        <w:ind w:right="3" w:firstLine="559"/>
      </w:pPr>
      <w:r>
        <w:t>本科目核算单位为在建工程准备的各种物资的成本，包括工程用材料、设备等。</w:t>
      </w:r>
      <w:r>
        <w:t xml:space="preserve"> </w:t>
      </w:r>
    </w:p>
    <w:p w:rsidR="00250363" w:rsidRDefault="00EB6E0B">
      <w:pPr>
        <w:numPr>
          <w:ilvl w:val="0"/>
          <w:numId w:val="55"/>
        </w:numPr>
        <w:spacing w:line="381" w:lineRule="auto"/>
        <w:ind w:right="3" w:firstLine="559"/>
      </w:pPr>
      <w:r>
        <w:t>本科目可按照</w:t>
      </w:r>
      <w:r>
        <w:t>“</w:t>
      </w:r>
      <w:r>
        <w:t>库存材料</w:t>
      </w:r>
      <w:r>
        <w:t>”</w:t>
      </w:r>
      <w:r>
        <w:t>、</w:t>
      </w:r>
      <w:r>
        <w:t>“</w:t>
      </w:r>
      <w:r>
        <w:t>库存设备</w:t>
      </w:r>
      <w:r>
        <w:t>”</w:t>
      </w:r>
      <w:r>
        <w:t>等工程物资类别进行明细核算。</w:t>
      </w:r>
      <w:r>
        <w:t xml:space="preserve"> </w:t>
      </w:r>
    </w:p>
    <w:p w:rsidR="00250363" w:rsidRDefault="00EB6E0B">
      <w:pPr>
        <w:numPr>
          <w:ilvl w:val="0"/>
          <w:numId w:val="55"/>
        </w:numPr>
        <w:spacing w:after="175"/>
        <w:ind w:right="3" w:firstLine="559"/>
      </w:pPr>
      <w:r>
        <w:t>工程物资的主要账务处理如下：</w:t>
      </w:r>
      <w:r>
        <w:t xml:space="preserve"> </w:t>
      </w:r>
    </w:p>
    <w:p w:rsidR="00250363" w:rsidRDefault="00EB6E0B">
      <w:pPr>
        <w:numPr>
          <w:ilvl w:val="0"/>
          <w:numId w:val="56"/>
        </w:numPr>
        <w:spacing w:after="175"/>
        <w:ind w:right="3" w:firstLine="559"/>
      </w:pPr>
      <w:r>
        <w:t>购入为工程准备的物资，按照确定的物资成本，借记本科</w:t>
      </w:r>
    </w:p>
    <w:p w:rsidR="00250363" w:rsidRDefault="00EB6E0B">
      <w:pPr>
        <w:spacing w:after="175"/>
        <w:ind w:left="144" w:right="3"/>
      </w:pPr>
      <w:r>
        <w:t>目，贷记</w:t>
      </w:r>
      <w:r>
        <w:t>“</w:t>
      </w:r>
      <w:r>
        <w:t>财政拨款收入</w:t>
      </w:r>
      <w:r>
        <w:t>”</w:t>
      </w:r>
      <w:r>
        <w:t>、</w:t>
      </w:r>
      <w:r>
        <w:t>“</w:t>
      </w:r>
      <w:r>
        <w:t>零余额账户用款额度</w:t>
      </w:r>
      <w:r>
        <w:t>”</w:t>
      </w:r>
      <w:r>
        <w:t>、</w:t>
      </w:r>
      <w:r>
        <w:t>“</w:t>
      </w:r>
      <w:r>
        <w:t>银行存款</w:t>
      </w:r>
      <w:r>
        <w:t>”</w:t>
      </w:r>
      <w:r>
        <w:t>、</w:t>
      </w:r>
    </w:p>
    <w:p w:rsidR="00250363" w:rsidRDefault="00EB6E0B">
      <w:pPr>
        <w:spacing w:after="175"/>
        <w:ind w:left="144" w:right="3"/>
      </w:pPr>
      <w:r>
        <w:t>“</w:t>
      </w:r>
      <w:r>
        <w:t>应付账款</w:t>
      </w:r>
      <w:r>
        <w:t>”</w:t>
      </w:r>
      <w:r>
        <w:t>等科目。</w:t>
      </w:r>
      <w:r>
        <w:t xml:space="preserve"> </w:t>
      </w:r>
    </w:p>
    <w:p w:rsidR="00250363" w:rsidRDefault="00EB6E0B">
      <w:pPr>
        <w:numPr>
          <w:ilvl w:val="0"/>
          <w:numId w:val="56"/>
        </w:numPr>
        <w:spacing w:line="381" w:lineRule="auto"/>
        <w:ind w:right="3" w:firstLine="559"/>
      </w:pPr>
      <w:r>
        <w:t>领用工程物资，按照物资成本，借记</w:t>
      </w:r>
      <w:r>
        <w:t>“</w:t>
      </w:r>
      <w:r>
        <w:t>在建工程</w:t>
      </w:r>
      <w:r>
        <w:t>”</w:t>
      </w:r>
      <w:r>
        <w:t>科目，贷记本科目。工程完工后将领出的剩余物资退库时做相反的会计分录。</w:t>
      </w:r>
      <w:r>
        <w:t xml:space="preserve"> </w:t>
      </w:r>
    </w:p>
    <w:p w:rsidR="00250363" w:rsidRDefault="00EB6E0B">
      <w:pPr>
        <w:numPr>
          <w:ilvl w:val="0"/>
          <w:numId w:val="56"/>
        </w:numPr>
        <w:spacing w:line="382" w:lineRule="auto"/>
        <w:ind w:right="3" w:firstLine="559"/>
      </w:pPr>
      <w:r>
        <w:t>工程完工后将剩余的工程物资转作本单位存货等的，按照物资成本，借记</w:t>
      </w:r>
      <w:r>
        <w:t>“</w:t>
      </w:r>
      <w:r>
        <w:t>库存物品</w:t>
      </w:r>
      <w:r>
        <w:t>”</w:t>
      </w:r>
      <w:r>
        <w:t>等科目，贷记本科目。</w:t>
      </w:r>
      <w:r>
        <w:t xml:space="preserve"> </w:t>
      </w:r>
    </w:p>
    <w:p w:rsidR="00250363" w:rsidRDefault="00EB6E0B">
      <w:pPr>
        <w:spacing w:after="175"/>
        <w:ind w:left="696" w:right="3"/>
      </w:pPr>
      <w:r>
        <w:t>涉及增值税业务的，相关账务处理参见</w:t>
      </w:r>
      <w:r>
        <w:t>“</w:t>
      </w:r>
      <w:r>
        <w:t>应交增值税</w:t>
      </w:r>
      <w:r>
        <w:t>”</w:t>
      </w:r>
      <w:r>
        <w:t>科目。</w:t>
      </w:r>
      <w:r>
        <w:t xml:space="preserve"> </w:t>
      </w:r>
    </w:p>
    <w:p w:rsidR="00250363" w:rsidRDefault="00EB6E0B">
      <w:pPr>
        <w:spacing w:line="381" w:lineRule="auto"/>
        <w:ind w:left="134" w:right="3" w:firstLine="559"/>
      </w:pPr>
      <w:r>
        <w:lastRenderedPageBreak/>
        <w:t>四、本科目期末借方余额，反映单位为在建工程准备的各种物资的成本。</w:t>
      </w:r>
      <w:r>
        <w:t xml:space="preserve"> </w:t>
      </w:r>
    </w:p>
    <w:p w:rsidR="00250363" w:rsidRDefault="00EB6E0B">
      <w:pPr>
        <w:spacing w:after="175"/>
        <w:ind w:left="565" w:firstLine="0"/>
        <w:jc w:val="center"/>
      </w:pPr>
      <w:r>
        <w:t xml:space="preserve"> </w:t>
      </w:r>
    </w:p>
    <w:p w:rsidR="00250363" w:rsidRDefault="00EB6E0B">
      <w:pPr>
        <w:spacing w:after="175"/>
        <w:ind w:left="519" w:right="82"/>
        <w:jc w:val="center"/>
      </w:pPr>
      <w:r>
        <w:t xml:space="preserve">1613  </w:t>
      </w:r>
      <w:r>
        <w:t>在建工程</w:t>
      </w:r>
      <w:r>
        <w:t xml:space="preserve"> </w:t>
      </w:r>
    </w:p>
    <w:p w:rsidR="00250363" w:rsidRDefault="00EB6E0B">
      <w:pPr>
        <w:numPr>
          <w:ilvl w:val="0"/>
          <w:numId w:val="57"/>
        </w:numPr>
        <w:spacing w:after="175"/>
        <w:ind w:right="3" w:firstLine="559"/>
      </w:pPr>
      <w:r>
        <w:t>本科目核算单位在建的建设项目工程的实际成本。</w:t>
      </w:r>
      <w:r>
        <w:t xml:space="preserve"> </w:t>
      </w:r>
    </w:p>
    <w:p w:rsidR="00250363" w:rsidRDefault="00EB6E0B">
      <w:pPr>
        <w:spacing w:line="381" w:lineRule="auto"/>
        <w:ind w:left="134" w:right="3" w:firstLine="559"/>
      </w:pPr>
      <w:r>
        <w:t>单位在建的信息系统项目工程、公共基础设施项目工程、保障性住房项目工程的实际成本，也通过本科目核算。</w:t>
      </w:r>
      <w:r>
        <w:t xml:space="preserve">  </w:t>
      </w:r>
    </w:p>
    <w:p w:rsidR="00250363" w:rsidRDefault="00EB6E0B">
      <w:pPr>
        <w:numPr>
          <w:ilvl w:val="0"/>
          <w:numId w:val="57"/>
        </w:numPr>
        <w:spacing w:line="381" w:lineRule="auto"/>
        <w:ind w:right="3" w:firstLine="559"/>
      </w:pPr>
      <w:r>
        <w:t>本科目应当设置</w:t>
      </w:r>
      <w:r>
        <w:t>“</w:t>
      </w:r>
      <w:r>
        <w:t>建筑安装工程投资</w:t>
      </w:r>
      <w:r>
        <w:t>”</w:t>
      </w:r>
      <w:r>
        <w:t>、</w:t>
      </w:r>
      <w:r>
        <w:t>“</w:t>
      </w:r>
      <w:r>
        <w:t>设备投资</w:t>
      </w:r>
      <w:r>
        <w:t>”</w:t>
      </w:r>
      <w:r>
        <w:t>、</w:t>
      </w:r>
      <w:r>
        <w:t>“</w:t>
      </w:r>
      <w:r>
        <w:t>待摊投资</w:t>
      </w:r>
      <w:r>
        <w:t>”</w:t>
      </w:r>
      <w:r>
        <w:t>、</w:t>
      </w:r>
      <w:r>
        <w:t>“</w:t>
      </w:r>
      <w:r>
        <w:t>其他投资</w:t>
      </w:r>
      <w:r>
        <w:t>”</w:t>
      </w:r>
      <w:r>
        <w:t>、</w:t>
      </w:r>
      <w:r>
        <w:t>“</w:t>
      </w:r>
      <w:r>
        <w:t>待核销基建支出</w:t>
      </w:r>
      <w:r>
        <w:t>”</w:t>
      </w:r>
      <w:r>
        <w:t>、</w:t>
      </w:r>
      <w:r>
        <w:t>“</w:t>
      </w:r>
      <w:r>
        <w:t>基建转出投资</w:t>
      </w:r>
      <w:r>
        <w:t xml:space="preserve">” </w:t>
      </w:r>
      <w:r>
        <w:t>等明细科目，并按照具体项目进行明细核算。</w:t>
      </w:r>
      <w:r>
        <w:t xml:space="preserve"> </w:t>
      </w:r>
    </w:p>
    <w:p w:rsidR="00250363" w:rsidRDefault="00EB6E0B">
      <w:pPr>
        <w:numPr>
          <w:ilvl w:val="0"/>
          <w:numId w:val="58"/>
        </w:numPr>
        <w:spacing w:line="382" w:lineRule="auto"/>
        <w:ind w:right="3" w:firstLine="571"/>
      </w:pPr>
      <w:r>
        <w:t>“</w:t>
      </w:r>
      <w:r>
        <w:t>建筑安装工程投资</w:t>
      </w:r>
      <w:r>
        <w:t>”</w:t>
      </w:r>
      <w:r>
        <w:t>明细科目，核算单位发生的构成建设项目实际支出的建筑工程和安装工程的实际成本，不包括被安装设备本身的价值以及按照合同规定支付给施工单位的预付备料款和预付工程款。本明细科目应当设置</w:t>
      </w:r>
      <w:r>
        <w:t>“</w:t>
      </w:r>
      <w:r>
        <w:t>建筑工程</w:t>
      </w:r>
      <w:r>
        <w:t>”</w:t>
      </w:r>
      <w:r>
        <w:t>和</w:t>
      </w:r>
      <w:r>
        <w:t>“</w:t>
      </w:r>
      <w:r>
        <w:t>安装工程</w:t>
      </w:r>
      <w:r>
        <w:t>”</w:t>
      </w:r>
      <w:r>
        <w:t>两个明细科目进行明细核算。</w:t>
      </w:r>
      <w:r>
        <w:t xml:space="preserve"> </w:t>
      </w:r>
    </w:p>
    <w:p w:rsidR="00250363" w:rsidRDefault="00EB6E0B">
      <w:pPr>
        <w:numPr>
          <w:ilvl w:val="0"/>
          <w:numId w:val="58"/>
        </w:numPr>
        <w:spacing w:line="381" w:lineRule="auto"/>
        <w:ind w:right="3" w:firstLine="571"/>
      </w:pPr>
      <w:r>
        <w:t>“</w:t>
      </w:r>
      <w:r>
        <w:t>设备投资</w:t>
      </w:r>
      <w:r>
        <w:t>”</w:t>
      </w:r>
      <w:r>
        <w:t>明细科目，核算单位发生的构成建设项目实际支出的各种设备的实际成本。</w:t>
      </w:r>
      <w:r>
        <w:t xml:space="preserve"> </w:t>
      </w:r>
    </w:p>
    <w:p w:rsidR="00250363" w:rsidRDefault="00EB6E0B">
      <w:pPr>
        <w:numPr>
          <w:ilvl w:val="0"/>
          <w:numId w:val="58"/>
        </w:numPr>
        <w:spacing w:line="382" w:lineRule="auto"/>
        <w:ind w:right="3" w:firstLine="571"/>
      </w:pPr>
      <w:r>
        <w:lastRenderedPageBreak/>
        <w:t>“</w:t>
      </w:r>
      <w:r>
        <w:t>待摊投资</w:t>
      </w:r>
      <w:r>
        <w:t>”</w:t>
      </w:r>
      <w:r>
        <w:t>明细科目，核算单位发生的构成建设项目实际支出的、按照规定应当分摊计入有关工程成本和设备成本的各项间接费用和税费支出。本明细科目的具体核算内容包括以下方面：</w:t>
      </w:r>
      <w:r>
        <w:t xml:space="preserve"> </w:t>
      </w:r>
    </w:p>
    <w:p w:rsidR="00250363" w:rsidRDefault="00EB6E0B">
      <w:pPr>
        <w:spacing w:line="381" w:lineRule="auto"/>
        <w:ind w:left="134" w:right="3" w:firstLine="571"/>
      </w:pPr>
      <w:r>
        <w:t>1</w:t>
      </w:r>
      <w:r>
        <w:t>．勘察费、设计费、研究试验费、可行性研究费及项目其他前期费用。</w:t>
      </w:r>
      <w:r>
        <w:t xml:space="preserve"> </w:t>
      </w:r>
    </w:p>
    <w:p w:rsidR="00250363" w:rsidRDefault="00EB6E0B">
      <w:pPr>
        <w:spacing w:line="381" w:lineRule="auto"/>
        <w:ind w:left="134" w:right="3" w:firstLine="571"/>
      </w:pPr>
      <w:r>
        <w:t>2</w:t>
      </w:r>
      <w:r>
        <w:t>．土地征用及迁移补偿费、土地复垦及补偿费、森林植被恢复费及其他为取得土地使用权、租用权而发生的费用。</w:t>
      </w:r>
      <w:r>
        <w:t xml:space="preserve"> </w:t>
      </w:r>
    </w:p>
    <w:p w:rsidR="00250363" w:rsidRDefault="00EB6E0B">
      <w:pPr>
        <w:spacing w:line="381" w:lineRule="auto"/>
        <w:ind w:left="134" w:right="3" w:firstLine="571"/>
      </w:pPr>
      <w:r>
        <w:t>3</w:t>
      </w:r>
      <w:r>
        <w:t>．土地使用税、耕地占用税、契税、车船税、印花税及按照规定缴纳的其他税费。</w:t>
      </w:r>
      <w:r>
        <w:t xml:space="preserve"> </w:t>
      </w:r>
    </w:p>
    <w:p w:rsidR="00250363" w:rsidRDefault="00EB6E0B">
      <w:pPr>
        <w:spacing w:line="381" w:lineRule="auto"/>
        <w:ind w:left="134" w:right="3" w:firstLine="571"/>
      </w:pPr>
      <w:r>
        <w:t>4</w:t>
      </w:r>
      <w:r>
        <w:t>．</w:t>
      </w:r>
      <w:r>
        <w:t>项目建设管理费、代建管理费、临时设施费、监理费、招投标费、社会中介审计（审查）费及其他管理性质的费用。</w:t>
      </w:r>
      <w:r>
        <w:t xml:space="preserve"> </w:t>
      </w:r>
    </w:p>
    <w:p w:rsidR="00250363" w:rsidRDefault="00EB6E0B">
      <w:pPr>
        <w:spacing w:line="382" w:lineRule="auto"/>
        <w:ind w:left="134" w:right="3" w:firstLine="571"/>
      </w:pPr>
      <w:r>
        <w:t>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w:t>
      </w:r>
    </w:p>
    <w:p w:rsidR="00250363" w:rsidRDefault="00EB6E0B">
      <w:pPr>
        <w:spacing w:after="172"/>
        <w:ind w:left="144" w:right="3"/>
      </w:pPr>
      <w:r>
        <w:t>术图书资料费（含软件）、业务招待费、施工现场津贴、竣工验收费等。</w:t>
      </w:r>
      <w:r>
        <w:t xml:space="preserve"> </w:t>
      </w:r>
    </w:p>
    <w:p w:rsidR="00250363" w:rsidRDefault="00EB6E0B">
      <w:pPr>
        <w:spacing w:after="175"/>
        <w:ind w:left="519" w:right="583"/>
        <w:jc w:val="center"/>
      </w:pPr>
      <w:r>
        <w:t>5</w:t>
      </w:r>
      <w:r>
        <w:t>．项目建设期间发生的各类专门借款利息支出或融资费用。</w:t>
      </w:r>
      <w:r>
        <w:t xml:space="preserve"> </w:t>
      </w:r>
    </w:p>
    <w:p w:rsidR="00250363" w:rsidRDefault="00EB6E0B">
      <w:pPr>
        <w:spacing w:line="381" w:lineRule="auto"/>
        <w:ind w:left="134" w:right="3" w:firstLine="571"/>
      </w:pPr>
      <w:r>
        <w:lastRenderedPageBreak/>
        <w:t>6</w:t>
      </w:r>
      <w:r>
        <w:t>．</w:t>
      </w:r>
      <w:r>
        <w:t>工程检测费、设备检验费、负荷联合试车费及其他检验检测类费用。</w:t>
      </w:r>
      <w:r>
        <w:t xml:space="preserve"> </w:t>
      </w:r>
    </w:p>
    <w:p w:rsidR="00250363" w:rsidRDefault="00EB6E0B">
      <w:pPr>
        <w:spacing w:after="174"/>
        <w:ind w:right="287"/>
        <w:jc w:val="right"/>
      </w:pPr>
      <w:r>
        <w:t>7</w:t>
      </w:r>
      <w:r>
        <w:t>．固定资产损失、器材处理亏损、设备盘亏及毁损、单项工程或单位工程报废、毁损净损失及其他损失。</w:t>
      </w:r>
      <w:r>
        <w:t xml:space="preserve"> </w:t>
      </w:r>
    </w:p>
    <w:p w:rsidR="00250363" w:rsidRDefault="00EB6E0B">
      <w:pPr>
        <w:spacing w:after="175"/>
        <w:ind w:left="730" w:right="3"/>
      </w:pPr>
      <w:r>
        <w:t>8</w:t>
      </w:r>
      <w:r>
        <w:t>．系统集成等信息工程的费用支出。</w:t>
      </w:r>
      <w:r>
        <w:t xml:space="preserve"> </w:t>
      </w:r>
    </w:p>
    <w:p w:rsidR="00250363" w:rsidRDefault="00EB6E0B">
      <w:pPr>
        <w:spacing w:after="175"/>
        <w:ind w:left="730" w:right="3"/>
      </w:pPr>
      <w:r>
        <w:t>9</w:t>
      </w:r>
      <w:r>
        <w:t>．其他待摊性质支出。</w:t>
      </w:r>
      <w:r>
        <w:t xml:space="preserve"> </w:t>
      </w:r>
    </w:p>
    <w:p w:rsidR="00250363" w:rsidRDefault="00EB6E0B">
      <w:pPr>
        <w:spacing w:after="3" w:line="438" w:lineRule="auto"/>
        <w:ind w:left="134" w:right="273" w:firstLine="549"/>
        <w:jc w:val="both"/>
      </w:pPr>
      <w:r>
        <w:t>本明细科目应当按照上述费用项目进行明细核算，其中有些费用（如项目建设管理费等），还应当按照更为具体的费用项目进行明细核算。</w:t>
      </w:r>
      <w:r>
        <w:t xml:space="preserve"> </w:t>
      </w:r>
    </w:p>
    <w:p w:rsidR="00250363" w:rsidRDefault="00EB6E0B">
      <w:pPr>
        <w:numPr>
          <w:ilvl w:val="0"/>
          <w:numId w:val="59"/>
        </w:numPr>
        <w:spacing w:line="382" w:lineRule="auto"/>
        <w:ind w:right="3" w:firstLine="559"/>
      </w:pPr>
      <w:r>
        <w:t>“</w:t>
      </w:r>
      <w:r>
        <w:t>其他投资</w:t>
      </w:r>
      <w:r>
        <w:t>”</w:t>
      </w:r>
      <w:r>
        <w:t>明细科目，核算单位发生的构成建设项目实际支出的房屋购置支出，基本畜禽、林木等购置、饲养、培育支出，办公生活用家具、器具购置支出，软件研发和不能计入设</w:t>
      </w:r>
      <w:r>
        <w:t>备投资的软件购置等支出。单位为进行可行性研究而购置的固定资产，以及取得土地使用权支付的土地出让金，也通过本明细科目核算。本明细科目应当设置</w:t>
      </w:r>
      <w:r>
        <w:t>“</w:t>
      </w:r>
      <w:r>
        <w:t>房屋购置</w:t>
      </w:r>
      <w:r>
        <w:t>”</w:t>
      </w:r>
      <w:r>
        <w:t>、</w:t>
      </w:r>
      <w:r>
        <w:t>“</w:t>
      </w:r>
      <w:r>
        <w:t>基本畜禽支出</w:t>
      </w:r>
      <w:r>
        <w:t>”</w:t>
      </w:r>
      <w:r>
        <w:t>、</w:t>
      </w:r>
      <w:r>
        <w:t>“</w:t>
      </w:r>
      <w:r>
        <w:t>林木支出</w:t>
      </w:r>
      <w:r>
        <w:t>”</w:t>
      </w:r>
      <w:r>
        <w:t>、</w:t>
      </w:r>
      <w:r>
        <w:t>“</w:t>
      </w:r>
      <w:r>
        <w:t>办公生活用家具、器具购置</w:t>
      </w:r>
      <w:r>
        <w:t>”</w:t>
      </w:r>
      <w:r>
        <w:t>、</w:t>
      </w:r>
      <w:r>
        <w:t>“</w:t>
      </w:r>
      <w:r>
        <w:t>可行性研究固定资产购置</w:t>
      </w:r>
      <w:r>
        <w:t>”</w:t>
      </w:r>
      <w:r>
        <w:t>、</w:t>
      </w:r>
      <w:r>
        <w:t>“</w:t>
      </w:r>
      <w:r>
        <w:t>无形资产</w:t>
      </w:r>
      <w:r>
        <w:t>”</w:t>
      </w:r>
      <w:r>
        <w:t>等明细科目。</w:t>
      </w:r>
      <w:r>
        <w:t xml:space="preserve">  </w:t>
      </w:r>
    </w:p>
    <w:p w:rsidR="00250363" w:rsidRDefault="00EB6E0B">
      <w:pPr>
        <w:numPr>
          <w:ilvl w:val="0"/>
          <w:numId w:val="59"/>
        </w:numPr>
        <w:spacing w:line="381" w:lineRule="auto"/>
        <w:ind w:right="3" w:firstLine="559"/>
      </w:pPr>
      <w:r>
        <w:t>“</w:t>
      </w:r>
      <w:r>
        <w:t>待核销基建支出</w:t>
      </w:r>
      <w:r>
        <w:t>”</w:t>
      </w:r>
      <w:r>
        <w:t>明细科目，核算建设项目发生的江河清障、航道清淤、飞播造林、补助群众造林、水土保持、城市绿化、取</w:t>
      </w:r>
      <w:r>
        <w:lastRenderedPageBreak/>
        <w:t>消项目的可行性研究费以及项目整体报废等不能形成资产部分的基建投资支出。本明细科目应按照待核销基建支出的类别进行明细核算。</w:t>
      </w:r>
      <w:r>
        <w:t xml:space="preserve"> </w:t>
      </w:r>
    </w:p>
    <w:p w:rsidR="00250363" w:rsidRDefault="00EB6E0B">
      <w:pPr>
        <w:numPr>
          <w:ilvl w:val="0"/>
          <w:numId w:val="59"/>
        </w:numPr>
        <w:spacing w:line="382" w:lineRule="auto"/>
        <w:ind w:right="3" w:firstLine="559"/>
      </w:pPr>
      <w:r>
        <w:t>“</w:t>
      </w:r>
      <w:r>
        <w:t>基</w:t>
      </w:r>
      <w:r>
        <w:t>建转出投资</w:t>
      </w:r>
      <w:r>
        <w:t>”</w:t>
      </w:r>
      <w:r>
        <w:t>明细科目，核算为建设项目配套而建成的、产权不归属本单位的专用设施的实际成本。本明细科目应按照转出投资的类别进行明细核算。</w:t>
      </w:r>
      <w:r>
        <w:t xml:space="preserve"> </w:t>
      </w:r>
    </w:p>
    <w:p w:rsidR="00250363" w:rsidRDefault="00EB6E0B">
      <w:pPr>
        <w:spacing w:after="172"/>
        <w:ind w:left="718" w:right="3"/>
      </w:pPr>
      <w:r>
        <w:t>三、在建工程的主要账务处理如下：</w:t>
      </w:r>
      <w:r>
        <w:t xml:space="preserve"> </w:t>
      </w:r>
    </w:p>
    <w:p w:rsidR="00250363" w:rsidRDefault="00EB6E0B">
      <w:pPr>
        <w:spacing w:after="175"/>
        <w:ind w:left="718" w:right="3"/>
      </w:pPr>
      <w:r>
        <w:t>（一）建筑安装工程投资</w:t>
      </w:r>
      <w:r>
        <w:t xml:space="preserve"> </w:t>
      </w:r>
    </w:p>
    <w:p w:rsidR="00250363" w:rsidRDefault="00EB6E0B">
      <w:pPr>
        <w:spacing w:after="175" w:line="382" w:lineRule="auto"/>
        <w:ind w:left="134" w:right="3" w:firstLine="559"/>
      </w:pPr>
      <w:r>
        <w:t>1.</w:t>
      </w:r>
      <w:r>
        <w:t>将固定资产等资产转入改建、扩建等时，按照固定资产等资产的账面价值，借记本科目（建筑安装工程投资），按照已计提的折旧或摊销，借记</w:t>
      </w:r>
      <w:r>
        <w:t>“</w:t>
      </w:r>
      <w:r>
        <w:t>固定资产累计折旧</w:t>
      </w:r>
      <w:r>
        <w:t>”</w:t>
      </w:r>
      <w:r>
        <w:t>等科目，按照固定资产等资产的原值，贷记</w:t>
      </w:r>
      <w:r>
        <w:t>“</w:t>
      </w:r>
      <w:r>
        <w:t>固定资产</w:t>
      </w:r>
      <w:r>
        <w:t>”</w:t>
      </w:r>
      <w:r>
        <w:t>等科目。</w:t>
      </w:r>
      <w:r>
        <w:t xml:space="preserve"> </w:t>
      </w:r>
    </w:p>
    <w:p w:rsidR="00250363" w:rsidRDefault="00EB6E0B">
      <w:pPr>
        <w:spacing w:line="381" w:lineRule="auto"/>
        <w:ind w:left="134" w:right="3" w:firstLine="559"/>
      </w:pPr>
      <w:r>
        <w:t>固定资产等资产改建、扩建过程中涉及到替换（或拆除）原资产的某些组成部分的，按照被替换（或拆除）部分的账面价值，借记</w:t>
      </w:r>
      <w:r>
        <w:t>“</w:t>
      </w:r>
      <w:r>
        <w:t>待处理财产损溢</w:t>
      </w:r>
      <w:r>
        <w:t>”</w:t>
      </w:r>
      <w:r>
        <w:t>科目，贷记本科目（建筑安装工程投资）。</w:t>
      </w:r>
      <w:r>
        <w:t xml:space="preserve"> </w:t>
      </w:r>
    </w:p>
    <w:p w:rsidR="00250363" w:rsidRDefault="00EB6E0B">
      <w:pPr>
        <w:spacing w:line="382" w:lineRule="auto"/>
        <w:ind w:left="134" w:right="3" w:firstLine="559"/>
      </w:pPr>
      <w:r>
        <w:t>2.</w:t>
      </w:r>
      <w:r>
        <w:t>单位对于发包建筑安装工程，根据建筑安装工程价款结算账单与施工企业结算工程价款时，按照应承付的工程价款，借记本科目（建筑安装工程投资），按照预付工程款余额，贷记</w:t>
      </w:r>
      <w:r>
        <w:t>“</w:t>
      </w:r>
      <w:r>
        <w:t>预付账款</w:t>
      </w:r>
      <w:r>
        <w:t>”</w:t>
      </w:r>
      <w:r>
        <w:t>科目，按照其差额，贷记</w:t>
      </w:r>
      <w:r>
        <w:t>“</w:t>
      </w:r>
      <w:r>
        <w:t>财政拨款收入</w:t>
      </w:r>
      <w:r>
        <w:t>”</w:t>
      </w:r>
      <w:r>
        <w:t>、</w:t>
      </w:r>
      <w:r>
        <w:t>“</w:t>
      </w:r>
      <w:r>
        <w:t>零余额账户用款额度</w:t>
      </w:r>
      <w:r>
        <w:t>”</w:t>
      </w:r>
      <w:r>
        <w:t>、</w:t>
      </w:r>
      <w:r>
        <w:t>“</w:t>
      </w:r>
      <w:r>
        <w:t>银行存款</w:t>
      </w:r>
      <w:r>
        <w:t>”</w:t>
      </w:r>
      <w:r>
        <w:t>、</w:t>
      </w:r>
      <w:r>
        <w:t>“</w:t>
      </w:r>
      <w:r>
        <w:t>应付账款</w:t>
      </w:r>
      <w:r>
        <w:t>”</w:t>
      </w:r>
      <w:r>
        <w:t>等科目。</w:t>
      </w:r>
      <w:r>
        <w:t xml:space="preserve"> </w:t>
      </w:r>
    </w:p>
    <w:p w:rsidR="00250363" w:rsidRDefault="00EB6E0B">
      <w:pPr>
        <w:spacing w:after="174"/>
        <w:ind w:right="144"/>
        <w:jc w:val="right"/>
      </w:pPr>
      <w:r>
        <w:lastRenderedPageBreak/>
        <w:t>3</w:t>
      </w:r>
      <w:r>
        <w:t>．单位自行施工的小型建筑安装工程，按照发生的各项支出金额，</w:t>
      </w:r>
    </w:p>
    <w:p w:rsidR="00250363" w:rsidRDefault="00EB6E0B">
      <w:pPr>
        <w:spacing w:line="381" w:lineRule="auto"/>
        <w:ind w:left="144" w:right="3"/>
      </w:pPr>
      <w:r>
        <w:t>借记本科目（建筑安装工程投资），贷记</w:t>
      </w:r>
      <w:r>
        <w:t>“</w:t>
      </w:r>
      <w:r>
        <w:t>工程物资</w:t>
      </w:r>
      <w:r>
        <w:t>”</w:t>
      </w:r>
      <w:r>
        <w:t>、</w:t>
      </w:r>
      <w:r>
        <w:t>“</w:t>
      </w:r>
      <w:r>
        <w:t>零余额账户用款额度</w:t>
      </w:r>
      <w:r>
        <w:t>”</w:t>
      </w:r>
      <w:r>
        <w:t>、</w:t>
      </w:r>
      <w:r>
        <w:t>“</w:t>
      </w:r>
      <w:r>
        <w:t>银行存款</w:t>
      </w:r>
      <w:r>
        <w:t>”</w:t>
      </w:r>
      <w:r>
        <w:t>、</w:t>
      </w:r>
      <w:r>
        <w:t>“</w:t>
      </w:r>
      <w:r>
        <w:t>应付职工薪酬</w:t>
      </w:r>
      <w:r>
        <w:t>”</w:t>
      </w:r>
      <w:r>
        <w:t>等科目。</w:t>
      </w:r>
      <w:r>
        <w:t xml:space="preserve"> </w:t>
      </w:r>
    </w:p>
    <w:p w:rsidR="00250363" w:rsidRDefault="00EB6E0B">
      <w:pPr>
        <w:spacing w:line="382" w:lineRule="auto"/>
        <w:ind w:left="134" w:right="3" w:firstLine="559"/>
      </w:pPr>
      <w:r>
        <w:t>4.</w:t>
      </w:r>
      <w:r>
        <w:t>工程竣工，办妥竣工验收交接手续交付使用时，按照建筑安装工程成本（含应分摊的待摊投资），借记</w:t>
      </w:r>
      <w:r>
        <w:t>“</w:t>
      </w:r>
      <w:r>
        <w:t>固定资产</w:t>
      </w:r>
      <w:r>
        <w:t>”</w:t>
      </w:r>
      <w:r>
        <w:t>等科目，贷记本科目（建筑安装工程投资）。</w:t>
      </w:r>
      <w:r>
        <w:t xml:space="preserve"> </w:t>
      </w:r>
    </w:p>
    <w:p w:rsidR="00250363" w:rsidRDefault="00EB6E0B">
      <w:pPr>
        <w:numPr>
          <w:ilvl w:val="0"/>
          <w:numId w:val="60"/>
        </w:numPr>
        <w:spacing w:after="175"/>
        <w:ind w:right="3" w:hanging="842"/>
      </w:pPr>
      <w:r>
        <w:t>设备投资</w:t>
      </w:r>
      <w:r>
        <w:t xml:space="preserve"> </w:t>
      </w:r>
    </w:p>
    <w:p w:rsidR="00250363" w:rsidRDefault="00EB6E0B">
      <w:pPr>
        <w:spacing w:line="382" w:lineRule="auto"/>
        <w:ind w:left="134" w:right="3" w:firstLine="559"/>
      </w:pPr>
      <w:r>
        <w:t>1.</w:t>
      </w:r>
      <w:r>
        <w:t>购入设备时，按照购入成本，借记本科目（设备投资），贷记</w:t>
      </w:r>
      <w:r>
        <w:t>“</w:t>
      </w:r>
      <w:r>
        <w:t>财政拨款收入</w:t>
      </w:r>
      <w:r>
        <w:t>”</w:t>
      </w:r>
      <w:r>
        <w:t>、</w:t>
      </w:r>
      <w:r>
        <w:t>“</w:t>
      </w:r>
      <w:r>
        <w:t>零余额账户用款额度</w:t>
      </w:r>
      <w:r>
        <w:t>”</w:t>
      </w:r>
      <w:r>
        <w:t>、</w:t>
      </w:r>
      <w:r>
        <w:t>“</w:t>
      </w:r>
      <w:r>
        <w:t>银行存款</w:t>
      </w:r>
      <w:r>
        <w:t>”</w:t>
      </w:r>
      <w:r>
        <w:t>等科目；采用预付款方式购入设备的，有关预付款的账务处理参照本科目有关</w:t>
      </w:r>
      <w:r>
        <w:t>“</w:t>
      </w:r>
      <w:r>
        <w:t>建筑安装工程投资</w:t>
      </w:r>
      <w:r>
        <w:t>”</w:t>
      </w:r>
      <w:r>
        <w:t>明细科目的规定。</w:t>
      </w:r>
      <w:r>
        <w:t xml:space="preserve"> </w:t>
      </w:r>
    </w:p>
    <w:p w:rsidR="00250363" w:rsidRDefault="00EB6E0B">
      <w:pPr>
        <w:spacing w:after="175"/>
        <w:ind w:left="519" w:right="82"/>
        <w:jc w:val="center"/>
      </w:pPr>
      <w:r>
        <w:t>2.</w:t>
      </w:r>
      <w:r>
        <w:t>设备安装完</w:t>
      </w:r>
      <w:r>
        <w:t>毕，办妥竣工验收交接手续交付使用时，按照设备</w:t>
      </w:r>
    </w:p>
    <w:p w:rsidR="00250363" w:rsidRDefault="00EB6E0B">
      <w:pPr>
        <w:spacing w:line="380" w:lineRule="auto"/>
        <w:ind w:left="144" w:right="3"/>
      </w:pPr>
      <w:r>
        <w:t>投资成本（含设备安装工程成本和分摊的待摊投资），借记</w:t>
      </w:r>
      <w:r>
        <w:t>“</w:t>
      </w:r>
      <w:r>
        <w:t>固定资产</w:t>
      </w:r>
      <w:r>
        <w:t xml:space="preserve">” </w:t>
      </w:r>
      <w:r>
        <w:t>等科目，贷记本科目（设备投资、建筑安装工程投资</w:t>
      </w:r>
      <w:r>
        <w:t>——</w:t>
      </w:r>
      <w:r>
        <w:t>安装工程）。</w:t>
      </w:r>
      <w:r>
        <w:t xml:space="preserve"> </w:t>
      </w:r>
    </w:p>
    <w:p w:rsidR="00250363" w:rsidRDefault="00EB6E0B">
      <w:pPr>
        <w:spacing w:line="381" w:lineRule="auto"/>
        <w:ind w:left="134" w:right="3" w:firstLine="559"/>
      </w:pPr>
      <w:r>
        <w:t>将不需要安装的设备和达不到固定资产标准的工具、器具交付使用时，按照相关设备、工具、器具的实际成本，借记</w:t>
      </w:r>
      <w:r>
        <w:t>“</w:t>
      </w:r>
      <w:r>
        <w:t>固定资产</w:t>
      </w:r>
      <w:r>
        <w:t>”</w:t>
      </w:r>
      <w:r>
        <w:t>、</w:t>
      </w:r>
    </w:p>
    <w:p w:rsidR="00250363" w:rsidRDefault="00EB6E0B">
      <w:pPr>
        <w:ind w:left="144" w:right="3"/>
      </w:pPr>
      <w:r>
        <w:t>“</w:t>
      </w:r>
      <w:r>
        <w:t>库存物品</w:t>
      </w:r>
      <w:r>
        <w:t>”</w:t>
      </w:r>
      <w:r>
        <w:t>科目，贷记本科目（设备投资）。</w:t>
      </w:r>
      <w:r>
        <w:t xml:space="preserve"> </w:t>
      </w:r>
    </w:p>
    <w:p w:rsidR="00250363" w:rsidRDefault="00EB6E0B">
      <w:pPr>
        <w:numPr>
          <w:ilvl w:val="0"/>
          <w:numId w:val="60"/>
        </w:numPr>
        <w:spacing w:after="175"/>
        <w:ind w:right="3" w:hanging="842"/>
      </w:pPr>
      <w:r>
        <w:t>待摊投资</w:t>
      </w:r>
      <w:r>
        <w:t xml:space="preserve"> </w:t>
      </w:r>
    </w:p>
    <w:p w:rsidR="00250363" w:rsidRDefault="00EB6E0B">
      <w:pPr>
        <w:spacing w:line="381" w:lineRule="auto"/>
        <w:ind w:left="134" w:right="3" w:firstLine="559"/>
      </w:pPr>
      <w:r>
        <w:lastRenderedPageBreak/>
        <w:t>建设工程发生的构成建设项目实际支出的、按照规定应当分摊计入有关工程成本和设备成本的各项间接费用和税费支出，先在本明细科目中归集；建设工程办妥竣工验收手续交付使</w:t>
      </w:r>
      <w:r>
        <w:t>用时，按照合理的分配方法，摊入相关工程成本、在安装设备成本等。</w:t>
      </w:r>
      <w:r>
        <w:t xml:space="preserve"> </w:t>
      </w:r>
    </w:p>
    <w:p w:rsidR="00250363" w:rsidRDefault="00EB6E0B">
      <w:pPr>
        <w:spacing w:line="382" w:lineRule="auto"/>
        <w:ind w:left="134" w:right="3" w:firstLine="559"/>
      </w:pPr>
      <w:r>
        <w:t>1.</w:t>
      </w:r>
      <w:r>
        <w:t>单位发生的构成待摊投资的各类费用，按照实际发生金额，借记本科目（待摊投资），贷记</w:t>
      </w:r>
      <w:r>
        <w:t>“</w:t>
      </w:r>
      <w:r>
        <w:t>财政拨款收入</w:t>
      </w:r>
      <w:r>
        <w:t>”</w:t>
      </w:r>
      <w:r>
        <w:t>、</w:t>
      </w:r>
      <w:r>
        <w:t>“</w:t>
      </w:r>
      <w:r>
        <w:t>零余额账户用款额度</w:t>
      </w:r>
      <w:r>
        <w:t>”</w:t>
      </w:r>
      <w:r>
        <w:t>、</w:t>
      </w:r>
      <w:r>
        <w:t>“</w:t>
      </w:r>
      <w:r>
        <w:t>银行存款</w:t>
      </w:r>
      <w:r>
        <w:t>”</w:t>
      </w:r>
      <w:r>
        <w:t>、</w:t>
      </w:r>
      <w:r>
        <w:t>“</w:t>
      </w:r>
      <w:r>
        <w:t>应付利息</w:t>
      </w:r>
      <w:r>
        <w:t>”</w:t>
      </w:r>
      <w:r>
        <w:t>、</w:t>
      </w:r>
      <w:r>
        <w:t>“</w:t>
      </w:r>
      <w:r>
        <w:t>长期借款</w:t>
      </w:r>
      <w:r>
        <w:t>”</w:t>
      </w:r>
      <w:r>
        <w:t>、</w:t>
      </w:r>
      <w:r>
        <w:t>“</w:t>
      </w:r>
      <w:r>
        <w:t>其他应交税费</w:t>
      </w:r>
      <w:r>
        <w:t>”</w:t>
      </w:r>
      <w:r>
        <w:t>、</w:t>
      </w:r>
      <w:r>
        <w:t>“</w:t>
      </w:r>
      <w:r>
        <w:t>固定资产累计折旧</w:t>
      </w:r>
      <w:r>
        <w:t>”</w:t>
      </w:r>
      <w:r>
        <w:t>、</w:t>
      </w:r>
      <w:r>
        <w:t>“</w:t>
      </w:r>
      <w:r>
        <w:t>无形资产累计摊销</w:t>
      </w:r>
      <w:r>
        <w:t>”</w:t>
      </w:r>
      <w:r>
        <w:t>等科目。</w:t>
      </w:r>
      <w:r>
        <w:t xml:space="preserve"> </w:t>
      </w:r>
    </w:p>
    <w:p w:rsidR="00250363" w:rsidRDefault="00EB6E0B">
      <w:pPr>
        <w:spacing w:line="381" w:lineRule="auto"/>
        <w:ind w:left="134" w:right="3" w:firstLine="559"/>
      </w:pPr>
      <w:r>
        <w:t>2.</w:t>
      </w:r>
      <w:r>
        <w:t>对于建设过程中试生产、设备调试等产生的收入，按照取得的收入金额，借记</w:t>
      </w:r>
      <w:r>
        <w:t>“</w:t>
      </w:r>
      <w:r>
        <w:t>银行存款</w:t>
      </w:r>
      <w:r>
        <w:t>”</w:t>
      </w:r>
      <w:r>
        <w:t>等科目，按照依据有关规定应当冲减建设工程成本的部分，贷记本科目（待摊投资），按照其差额贷记</w:t>
      </w:r>
      <w:r>
        <w:t>“</w:t>
      </w:r>
      <w:r>
        <w:t>应缴财政款</w:t>
      </w:r>
      <w:r>
        <w:t>”</w:t>
      </w:r>
      <w:r>
        <w:t>或</w:t>
      </w:r>
      <w:r>
        <w:t>“</w:t>
      </w:r>
      <w:r>
        <w:t>其他收入</w:t>
      </w:r>
      <w:r>
        <w:t>”</w:t>
      </w:r>
      <w:r>
        <w:t>科目</w:t>
      </w:r>
      <w:r>
        <w:t>。</w:t>
      </w:r>
      <w:r>
        <w:t xml:space="preserve"> </w:t>
      </w:r>
    </w:p>
    <w:p w:rsidR="00250363" w:rsidRDefault="00EB6E0B">
      <w:pPr>
        <w:spacing w:line="382" w:lineRule="auto"/>
        <w:ind w:left="134" w:right="3" w:firstLine="559"/>
      </w:pPr>
      <w:r>
        <w:t>3.</w:t>
      </w:r>
      <w:r>
        <w:t>由于自然灾害、管理不善等原因造成的单项工程或单位工程报废或毁损，扣除残料价值和过失人或保险公司等赔款后的净损失，报经批准后计入继续施工的工程成本的，按照工程成本扣除残料价值和过失人或保险公司等赔款后的净损失，借记本科目（待摊投资），按照残料变价收入、过失人或保险公司赔款等，借记</w:t>
      </w:r>
      <w:r>
        <w:t>“</w:t>
      </w:r>
      <w:r>
        <w:t>银行存款</w:t>
      </w:r>
      <w:r>
        <w:t>”</w:t>
      </w:r>
      <w:r>
        <w:t>、</w:t>
      </w:r>
      <w:r>
        <w:t>“</w:t>
      </w:r>
      <w:r>
        <w:t>其他应收款</w:t>
      </w:r>
      <w:r>
        <w:t>”</w:t>
      </w:r>
      <w:r>
        <w:t>等科目，按照报废或毁损的工程成本，贷记本科目（建筑安装工程投资）。</w:t>
      </w:r>
      <w:r>
        <w:t xml:space="preserve"> </w:t>
      </w:r>
    </w:p>
    <w:p w:rsidR="00250363" w:rsidRDefault="00EB6E0B">
      <w:pPr>
        <w:spacing w:line="381" w:lineRule="auto"/>
        <w:ind w:left="134" w:right="3" w:firstLine="559"/>
      </w:pPr>
      <w:r>
        <w:lastRenderedPageBreak/>
        <w:t>4.</w:t>
      </w:r>
      <w:r>
        <w:t>工程交付使用时，按照合理的分配方法分配待摊投资，借记本科目（建筑安装工程投资、设备投资），贷记本科目（待摊投资）。</w:t>
      </w:r>
      <w:r>
        <w:t xml:space="preserve"> </w:t>
      </w:r>
    </w:p>
    <w:p w:rsidR="00250363" w:rsidRDefault="00EB6E0B">
      <w:pPr>
        <w:spacing w:after="175"/>
        <w:ind w:left="718" w:right="3"/>
      </w:pPr>
      <w:r>
        <w:t>待摊投资的分配方法，可按照下列公式计算：</w:t>
      </w:r>
      <w:r>
        <w:t xml:space="preserve">  </w:t>
      </w:r>
    </w:p>
    <w:p w:rsidR="00250363" w:rsidRDefault="00EB6E0B">
      <w:pPr>
        <w:numPr>
          <w:ilvl w:val="0"/>
          <w:numId w:val="61"/>
        </w:numPr>
        <w:spacing w:line="381" w:lineRule="auto"/>
        <w:ind w:right="3" w:firstLine="559"/>
      </w:pPr>
      <w:r>
        <w:t>按照实际分配率分配。适用于建设工期较短、整个项目的所有单项工程一次竣工的建设项目。</w:t>
      </w:r>
      <w:r>
        <w:t xml:space="preserve"> </w:t>
      </w:r>
    </w:p>
    <w:p w:rsidR="00250363" w:rsidRDefault="00EB6E0B">
      <w:pPr>
        <w:spacing w:after="174"/>
        <w:ind w:right="287"/>
        <w:jc w:val="right"/>
      </w:pPr>
      <w:r>
        <w:t>实际分配率</w:t>
      </w:r>
      <w:r>
        <w:t>=</w:t>
      </w:r>
      <w:r>
        <w:t>待摊投资明细科目余额</w:t>
      </w:r>
      <w:r>
        <w:t>÷</w:t>
      </w:r>
      <w:r>
        <w:t>（建筑工程明细科目余额</w:t>
      </w:r>
      <w:r>
        <w:t xml:space="preserve">+ </w:t>
      </w:r>
      <w:r>
        <w:t>安装工程明细科目余额</w:t>
      </w:r>
      <w:r>
        <w:t>+</w:t>
      </w:r>
      <w:r>
        <w:t>设备投资明细科目余额）</w:t>
      </w:r>
      <w:r>
        <w:t>×100</w:t>
      </w:r>
      <w:r>
        <w:t>％</w:t>
      </w:r>
      <w:r>
        <w:t xml:space="preserve"> </w:t>
      </w:r>
    </w:p>
    <w:p w:rsidR="00250363" w:rsidRDefault="00EB6E0B">
      <w:pPr>
        <w:numPr>
          <w:ilvl w:val="0"/>
          <w:numId w:val="61"/>
        </w:numPr>
        <w:spacing w:line="381" w:lineRule="auto"/>
        <w:ind w:right="3" w:firstLine="559"/>
      </w:pPr>
      <w:r>
        <w:t>按照概算分配率分配。适用于建设工期长、单项工程分期分批建成投入使用的建设项目。</w:t>
      </w:r>
      <w:r>
        <w:t xml:space="preserve"> </w:t>
      </w:r>
    </w:p>
    <w:p w:rsidR="00250363" w:rsidRDefault="00EB6E0B">
      <w:pPr>
        <w:spacing w:line="381" w:lineRule="auto"/>
        <w:ind w:left="134" w:right="3" w:firstLine="559"/>
      </w:pPr>
      <w:r>
        <w:t>概算分配率</w:t>
      </w:r>
      <w:r>
        <w:t>=</w:t>
      </w:r>
      <w:r>
        <w:t>（概算中各待摊投资项目的合计数</w:t>
      </w:r>
      <w:r>
        <w:t>-</w:t>
      </w:r>
      <w:r>
        <w:t>其中可直接分配部分）</w:t>
      </w:r>
      <w:r>
        <w:t>÷</w:t>
      </w:r>
      <w:r>
        <w:t>（概算中建筑工程、安装工程和设备投资合计）</w:t>
      </w:r>
      <w:r>
        <w:t>×100</w:t>
      </w:r>
      <w:r>
        <w:t>％</w:t>
      </w:r>
      <w:r>
        <w:t xml:space="preserve"> </w:t>
      </w:r>
    </w:p>
    <w:p w:rsidR="00250363" w:rsidRDefault="00EB6E0B">
      <w:pPr>
        <w:numPr>
          <w:ilvl w:val="0"/>
          <w:numId w:val="61"/>
        </w:numPr>
        <w:spacing w:line="381" w:lineRule="auto"/>
        <w:ind w:right="3" w:firstLine="559"/>
      </w:pPr>
      <w:r>
        <w:t>某项固定资产应分配的待摊投资</w:t>
      </w:r>
      <w:r>
        <w:t>=</w:t>
      </w:r>
      <w:r>
        <w:t>该项固定资产的建筑工程成本或</w:t>
      </w:r>
      <w:r>
        <w:t>该项固定资产（设备）的采购成本和安装成本合计</w:t>
      </w:r>
      <w:r>
        <w:t>×</w:t>
      </w:r>
      <w:r>
        <w:t>分配率</w:t>
      </w:r>
      <w:r>
        <w:t xml:space="preserve"> </w:t>
      </w:r>
    </w:p>
    <w:p w:rsidR="00250363" w:rsidRDefault="00EB6E0B">
      <w:pPr>
        <w:numPr>
          <w:ilvl w:val="0"/>
          <w:numId w:val="62"/>
        </w:numPr>
        <w:spacing w:after="175"/>
        <w:ind w:right="3" w:hanging="842"/>
      </w:pPr>
      <w:r>
        <w:t>其他投资</w:t>
      </w:r>
      <w:r>
        <w:t xml:space="preserve"> </w:t>
      </w:r>
    </w:p>
    <w:p w:rsidR="00250363" w:rsidRDefault="00EB6E0B">
      <w:pPr>
        <w:spacing w:line="381" w:lineRule="auto"/>
        <w:ind w:left="134" w:right="3" w:firstLine="559"/>
      </w:pPr>
      <w:r>
        <w:t>1.</w:t>
      </w:r>
      <w:r>
        <w:t>单位为建设工程发生的房屋购置支出，基本畜禽、林木等的购置、饲养、培育支出，办公生活用家具、器具购置支出，软件研发和不能计入设备投资的软件购置等支出，按照实际发生金额，借记本科目（其他投资），贷记</w:t>
      </w:r>
      <w:r>
        <w:t>“</w:t>
      </w:r>
      <w:r>
        <w:t>财政拨款收入</w:t>
      </w:r>
      <w:r>
        <w:t>”</w:t>
      </w:r>
      <w:r>
        <w:t>、</w:t>
      </w:r>
      <w:r>
        <w:t>“</w:t>
      </w:r>
      <w:r>
        <w:t>零余额账户用款额度</w:t>
      </w:r>
      <w:r>
        <w:t>”</w:t>
      </w:r>
      <w:r>
        <w:t>、</w:t>
      </w:r>
    </w:p>
    <w:p w:rsidR="00250363" w:rsidRDefault="00EB6E0B">
      <w:pPr>
        <w:spacing w:after="175"/>
        <w:ind w:left="144" w:right="3"/>
      </w:pPr>
      <w:r>
        <w:t>“</w:t>
      </w:r>
      <w:r>
        <w:t>银行存款</w:t>
      </w:r>
      <w:r>
        <w:t>”</w:t>
      </w:r>
      <w:r>
        <w:t>等科目。</w:t>
      </w:r>
      <w:r>
        <w:t xml:space="preserve"> </w:t>
      </w:r>
    </w:p>
    <w:p w:rsidR="00250363" w:rsidRDefault="00EB6E0B">
      <w:pPr>
        <w:spacing w:line="381" w:lineRule="auto"/>
        <w:ind w:left="134" w:right="3" w:firstLine="559"/>
      </w:pPr>
      <w:r>
        <w:lastRenderedPageBreak/>
        <w:t>2.</w:t>
      </w:r>
      <w:r>
        <w:t>工程完成将形成的房屋、基本畜禽、林木等各种财产以及无形资产交付使用时，按照其实际成本，借记</w:t>
      </w:r>
      <w:r>
        <w:t>“</w:t>
      </w:r>
      <w:r>
        <w:t>固定资产</w:t>
      </w:r>
      <w:r>
        <w:t>”</w:t>
      </w:r>
      <w:r>
        <w:t>、</w:t>
      </w:r>
      <w:r>
        <w:t>“</w:t>
      </w:r>
      <w:r>
        <w:t>无形资产</w:t>
      </w:r>
      <w:r>
        <w:t xml:space="preserve">” </w:t>
      </w:r>
      <w:r>
        <w:t>等科目，贷记本科目（其他投资）。</w:t>
      </w:r>
      <w:r>
        <w:t xml:space="preserve"> </w:t>
      </w:r>
    </w:p>
    <w:p w:rsidR="00250363" w:rsidRDefault="00EB6E0B">
      <w:pPr>
        <w:numPr>
          <w:ilvl w:val="0"/>
          <w:numId w:val="62"/>
        </w:numPr>
        <w:spacing w:after="175"/>
        <w:ind w:right="3" w:hanging="842"/>
      </w:pPr>
      <w:r>
        <w:t>待核销基建支出</w:t>
      </w:r>
      <w:r>
        <w:t xml:space="preserve"> </w:t>
      </w:r>
    </w:p>
    <w:p w:rsidR="00250363" w:rsidRDefault="00EB6E0B">
      <w:pPr>
        <w:spacing w:line="382" w:lineRule="auto"/>
        <w:ind w:left="134" w:right="3" w:firstLine="559"/>
      </w:pPr>
      <w:r>
        <w:t>1</w:t>
      </w:r>
      <w:r>
        <w:t>.</w:t>
      </w:r>
      <w:r>
        <w:t>建设项目发生的江河清障、航道清淤、飞播造林、补助群众造林、水土保持、城市绿化等不能形成资产的各类待核销基建支出，按照实际发生金额，借记本科目（待核销基建支出），贷记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0" w:lineRule="auto"/>
        <w:ind w:left="134" w:right="3" w:firstLine="559"/>
      </w:pPr>
      <w:r>
        <w:t>2.</w:t>
      </w:r>
      <w:r>
        <w:t>取消的建设项目发生的可行性研究费，按照实际发生金额，借记本科目（待核销基建支出），贷记本科目（待摊投资）。</w:t>
      </w:r>
      <w:r>
        <w:t xml:space="preserve"> </w:t>
      </w:r>
    </w:p>
    <w:p w:rsidR="00250363" w:rsidRDefault="00EB6E0B">
      <w:pPr>
        <w:spacing w:after="174"/>
        <w:ind w:right="3"/>
        <w:jc w:val="right"/>
      </w:pPr>
      <w:r>
        <w:t>3.</w:t>
      </w:r>
      <w:r>
        <w:t>由于自然灾害等原因发生的建设项目整体报废所形成的净损失，</w:t>
      </w:r>
    </w:p>
    <w:p w:rsidR="00250363" w:rsidRDefault="00EB6E0B">
      <w:pPr>
        <w:spacing w:line="382" w:lineRule="auto"/>
        <w:ind w:left="144" w:right="3"/>
      </w:pPr>
      <w:r>
        <w:t>报经批准后转入待核销基建支出，按照项目整体报废所形成的净损失，借记本科目（待核销基建支出），</w:t>
      </w:r>
      <w:r>
        <w:t>按照报废工程回收的残料变价收入、保险公司赔款等，借记</w:t>
      </w:r>
      <w:r>
        <w:t>“</w:t>
      </w:r>
      <w:r>
        <w:t>银行存款</w:t>
      </w:r>
      <w:r>
        <w:t>”</w:t>
      </w:r>
      <w:r>
        <w:t>、</w:t>
      </w:r>
      <w:r>
        <w:t>“</w:t>
      </w:r>
      <w:r>
        <w:t>其他应收款</w:t>
      </w:r>
      <w:r>
        <w:t>”</w:t>
      </w:r>
      <w:r>
        <w:t>等科目，按照报废的工程成本，贷记本科目（建筑安装工程投资等）。</w:t>
      </w:r>
      <w:r>
        <w:t xml:space="preserve"> </w:t>
      </w:r>
    </w:p>
    <w:p w:rsidR="00250363" w:rsidRDefault="00EB6E0B">
      <w:pPr>
        <w:spacing w:after="175"/>
        <w:ind w:left="718" w:right="3"/>
      </w:pPr>
      <w:r>
        <w:t>4.</w:t>
      </w:r>
      <w:r>
        <w:t>建设项目竣工验收交付使用时，对发生的待核销基建支出进行</w:t>
      </w:r>
    </w:p>
    <w:p w:rsidR="00250363" w:rsidRDefault="00EB6E0B">
      <w:pPr>
        <w:spacing w:after="175"/>
        <w:ind w:left="144" w:right="3"/>
      </w:pPr>
      <w:r>
        <w:t>冲销，借记</w:t>
      </w:r>
      <w:r>
        <w:t>“</w:t>
      </w:r>
      <w:r>
        <w:t>资产处置费用</w:t>
      </w:r>
      <w:r>
        <w:t>”</w:t>
      </w:r>
      <w:r>
        <w:t>科目，贷记本科目（待核销基建支出）。</w:t>
      </w:r>
      <w:r>
        <w:t xml:space="preserve">  </w:t>
      </w:r>
    </w:p>
    <w:p w:rsidR="00250363" w:rsidRDefault="00EB6E0B">
      <w:pPr>
        <w:spacing w:after="175"/>
        <w:ind w:left="718" w:right="3"/>
      </w:pPr>
      <w:r>
        <w:t>（六）基建转出投资</w:t>
      </w:r>
      <w:r>
        <w:t xml:space="preserve"> </w:t>
      </w:r>
    </w:p>
    <w:p w:rsidR="00250363" w:rsidRDefault="00EB6E0B">
      <w:pPr>
        <w:spacing w:line="382" w:lineRule="auto"/>
        <w:ind w:left="134" w:right="3" w:firstLine="559"/>
      </w:pPr>
      <w:r>
        <w:lastRenderedPageBreak/>
        <w:t>为建设项目配套而建成的、产权不归属本单位的专用设施，在项目竣工验收交付使用时，按照转出的专用设施的成本，借记本科目（基建转出投资），贷记本科目（建筑安装工程投资）；同时，借记</w:t>
      </w:r>
      <w:r>
        <w:t>“</w:t>
      </w:r>
      <w:r>
        <w:t>无偿调拨净资产</w:t>
      </w:r>
      <w:r>
        <w:t>”</w:t>
      </w:r>
      <w:r>
        <w:t>科目，贷记本科目（基建转</w:t>
      </w:r>
      <w:r>
        <w:t>出投资）。</w:t>
      </w:r>
      <w:r>
        <w:t xml:space="preserve"> </w:t>
      </w:r>
    </w:p>
    <w:p w:rsidR="00250363" w:rsidRDefault="00EB6E0B">
      <w:pPr>
        <w:spacing w:line="381" w:lineRule="auto"/>
        <w:ind w:left="134" w:right="3" w:firstLine="559"/>
      </w:pPr>
      <w:r>
        <w:t>四、本科目期末借方余额，反映单位尚未完工的建设项目工程发生的实际成本。</w:t>
      </w:r>
      <w:r>
        <w:t xml:space="preserve"> </w:t>
      </w:r>
    </w:p>
    <w:p w:rsidR="00250363" w:rsidRDefault="00EB6E0B">
      <w:pPr>
        <w:spacing w:after="175"/>
        <w:ind w:left="708" w:firstLine="0"/>
      </w:pPr>
      <w:r>
        <w:t xml:space="preserve"> </w:t>
      </w:r>
    </w:p>
    <w:p w:rsidR="00250363" w:rsidRDefault="00EB6E0B">
      <w:pPr>
        <w:spacing w:line="382" w:lineRule="auto"/>
        <w:ind w:left="708" w:right="3" w:firstLine="2989"/>
      </w:pPr>
      <w:r>
        <w:t xml:space="preserve">1701  </w:t>
      </w:r>
      <w:r>
        <w:t>无形资产一、本科目核算单位无形资产的原值。</w:t>
      </w:r>
      <w:r>
        <w:t xml:space="preserve">  </w:t>
      </w:r>
    </w:p>
    <w:p w:rsidR="00250363" w:rsidRDefault="00EB6E0B">
      <w:pPr>
        <w:spacing w:line="381" w:lineRule="auto"/>
        <w:ind w:left="134" w:right="3" w:firstLine="559"/>
      </w:pPr>
      <w:r>
        <w:t>非大批量购入、单价小于</w:t>
      </w:r>
      <w:r>
        <w:t>1000</w:t>
      </w:r>
      <w:r>
        <w:t>元的无形资产，可以于购买的当期将其成本直接计入当期费用。</w:t>
      </w:r>
      <w:r>
        <w:t xml:space="preserve"> </w:t>
      </w:r>
    </w:p>
    <w:p w:rsidR="00250363" w:rsidRDefault="00EB6E0B">
      <w:pPr>
        <w:numPr>
          <w:ilvl w:val="0"/>
          <w:numId w:val="63"/>
        </w:numPr>
        <w:spacing w:after="175"/>
        <w:ind w:right="3" w:hanging="562"/>
      </w:pPr>
      <w:r>
        <w:t>本科目应当按照无形资产的类别、项目等进行明细核算。</w:t>
      </w:r>
      <w:r>
        <w:t xml:space="preserve">  </w:t>
      </w:r>
    </w:p>
    <w:p w:rsidR="00250363" w:rsidRDefault="00EB6E0B">
      <w:pPr>
        <w:numPr>
          <w:ilvl w:val="0"/>
          <w:numId w:val="63"/>
        </w:numPr>
        <w:spacing w:after="175"/>
        <w:ind w:right="3" w:hanging="562"/>
      </w:pPr>
      <w:r>
        <w:t>无形资产的主要账务处理如下：</w:t>
      </w:r>
      <w:r>
        <w:t xml:space="preserve">  </w:t>
      </w:r>
    </w:p>
    <w:p w:rsidR="00250363" w:rsidRDefault="00EB6E0B">
      <w:pPr>
        <w:spacing w:after="175"/>
        <w:ind w:left="718" w:right="3"/>
      </w:pPr>
      <w:r>
        <w:t>（一）无形资产在取得时，应当按照成本进行初始计量。</w:t>
      </w:r>
      <w:r>
        <w:t xml:space="preserve">  </w:t>
      </w:r>
    </w:p>
    <w:p w:rsidR="00250363" w:rsidRDefault="00EB6E0B">
      <w:pPr>
        <w:spacing w:after="3" w:line="438" w:lineRule="auto"/>
        <w:ind w:left="134" w:right="273" w:firstLine="549"/>
        <w:jc w:val="both"/>
      </w:pPr>
      <w:r>
        <w:t>1.</w:t>
      </w:r>
      <w:r>
        <w:t>外购的无形资产，按照确定的成本，借记本科目，贷记</w:t>
      </w:r>
      <w:r>
        <w:t>“</w:t>
      </w:r>
      <w:r>
        <w:t>财政拨款收入</w:t>
      </w:r>
      <w:r>
        <w:t>”</w:t>
      </w:r>
      <w:r>
        <w:t>、</w:t>
      </w:r>
      <w:r>
        <w:t>“</w:t>
      </w:r>
      <w:r>
        <w:t>零余额账户用款额度</w:t>
      </w:r>
      <w:r>
        <w:t>”</w:t>
      </w:r>
      <w:r>
        <w:t>、</w:t>
      </w:r>
      <w:r>
        <w:t>“</w:t>
      </w:r>
      <w:r>
        <w:t>应付账款</w:t>
      </w:r>
      <w:r>
        <w:t>”</w:t>
      </w:r>
      <w:r>
        <w:t>、</w:t>
      </w:r>
      <w:r>
        <w:t>“</w:t>
      </w:r>
      <w:r>
        <w:t>银行存款</w:t>
      </w:r>
      <w:r>
        <w:t xml:space="preserve">” </w:t>
      </w:r>
      <w:r>
        <w:t>等科目。</w:t>
      </w:r>
      <w:r>
        <w:t xml:space="preserve"> </w:t>
      </w:r>
    </w:p>
    <w:p w:rsidR="00250363" w:rsidRDefault="00EB6E0B">
      <w:pPr>
        <w:spacing w:after="175"/>
        <w:ind w:left="718" w:right="3"/>
      </w:pPr>
      <w:r>
        <w:t>2.</w:t>
      </w:r>
      <w:r>
        <w:t>委托软件公司开发软件，视同外购无形资产进行处理。</w:t>
      </w:r>
      <w:r>
        <w:t xml:space="preserve">  </w:t>
      </w:r>
    </w:p>
    <w:p w:rsidR="00250363" w:rsidRDefault="00EB6E0B">
      <w:pPr>
        <w:spacing w:after="3" w:line="438" w:lineRule="auto"/>
        <w:ind w:left="134" w:right="273" w:firstLine="549"/>
        <w:jc w:val="both"/>
      </w:pPr>
      <w:r>
        <w:lastRenderedPageBreak/>
        <w:t>合同中约定预付开发费用的，按照预付金额，借记</w:t>
      </w:r>
      <w:r>
        <w:t>“</w:t>
      </w:r>
      <w:r>
        <w:t>预付账款</w:t>
      </w:r>
      <w:r>
        <w:t xml:space="preserve">” </w:t>
      </w:r>
      <w:r>
        <w:t>科目，贷记</w:t>
      </w:r>
      <w:r>
        <w:t>“</w:t>
      </w:r>
      <w:r>
        <w:t>财政拨款收入</w:t>
      </w:r>
      <w:r>
        <w:t>”</w:t>
      </w:r>
      <w:r>
        <w:t>、</w:t>
      </w:r>
      <w:r>
        <w:t>“</w:t>
      </w:r>
      <w:r>
        <w:t>零余额账户用款额度</w:t>
      </w:r>
      <w:r>
        <w:t>”</w:t>
      </w:r>
      <w:r>
        <w:t>、</w:t>
      </w:r>
      <w:r>
        <w:t>“</w:t>
      </w:r>
      <w:r>
        <w:t>银行存款</w:t>
      </w:r>
      <w:r>
        <w:t>”</w:t>
      </w:r>
      <w:r>
        <w:t>等科目。软件开发完成交付使用并支付剩余或全部软件开发费用时，按照软件开发费用总额，借记本科目，按照相关预付账款金额，贷记</w:t>
      </w:r>
      <w:r>
        <w:t>“</w:t>
      </w:r>
      <w:r>
        <w:t>预付账款</w:t>
      </w:r>
      <w:r>
        <w:t>”</w:t>
      </w:r>
      <w:r>
        <w:t>科目，按照支付的剩余金额，贷记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59"/>
      </w:pPr>
      <w:r>
        <w:t>3.</w:t>
      </w:r>
      <w:r>
        <w:t>自行研究开发形成的无形资产，按照研究开发项目进入开发阶段后至达到预定用途前所发生的支出总</w:t>
      </w:r>
      <w:r>
        <w:t>额，借记本科目，贷记</w:t>
      </w:r>
      <w:r>
        <w:t>“</w:t>
      </w:r>
      <w:r>
        <w:t>研发支出</w:t>
      </w:r>
      <w:r>
        <w:t>——</w:t>
      </w:r>
      <w:r>
        <w:t>开发支出</w:t>
      </w:r>
      <w:r>
        <w:t>”</w:t>
      </w:r>
      <w:r>
        <w:t>科目。</w:t>
      </w:r>
      <w:r>
        <w:t xml:space="preserve"> </w:t>
      </w:r>
    </w:p>
    <w:p w:rsidR="00250363" w:rsidRDefault="00EB6E0B">
      <w:pPr>
        <w:spacing w:line="381" w:lineRule="auto"/>
        <w:ind w:left="134" w:right="3" w:firstLine="559"/>
      </w:pPr>
      <w:r>
        <w:t>自行研究开发项目尚未进入开发阶段，或者确实无法区分研究阶段支出和开发阶段支出，但按照法律程序已申请取得无形资产的，按照依法取得时发生的注册费、聘请律师费等费用，借记本科目，贷记</w:t>
      </w:r>
      <w:r>
        <w:t xml:space="preserve"> “</w:t>
      </w:r>
      <w:r>
        <w:t>财政拨款收入</w:t>
      </w:r>
      <w:r>
        <w:t>”</w:t>
      </w:r>
      <w:r>
        <w:t>、</w:t>
      </w:r>
      <w:r>
        <w:t>“</w:t>
      </w:r>
      <w:r>
        <w:t>零余额账户用款额度</w:t>
      </w:r>
      <w:r>
        <w:t>”</w:t>
      </w:r>
      <w:r>
        <w:t>、</w:t>
      </w:r>
      <w:r>
        <w:t>“</w:t>
      </w:r>
      <w:r>
        <w:t>银行存款</w:t>
      </w:r>
      <w:r>
        <w:t>”</w:t>
      </w:r>
      <w:r>
        <w:t>等科目；按照依法取得前所发生的研究开发支出，借记</w:t>
      </w:r>
      <w:r>
        <w:t>“</w:t>
      </w:r>
      <w:r>
        <w:t>业务活动费用</w:t>
      </w:r>
      <w:r>
        <w:t>”</w:t>
      </w:r>
      <w:r>
        <w:t>等科目，贷记</w:t>
      </w:r>
      <w:r>
        <w:t>“</w:t>
      </w:r>
      <w:r>
        <w:t>研发支出</w:t>
      </w:r>
      <w:r>
        <w:t>”</w:t>
      </w:r>
      <w:r>
        <w:t>科目。</w:t>
      </w:r>
      <w:r>
        <w:t xml:space="preserve"> </w:t>
      </w:r>
    </w:p>
    <w:p w:rsidR="00250363" w:rsidRDefault="00EB6E0B">
      <w:pPr>
        <w:spacing w:line="381" w:lineRule="auto"/>
        <w:ind w:left="134" w:right="3" w:firstLine="559"/>
      </w:pPr>
      <w:r>
        <w:t>4.</w:t>
      </w:r>
      <w:r>
        <w:t>接受捐赠的无形资产，按照确定的无形资产成本，借记本科目，按照发生的相关税费等，贷记</w:t>
      </w:r>
      <w:r>
        <w:t>“</w:t>
      </w:r>
      <w:r>
        <w:t>零余额账户用款额度</w:t>
      </w:r>
      <w:r>
        <w:t>”</w:t>
      </w:r>
      <w:r>
        <w:t>、</w:t>
      </w:r>
      <w:r>
        <w:t>“</w:t>
      </w:r>
      <w:r>
        <w:t>银行存款</w:t>
      </w:r>
      <w:r>
        <w:t xml:space="preserve">” </w:t>
      </w:r>
      <w:r>
        <w:t>等科</w:t>
      </w:r>
      <w:r>
        <w:t>目，按照其差额，贷记</w:t>
      </w:r>
      <w:r>
        <w:t>“</w:t>
      </w:r>
      <w:r>
        <w:t>捐赠收入</w:t>
      </w:r>
      <w:r>
        <w:t>”</w:t>
      </w:r>
      <w:r>
        <w:t>科目。</w:t>
      </w:r>
      <w:r>
        <w:t xml:space="preserve"> </w:t>
      </w:r>
    </w:p>
    <w:p w:rsidR="00250363" w:rsidRDefault="00EB6E0B">
      <w:pPr>
        <w:spacing w:after="3" w:line="438" w:lineRule="auto"/>
        <w:ind w:left="134" w:right="273" w:firstLine="549"/>
        <w:jc w:val="both"/>
      </w:pPr>
      <w:r>
        <w:lastRenderedPageBreak/>
        <w:t>接受捐赠的无形资产按照名义金额入账的，按照名义金额，借记本科目，贷记</w:t>
      </w:r>
      <w:r>
        <w:t>“</w:t>
      </w:r>
      <w:r>
        <w:t>捐赠收入</w:t>
      </w:r>
      <w:r>
        <w:t>”</w:t>
      </w:r>
      <w:r>
        <w:t>科目；同时，按照发生的相关税费等，借记</w:t>
      </w:r>
      <w:r>
        <w:t>“</w:t>
      </w:r>
      <w:r>
        <w:t>其他费用</w:t>
      </w:r>
      <w:r>
        <w:t>”</w:t>
      </w:r>
      <w:r>
        <w:t>科目，贷记</w:t>
      </w:r>
      <w:r>
        <w:t>“</w:t>
      </w:r>
      <w:r>
        <w:t>零余额账户用款额度</w:t>
      </w:r>
      <w:r>
        <w:t>”</w:t>
      </w:r>
      <w:r>
        <w:t>、</w:t>
      </w:r>
      <w:r>
        <w:t>“</w:t>
      </w:r>
      <w:r>
        <w:t>银行存款</w:t>
      </w:r>
      <w:r>
        <w:t>”</w:t>
      </w:r>
      <w:r>
        <w:t>等科目。</w:t>
      </w:r>
      <w:r>
        <w:t xml:space="preserve"> </w:t>
      </w:r>
    </w:p>
    <w:p w:rsidR="00250363" w:rsidRDefault="00EB6E0B">
      <w:pPr>
        <w:spacing w:after="175"/>
        <w:ind w:left="519" w:right="86"/>
        <w:jc w:val="center"/>
      </w:pPr>
      <w:r>
        <w:t>5.</w:t>
      </w:r>
      <w:r>
        <w:t>无偿调入的无形资产，按照确定的无形资产成本，借记本科目，</w:t>
      </w:r>
    </w:p>
    <w:p w:rsidR="00250363" w:rsidRDefault="00EB6E0B">
      <w:pPr>
        <w:spacing w:line="380" w:lineRule="auto"/>
        <w:ind w:left="144" w:right="3"/>
      </w:pPr>
      <w:r>
        <w:t>按照发生的相关税费等，贷记</w:t>
      </w:r>
      <w:r>
        <w:t xml:space="preserve"> “</w:t>
      </w:r>
      <w:r>
        <w:t>零余额账户用款额度</w:t>
      </w:r>
      <w:r>
        <w:t>”</w:t>
      </w:r>
      <w:r>
        <w:t>、</w:t>
      </w:r>
      <w:r>
        <w:t>“</w:t>
      </w:r>
      <w:r>
        <w:t>银行存款</w:t>
      </w:r>
      <w:r>
        <w:t xml:space="preserve">” </w:t>
      </w:r>
      <w:r>
        <w:t>等科目，按照其差额，贷记</w:t>
      </w:r>
      <w:r>
        <w:t>“</w:t>
      </w:r>
      <w:r>
        <w:t>无偿调拨净资产</w:t>
      </w:r>
      <w:r>
        <w:t>”</w:t>
      </w:r>
      <w:r>
        <w:t>科目。</w:t>
      </w:r>
      <w:r>
        <w:t xml:space="preserve"> </w:t>
      </w:r>
    </w:p>
    <w:p w:rsidR="00250363" w:rsidRDefault="00EB6E0B">
      <w:pPr>
        <w:spacing w:line="381" w:lineRule="auto"/>
        <w:ind w:left="134" w:right="3" w:firstLine="583"/>
      </w:pPr>
      <w:r>
        <w:t>6.</w:t>
      </w:r>
      <w:r>
        <w:t>置换取得的无形资产，参照</w:t>
      </w:r>
      <w:r>
        <w:t xml:space="preserve"> “</w:t>
      </w:r>
      <w:r>
        <w:t>库存物品</w:t>
      </w:r>
      <w:r>
        <w:t>”</w:t>
      </w:r>
      <w:r>
        <w:t>科目中置换取得库存物品的相关规定进行账务处理。</w:t>
      </w:r>
      <w:r>
        <w:t xml:space="preserve"> </w:t>
      </w:r>
    </w:p>
    <w:p w:rsidR="00250363" w:rsidRDefault="00EB6E0B">
      <w:pPr>
        <w:spacing w:after="175"/>
        <w:ind w:left="718" w:right="3"/>
      </w:pPr>
      <w:r>
        <w:t>无形资产取</w:t>
      </w:r>
      <w:r>
        <w:t>得时涉及增值税业务的，相关账务处理参见</w:t>
      </w:r>
      <w:r>
        <w:t>“</w:t>
      </w:r>
      <w:r>
        <w:t>应交增值税</w:t>
      </w:r>
      <w:r>
        <w:t>”</w:t>
      </w:r>
      <w:r>
        <w:t>科目。</w:t>
      </w:r>
      <w:r>
        <w:t xml:space="preserve"> </w:t>
      </w:r>
    </w:p>
    <w:p w:rsidR="00250363" w:rsidRDefault="00EB6E0B">
      <w:pPr>
        <w:spacing w:after="175"/>
        <w:ind w:left="804" w:right="3"/>
      </w:pPr>
      <w:r>
        <w:t>（二）与无形资产有关的后续支出</w:t>
      </w:r>
      <w:r>
        <w:t xml:space="preserve"> </w:t>
      </w:r>
    </w:p>
    <w:p w:rsidR="00250363" w:rsidRDefault="00EB6E0B">
      <w:pPr>
        <w:spacing w:after="175"/>
        <w:ind w:left="804" w:right="3"/>
      </w:pPr>
      <w:r>
        <w:t>1.</w:t>
      </w:r>
      <w:r>
        <w:t>符合无形资产确认条件的后续支出</w:t>
      </w:r>
      <w:r>
        <w:t xml:space="preserve"> </w:t>
      </w:r>
    </w:p>
    <w:p w:rsidR="00250363" w:rsidRDefault="00EB6E0B">
      <w:pPr>
        <w:spacing w:after="175"/>
        <w:ind w:left="742" w:right="3"/>
      </w:pPr>
      <w:r>
        <w:t>为增加无形资产的使用效能对其进行升级改造或扩展其功能时，</w:t>
      </w:r>
    </w:p>
    <w:p w:rsidR="00250363" w:rsidRDefault="00EB6E0B">
      <w:pPr>
        <w:spacing w:line="381" w:lineRule="auto"/>
        <w:ind w:left="144" w:right="3"/>
      </w:pPr>
      <w:r>
        <w:t>如需暂停对无形资产进行摊销的，按照无形资产的账面价值，借记</w:t>
      </w:r>
      <w:r>
        <w:t xml:space="preserve"> “</w:t>
      </w:r>
      <w:r>
        <w:t>在建工程</w:t>
      </w:r>
      <w:r>
        <w:t>”</w:t>
      </w:r>
      <w:r>
        <w:t>科目，按照无形资产已摊销金额，借记</w:t>
      </w:r>
      <w:r>
        <w:t>“</w:t>
      </w:r>
      <w:r>
        <w:t>无形资产累计摊销</w:t>
      </w:r>
      <w:r>
        <w:t>”</w:t>
      </w:r>
      <w:r>
        <w:t>科目，按照无形资产的账面余额，贷记本科目。</w:t>
      </w:r>
      <w:r>
        <w:t xml:space="preserve"> </w:t>
      </w:r>
    </w:p>
    <w:p w:rsidR="00250363" w:rsidRDefault="00EB6E0B">
      <w:pPr>
        <w:spacing w:after="175"/>
        <w:ind w:left="742" w:right="3"/>
      </w:pPr>
      <w:r>
        <w:t>无形资产后续支出符合无形资产确认条件的，按照支出的金额，</w:t>
      </w:r>
    </w:p>
    <w:p w:rsidR="00250363" w:rsidRDefault="00EB6E0B">
      <w:pPr>
        <w:spacing w:line="381" w:lineRule="auto"/>
        <w:ind w:left="144" w:right="3"/>
      </w:pPr>
      <w:r>
        <w:lastRenderedPageBreak/>
        <w:t>借记本科目</w:t>
      </w:r>
      <w:r>
        <w:t>[</w:t>
      </w:r>
      <w:r>
        <w:t>无需暂停摊销的</w:t>
      </w:r>
      <w:r>
        <w:t>]</w:t>
      </w:r>
      <w:r>
        <w:t>或</w:t>
      </w:r>
      <w:r>
        <w:t>“</w:t>
      </w:r>
      <w:r>
        <w:t>在建工程</w:t>
      </w:r>
      <w:r>
        <w:t>”</w:t>
      </w:r>
      <w:r>
        <w:t>科目</w:t>
      </w:r>
      <w:r>
        <w:t>[</w:t>
      </w:r>
      <w:r>
        <w:t>需暂停摊销的</w:t>
      </w:r>
      <w:r>
        <w:t>]</w:t>
      </w:r>
      <w:r>
        <w:t>，贷记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59"/>
      </w:pPr>
      <w:r>
        <w:t>暂停摊销的无形资产升级改造或扩展功能等完成交付使用时，按照在建工程成本，借记本科目，贷记</w:t>
      </w:r>
      <w:r>
        <w:t>“</w:t>
      </w:r>
      <w:r>
        <w:t>在建工程</w:t>
      </w:r>
      <w:r>
        <w:t>”</w:t>
      </w:r>
      <w:r>
        <w:t>科目。</w:t>
      </w:r>
      <w:r>
        <w:t xml:space="preserve"> </w:t>
      </w:r>
    </w:p>
    <w:p w:rsidR="00250363" w:rsidRDefault="00EB6E0B">
      <w:pPr>
        <w:spacing w:after="175"/>
        <w:ind w:left="718" w:right="3"/>
      </w:pPr>
      <w:r>
        <w:t>2.</w:t>
      </w:r>
      <w:r>
        <w:t>不符合无形资产确认条件的后续支出</w:t>
      </w:r>
      <w:r>
        <w:t xml:space="preserve"> </w:t>
      </w:r>
    </w:p>
    <w:p w:rsidR="00250363" w:rsidRDefault="00EB6E0B">
      <w:pPr>
        <w:spacing w:line="381" w:lineRule="auto"/>
        <w:ind w:left="134" w:right="3" w:firstLine="559"/>
      </w:pPr>
      <w:r>
        <w:t>为保证无形资产正常使用发生的日常维护等支出，借记</w:t>
      </w:r>
      <w:r>
        <w:t>“</w:t>
      </w:r>
      <w:r>
        <w:t>业务活动费用</w:t>
      </w:r>
      <w:r>
        <w:t>”</w:t>
      </w:r>
      <w:r>
        <w:t>、</w:t>
      </w:r>
      <w:r>
        <w:t>“</w:t>
      </w:r>
      <w:r>
        <w:t>单位管理费用</w:t>
      </w:r>
      <w:r>
        <w:t>”</w:t>
      </w:r>
      <w:r>
        <w:t>等科目，贷记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after="175"/>
        <w:ind w:left="596" w:right="3"/>
      </w:pPr>
      <w:r>
        <w:t>（三）按照规定报经批准处置无形资产，应当分别以下情况处理：</w:t>
      </w:r>
      <w:r>
        <w:t xml:space="preserve"> </w:t>
      </w:r>
    </w:p>
    <w:p w:rsidR="00250363" w:rsidRDefault="00EB6E0B">
      <w:pPr>
        <w:spacing w:line="381" w:lineRule="auto"/>
        <w:ind w:left="134" w:right="3" w:firstLine="559"/>
      </w:pPr>
      <w:r>
        <w:t>1.</w:t>
      </w:r>
      <w:r>
        <w:t>报经批准出售、转让无形资产，按照被出售、转让无形资产的账面价值，借记</w:t>
      </w:r>
      <w:r>
        <w:t>“</w:t>
      </w:r>
      <w:r>
        <w:t>资产处置费用</w:t>
      </w:r>
      <w:r>
        <w:t>”</w:t>
      </w:r>
      <w:r>
        <w:t>科目，</w:t>
      </w:r>
      <w:r>
        <w:t>按照无形资产已计提的摊销，借记</w:t>
      </w:r>
      <w:r>
        <w:t>“</w:t>
      </w:r>
      <w:r>
        <w:t>无形资产累计摊销</w:t>
      </w:r>
      <w:r>
        <w:t>”</w:t>
      </w:r>
      <w:r>
        <w:t>科目，按照无形资产账面余额，贷记本科目；同时，按照收到的价款，借记</w:t>
      </w:r>
      <w:r>
        <w:t>“</w:t>
      </w:r>
      <w:r>
        <w:t>银行存款</w:t>
      </w:r>
      <w:r>
        <w:t>”</w:t>
      </w:r>
      <w:r>
        <w:t>等科目，按照处置过程中发生的相关费用，贷记</w:t>
      </w:r>
      <w:r>
        <w:t>“</w:t>
      </w:r>
      <w:r>
        <w:t>银行存款</w:t>
      </w:r>
      <w:r>
        <w:t>”</w:t>
      </w:r>
      <w:r>
        <w:t>等科目，按照其差额，贷记</w:t>
      </w:r>
      <w:r>
        <w:t xml:space="preserve"> “</w:t>
      </w:r>
      <w:r>
        <w:t>应缴财政款</w:t>
      </w:r>
      <w:r>
        <w:t>”[</w:t>
      </w:r>
      <w:r>
        <w:t>按照规定应上缴无形资产转让净收入的</w:t>
      </w:r>
      <w:r>
        <w:t>]</w:t>
      </w:r>
      <w:r>
        <w:t>或</w:t>
      </w:r>
      <w:r>
        <w:t>“</w:t>
      </w:r>
      <w:r>
        <w:t>其他收入</w:t>
      </w:r>
      <w:r>
        <w:t>”[</w:t>
      </w:r>
      <w:r>
        <w:t>按照规定将无形资产转让收入纳入本单位预算管理的</w:t>
      </w:r>
      <w:r>
        <w:t>]</w:t>
      </w:r>
      <w:r>
        <w:t>科目。</w:t>
      </w:r>
      <w:r>
        <w:t xml:space="preserve"> </w:t>
      </w:r>
    </w:p>
    <w:p w:rsidR="00250363" w:rsidRDefault="00EB6E0B">
      <w:pPr>
        <w:spacing w:line="382" w:lineRule="auto"/>
        <w:ind w:left="718" w:right="3"/>
      </w:pPr>
      <w:r>
        <w:t>2.</w:t>
      </w:r>
      <w:r>
        <w:t>报经批准对外捐赠无形资产，按照无形资产已计提的摊销，借记</w:t>
      </w:r>
      <w:r>
        <w:t>“</w:t>
      </w:r>
      <w:r>
        <w:t>无形资产累计摊销</w:t>
      </w:r>
      <w:r>
        <w:t>”</w:t>
      </w:r>
      <w:r>
        <w:t>科目，按照被处置无形资产账面余额，贷记</w:t>
      </w:r>
      <w:r>
        <w:lastRenderedPageBreak/>
        <w:t>本科目，按照捐赠过程中发生的归属于捐出方的相关费用，贷记</w:t>
      </w:r>
      <w:r>
        <w:t>“</w:t>
      </w:r>
      <w:r>
        <w:t>银</w:t>
      </w:r>
      <w:r>
        <w:t>行存款</w:t>
      </w:r>
      <w:r>
        <w:t>”</w:t>
      </w:r>
      <w:r>
        <w:t>等科目，按照其差额，借记</w:t>
      </w:r>
      <w:r>
        <w:t>“</w:t>
      </w:r>
      <w:r>
        <w:t>资产处置费用</w:t>
      </w:r>
      <w:r>
        <w:t>”</w:t>
      </w:r>
      <w:r>
        <w:t>科目。</w:t>
      </w:r>
      <w:r>
        <w:t xml:space="preserve"> </w:t>
      </w:r>
    </w:p>
    <w:p w:rsidR="00250363" w:rsidRDefault="00EB6E0B">
      <w:pPr>
        <w:spacing w:line="382" w:lineRule="auto"/>
        <w:ind w:left="134" w:right="3" w:firstLine="559"/>
      </w:pPr>
      <w:r>
        <w:t>3.</w:t>
      </w:r>
      <w:r>
        <w:t>报经批准无偿调出无形资产，按照无形资产已计提的摊销，借记</w:t>
      </w:r>
      <w:r>
        <w:t>“</w:t>
      </w:r>
      <w:r>
        <w:t>无形资产累计摊销</w:t>
      </w:r>
      <w:r>
        <w:t>”</w:t>
      </w:r>
      <w:r>
        <w:t>科目，按照被处置无形资产账面余额，贷记本科目，按照其差额，借记</w:t>
      </w:r>
      <w:r>
        <w:t>“</w:t>
      </w:r>
      <w:r>
        <w:t>无偿调拨净资产</w:t>
      </w:r>
      <w:r>
        <w:t>”</w:t>
      </w:r>
      <w:r>
        <w:t>科目；同时，按照无偿调出过程中发生的归属于调出方的相关费用，借记</w:t>
      </w:r>
      <w:r>
        <w:t>“</w:t>
      </w:r>
      <w:r>
        <w:t>资产处置费用</w:t>
      </w:r>
      <w:r>
        <w:t xml:space="preserve">” </w:t>
      </w:r>
      <w:r>
        <w:t>科目，贷记</w:t>
      </w:r>
      <w:r>
        <w:t>“</w:t>
      </w:r>
      <w:r>
        <w:t>银行存款</w:t>
      </w:r>
      <w:r>
        <w:t>”</w:t>
      </w:r>
      <w:r>
        <w:t>等科目。</w:t>
      </w:r>
      <w:r>
        <w:t xml:space="preserve"> </w:t>
      </w:r>
    </w:p>
    <w:p w:rsidR="00250363" w:rsidRDefault="00EB6E0B">
      <w:pPr>
        <w:spacing w:line="381" w:lineRule="auto"/>
        <w:ind w:left="134" w:right="3" w:firstLine="559"/>
      </w:pPr>
      <w:r>
        <w:t>4.</w:t>
      </w:r>
      <w:r>
        <w:t>报经批准置换换出无形资产，参照</w:t>
      </w:r>
      <w:r>
        <w:t>“</w:t>
      </w:r>
      <w:r>
        <w:t>库存物品</w:t>
      </w:r>
      <w:r>
        <w:t>”</w:t>
      </w:r>
      <w:r>
        <w:t>科目中置换换入库存物品的规定进行账务处理。</w:t>
      </w:r>
      <w:r>
        <w:t xml:space="preserve"> </w:t>
      </w:r>
    </w:p>
    <w:p w:rsidR="00250363" w:rsidRDefault="00EB6E0B">
      <w:pPr>
        <w:spacing w:line="382" w:lineRule="auto"/>
        <w:ind w:left="134" w:right="3" w:firstLine="559"/>
      </w:pPr>
      <w:r>
        <w:t>5.</w:t>
      </w:r>
      <w:r>
        <w:t>无形资产预期不能为单位带来服务潜力或经济利益，按照规定报经批准核销时，按照待核销无形资产的账面价值，借记</w:t>
      </w:r>
      <w:r>
        <w:t>“</w:t>
      </w:r>
      <w:r>
        <w:t>资产处置费用</w:t>
      </w:r>
      <w:r>
        <w:t>”</w:t>
      </w:r>
      <w:r>
        <w:t>科目，按照已计提摊销，借记</w:t>
      </w:r>
      <w:r>
        <w:t>“</w:t>
      </w:r>
      <w:r>
        <w:t>无形资产累计摊销</w:t>
      </w:r>
      <w:r>
        <w:t>”</w:t>
      </w:r>
      <w:r>
        <w:t>科目，按照无形资产的账面余额，贷记本科目。</w:t>
      </w:r>
      <w:r>
        <w:t xml:space="preserve"> </w:t>
      </w:r>
    </w:p>
    <w:p w:rsidR="00250363" w:rsidRDefault="00EB6E0B">
      <w:pPr>
        <w:spacing w:line="381" w:lineRule="auto"/>
        <w:ind w:left="134" w:right="3" w:firstLine="559"/>
      </w:pPr>
      <w:r>
        <w:t>无形资产处置时涉及增值税业务的，相关账务处理参见</w:t>
      </w:r>
      <w:r>
        <w:t>“</w:t>
      </w:r>
      <w:r>
        <w:t>应交增值税</w:t>
      </w:r>
      <w:r>
        <w:t>”</w:t>
      </w:r>
      <w:r>
        <w:t>科目。</w:t>
      </w:r>
      <w:r>
        <w:t xml:space="preserve">  </w:t>
      </w:r>
    </w:p>
    <w:p w:rsidR="00250363" w:rsidRDefault="00EB6E0B">
      <w:pPr>
        <w:spacing w:after="175"/>
        <w:ind w:left="718" w:right="3"/>
      </w:pPr>
      <w:r>
        <w:t>（四）单位应当定期对无形资产进行清查盘点，每年至少盘点一</w:t>
      </w:r>
    </w:p>
    <w:p w:rsidR="00250363" w:rsidRDefault="00EB6E0B">
      <w:pPr>
        <w:spacing w:line="381" w:lineRule="auto"/>
        <w:ind w:left="144" w:right="3"/>
      </w:pPr>
      <w:r>
        <w:t>次。单位资产清查盘点过程中发现的无形资产盘盈、盘亏等，参照</w:t>
      </w:r>
      <w:r>
        <w:t>“</w:t>
      </w:r>
      <w:r>
        <w:t>固定资产</w:t>
      </w:r>
      <w:r>
        <w:t>”</w:t>
      </w:r>
      <w:r>
        <w:t>科目相关规定进行账务处理。</w:t>
      </w:r>
      <w:r>
        <w:t xml:space="preserve"> </w:t>
      </w:r>
    </w:p>
    <w:p w:rsidR="00250363" w:rsidRDefault="00EB6E0B">
      <w:pPr>
        <w:spacing w:after="175"/>
        <w:ind w:left="718" w:right="3"/>
      </w:pPr>
      <w:r>
        <w:t>四、本科目期末借方余额，反映单位无形资产的成本。</w:t>
      </w:r>
      <w:r>
        <w:t xml:space="preserve">  </w:t>
      </w:r>
    </w:p>
    <w:p w:rsidR="00250363" w:rsidRDefault="00EB6E0B">
      <w:pPr>
        <w:spacing w:after="175"/>
        <w:ind w:left="708" w:firstLine="0"/>
      </w:pPr>
      <w:r>
        <w:lastRenderedPageBreak/>
        <w:t xml:space="preserve"> </w:t>
      </w:r>
    </w:p>
    <w:p w:rsidR="00250363" w:rsidRDefault="00EB6E0B">
      <w:pPr>
        <w:spacing w:after="172"/>
        <w:ind w:left="519" w:right="82"/>
        <w:jc w:val="center"/>
      </w:pPr>
      <w:r>
        <w:t xml:space="preserve">1702 </w:t>
      </w:r>
      <w:r>
        <w:t xml:space="preserve"> </w:t>
      </w:r>
      <w:r>
        <w:t>无形资产累计摊销</w:t>
      </w:r>
      <w:r>
        <w:t xml:space="preserve"> </w:t>
      </w:r>
    </w:p>
    <w:p w:rsidR="00250363" w:rsidRDefault="00EB6E0B">
      <w:pPr>
        <w:spacing w:line="381" w:lineRule="auto"/>
        <w:ind w:left="718" w:right="3"/>
      </w:pPr>
      <w:r>
        <w:t>一、本科目核算单位对使用年限有限的无形资产计提的累计摊销。</w:t>
      </w:r>
      <w:r>
        <w:t xml:space="preserve">  </w:t>
      </w:r>
      <w:r>
        <w:t>二、本科目应当按照所对应无形资产的明细分类进行明细核算。</w:t>
      </w:r>
      <w:r>
        <w:t xml:space="preserve">  </w:t>
      </w:r>
    </w:p>
    <w:p w:rsidR="00250363" w:rsidRDefault="00EB6E0B">
      <w:pPr>
        <w:spacing w:after="175"/>
        <w:ind w:left="718" w:right="3"/>
      </w:pPr>
      <w:r>
        <w:t>三、无形资产累计摊销的主要账务处理如下：</w:t>
      </w:r>
      <w:r>
        <w:t xml:space="preserve">  </w:t>
      </w:r>
    </w:p>
    <w:p w:rsidR="00250363" w:rsidRDefault="00EB6E0B">
      <w:pPr>
        <w:numPr>
          <w:ilvl w:val="0"/>
          <w:numId w:val="64"/>
        </w:numPr>
        <w:spacing w:line="382" w:lineRule="auto"/>
        <w:ind w:right="3" w:hanging="754"/>
      </w:pPr>
      <w:r>
        <w:t>按月对无形资产进行摊销时，按照应摊销金额，借记</w:t>
      </w:r>
      <w:r>
        <w:t>“</w:t>
      </w:r>
      <w:r>
        <w:t>业务活动费用</w:t>
      </w:r>
      <w:r>
        <w:t>”</w:t>
      </w:r>
      <w:r>
        <w:t>、</w:t>
      </w:r>
      <w:r>
        <w:t>“</w:t>
      </w:r>
      <w:r>
        <w:t>单位管理费用</w:t>
      </w:r>
      <w:r>
        <w:t>”</w:t>
      </w:r>
      <w:r>
        <w:t>、</w:t>
      </w:r>
      <w:r>
        <w:t>“</w:t>
      </w:r>
      <w:r>
        <w:t>加工物品</w:t>
      </w:r>
      <w:r>
        <w:t>”</w:t>
      </w:r>
      <w:r>
        <w:t>、</w:t>
      </w:r>
      <w:r>
        <w:t>“</w:t>
      </w:r>
      <w:r>
        <w:t>在建工程</w:t>
      </w:r>
      <w:r>
        <w:t>”</w:t>
      </w:r>
      <w:r>
        <w:t>等科目，贷记本科目。</w:t>
      </w:r>
      <w:r>
        <w:t xml:space="preserve">  </w:t>
      </w:r>
    </w:p>
    <w:p w:rsidR="00250363" w:rsidRDefault="00EB6E0B">
      <w:pPr>
        <w:numPr>
          <w:ilvl w:val="0"/>
          <w:numId w:val="64"/>
        </w:numPr>
        <w:spacing w:after="175"/>
        <w:ind w:right="3" w:hanging="754"/>
      </w:pPr>
      <w:r>
        <w:t>经批准处置无形资产时，按照所处置无形资产的账面价值，</w:t>
      </w:r>
    </w:p>
    <w:p w:rsidR="00250363" w:rsidRDefault="00EB6E0B">
      <w:pPr>
        <w:spacing w:line="381" w:lineRule="auto"/>
        <w:ind w:left="144" w:right="3"/>
      </w:pPr>
      <w:r>
        <w:t>借记</w:t>
      </w:r>
      <w:r>
        <w:t>“</w:t>
      </w:r>
      <w:r>
        <w:t>资产处置费用</w:t>
      </w:r>
      <w:r>
        <w:t>”</w:t>
      </w:r>
      <w:r>
        <w:t>、</w:t>
      </w:r>
      <w:r>
        <w:t>“</w:t>
      </w:r>
      <w:r>
        <w:t>无偿调拨净资产</w:t>
      </w:r>
      <w:r>
        <w:t>”</w:t>
      </w:r>
      <w:r>
        <w:t>、</w:t>
      </w:r>
      <w:r>
        <w:t>“</w:t>
      </w:r>
      <w:r>
        <w:t>待处理财产损溢</w:t>
      </w:r>
      <w:r>
        <w:t xml:space="preserve">” </w:t>
      </w:r>
      <w:r>
        <w:t>等科目，按照已计提摊销，借记本科目，按照无形资产的账面余额，贷记</w:t>
      </w:r>
      <w:r>
        <w:t>“</w:t>
      </w:r>
      <w:r>
        <w:t>无形</w:t>
      </w:r>
      <w:r>
        <w:t>资产</w:t>
      </w:r>
      <w:r>
        <w:t>”</w:t>
      </w:r>
      <w:r>
        <w:t>科目。</w:t>
      </w:r>
      <w:r>
        <w:t xml:space="preserve">  </w:t>
      </w:r>
    </w:p>
    <w:p w:rsidR="00250363" w:rsidRDefault="00EB6E0B">
      <w:pPr>
        <w:spacing w:after="174"/>
        <w:ind w:right="287"/>
        <w:jc w:val="right"/>
      </w:pPr>
      <w:r>
        <w:t>四、本科目期末贷方余额，反映单位计提的无形资产摊销累计数。</w:t>
      </w:r>
      <w:r>
        <w:t xml:space="preserve">  </w:t>
      </w:r>
    </w:p>
    <w:p w:rsidR="00250363" w:rsidRDefault="00EB6E0B">
      <w:pPr>
        <w:spacing w:after="175"/>
        <w:ind w:left="565" w:firstLine="0"/>
        <w:jc w:val="center"/>
      </w:pPr>
      <w:r>
        <w:t xml:space="preserve"> </w:t>
      </w:r>
    </w:p>
    <w:p w:rsidR="00250363" w:rsidRDefault="00EB6E0B">
      <w:pPr>
        <w:spacing w:after="175"/>
        <w:ind w:left="519" w:right="82"/>
        <w:jc w:val="center"/>
      </w:pPr>
      <w:r>
        <w:t xml:space="preserve">1703  </w:t>
      </w:r>
      <w:r>
        <w:t>研发支出</w:t>
      </w:r>
      <w:r>
        <w:t xml:space="preserve"> </w:t>
      </w:r>
    </w:p>
    <w:p w:rsidR="00250363" w:rsidRDefault="00EB6E0B">
      <w:pPr>
        <w:numPr>
          <w:ilvl w:val="0"/>
          <w:numId w:val="65"/>
        </w:numPr>
        <w:spacing w:line="381" w:lineRule="auto"/>
        <w:ind w:right="3" w:firstLine="646"/>
      </w:pPr>
      <w:r>
        <w:t>本科目核算单位自行研究开发项目研究阶段和开发阶段发生的各项支出。</w:t>
      </w:r>
      <w:r>
        <w:t xml:space="preserve"> </w:t>
      </w:r>
    </w:p>
    <w:p w:rsidR="00250363" w:rsidRDefault="00EB6E0B">
      <w:pPr>
        <w:spacing w:line="381" w:lineRule="auto"/>
        <w:ind w:left="134" w:right="3" w:firstLine="646"/>
      </w:pPr>
      <w:r>
        <w:t>建设项目中的软件研发支出，应当通过</w:t>
      </w:r>
      <w:r>
        <w:t>“</w:t>
      </w:r>
      <w:r>
        <w:t>在建工程</w:t>
      </w:r>
      <w:r>
        <w:t>”</w:t>
      </w:r>
      <w:r>
        <w:t>科目核算，不通过本科目核算。</w:t>
      </w:r>
      <w:r>
        <w:t xml:space="preserve"> </w:t>
      </w:r>
    </w:p>
    <w:p w:rsidR="00250363" w:rsidRDefault="00EB6E0B">
      <w:pPr>
        <w:numPr>
          <w:ilvl w:val="0"/>
          <w:numId w:val="65"/>
        </w:numPr>
        <w:spacing w:line="381" w:lineRule="auto"/>
        <w:ind w:right="3" w:firstLine="646"/>
      </w:pPr>
      <w:r>
        <w:lastRenderedPageBreak/>
        <w:t>本科目应当按照自行研究开发项目，分别</w:t>
      </w:r>
      <w:r>
        <w:t>“</w:t>
      </w:r>
      <w:r>
        <w:t>研究支出</w:t>
      </w:r>
      <w:r>
        <w:t>”</w:t>
      </w:r>
      <w:r>
        <w:t>、</w:t>
      </w:r>
      <w:r>
        <w:t>“</w:t>
      </w:r>
      <w:r>
        <w:t>开发支出</w:t>
      </w:r>
      <w:r>
        <w:t>”</w:t>
      </w:r>
      <w:r>
        <w:t>进行明细核算。</w:t>
      </w:r>
      <w:r>
        <w:t xml:space="preserve"> </w:t>
      </w:r>
    </w:p>
    <w:p w:rsidR="00250363" w:rsidRDefault="00EB6E0B">
      <w:pPr>
        <w:numPr>
          <w:ilvl w:val="0"/>
          <w:numId w:val="65"/>
        </w:numPr>
        <w:spacing w:after="175"/>
        <w:ind w:right="3" w:firstLine="646"/>
      </w:pPr>
      <w:r>
        <w:t>研发支出的主要账务处理如下：</w:t>
      </w:r>
      <w:r>
        <w:t xml:space="preserve"> </w:t>
      </w:r>
    </w:p>
    <w:p w:rsidR="00250363" w:rsidRDefault="00EB6E0B">
      <w:pPr>
        <w:numPr>
          <w:ilvl w:val="0"/>
          <w:numId w:val="66"/>
        </w:numPr>
        <w:spacing w:line="382" w:lineRule="auto"/>
        <w:ind w:right="3" w:firstLine="559"/>
      </w:pPr>
      <w:r>
        <w:t>自行研究开发项目研究阶段的支出，应当先在本科目归集。按照从事研究及其辅助活动人员计提的薪酬，研究活动领用的库存物品，</w:t>
      </w:r>
      <w:r>
        <w:t>发生的与研究活动相关的管理费、间接费和其他各项费用，借记本科目（研究支出），贷记</w:t>
      </w:r>
      <w:r>
        <w:t>“</w:t>
      </w:r>
      <w:r>
        <w:t>应付职工薪酬</w:t>
      </w:r>
      <w:r>
        <w:t>”</w:t>
      </w:r>
      <w:r>
        <w:t>、</w:t>
      </w:r>
      <w:r>
        <w:t>“</w:t>
      </w:r>
      <w:r>
        <w:t>库存物品</w:t>
      </w:r>
      <w:r>
        <w:t>”</w:t>
      </w:r>
      <w:r>
        <w:t>、</w:t>
      </w:r>
    </w:p>
    <w:p w:rsidR="00250363" w:rsidRDefault="00EB6E0B">
      <w:pPr>
        <w:spacing w:line="381" w:lineRule="auto"/>
        <w:ind w:left="144" w:right="3"/>
      </w:pPr>
      <w:r>
        <w:t>“</w:t>
      </w:r>
      <w:r>
        <w:t>财政拨款收入</w:t>
      </w:r>
      <w:r>
        <w:t>”</w:t>
      </w:r>
      <w:r>
        <w:t>、</w:t>
      </w:r>
      <w:r>
        <w:t>“</w:t>
      </w:r>
      <w:r>
        <w:t>零余额账户用款额度</w:t>
      </w:r>
      <w:r>
        <w:t>”</w:t>
      </w:r>
      <w:r>
        <w:t>、</w:t>
      </w:r>
      <w:r>
        <w:t>“</w:t>
      </w:r>
      <w:r>
        <w:t>固定资产累计折旧</w:t>
      </w:r>
      <w:r>
        <w:t>”</w:t>
      </w:r>
      <w:r>
        <w:t>、</w:t>
      </w:r>
      <w:r>
        <w:t>“</w:t>
      </w:r>
      <w:r>
        <w:t>银行存款</w:t>
      </w:r>
      <w:r>
        <w:t>”</w:t>
      </w:r>
      <w:r>
        <w:t>等科目。</w:t>
      </w:r>
      <w:r>
        <w:t xml:space="preserve"> </w:t>
      </w:r>
    </w:p>
    <w:p w:rsidR="00250363" w:rsidRDefault="00EB6E0B">
      <w:pPr>
        <w:spacing w:line="381" w:lineRule="auto"/>
        <w:ind w:left="134" w:right="3" w:firstLine="559"/>
      </w:pPr>
      <w:r>
        <w:t>期（月）末，应当将本科目归集的研究阶段的支出金额转入当期费用，借记</w:t>
      </w:r>
      <w:r>
        <w:t>“</w:t>
      </w:r>
      <w:r>
        <w:t>业务活动费用</w:t>
      </w:r>
      <w:r>
        <w:t>”</w:t>
      </w:r>
      <w:r>
        <w:t>等科目，贷记本科目（研究支出）。</w:t>
      </w:r>
      <w:r>
        <w:t xml:space="preserve"> </w:t>
      </w:r>
    </w:p>
    <w:p w:rsidR="00250363" w:rsidRDefault="00EB6E0B">
      <w:pPr>
        <w:numPr>
          <w:ilvl w:val="0"/>
          <w:numId w:val="66"/>
        </w:numPr>
        <w:spacing w:line="382" w:lineRule="auto"/>
        <w:ind w:right="3" w:firstLine="559"/>
      </w:pPr>
      <w:r>
        <w:t>自行研究开发项目开发阶段的支出，先通过本科目进行归集。按照从事开发及其辅助活动人员计提的薪酬，开发活动领用的库存物品，发生的与开发活动相关的管理费、间接费和其他各项费用，借记本科目（开发支出）</w:t>
      </w:r>
      <w:r>
        <w:t>，贷记</w:t>
      </w:r>
      <w:r>
        <w:t>“</w:t>
      </w:r>
      <w:r>
        <w:t>应付职工薪酬</w:t>
      </w:r>
      <w:r>
        <w:t>”</w:t>
      </w:r>
      <w:r>
        <w:t>、</w:t>
      </w:r>
      <w:r>
        <w:t>“</w:t>
      </w:r>
      <w:r>
        <w:t>库存物品</w:t>
      </w:r>
      <w:r>
        <w:t>”</w:t>
      </w:r>
      <w:r>
        <w:t>、</w:t>
      </w:r>
    </w:p>
    <w:p w:rsidR="00250363" w:rsidRDefault="00EB6E0B">
      <w:pPr>
        <w:spacing w:line="381" w:lineRule="auto"/>
        <w:ind w:left="144" w:right="3"/>
      </w:pPr>
      <w:r>
        <w:t>“</w:t>
      </w:r>
      <w:r>
        <w:t>财政拨款收入</w:t>
      </w:r>
      <w:r>
        <w:t>”</w:t>
      </w:r>
      <w:r>
        <w:t>、</w:t>
      </w:r>
      <w:r>
        <w:t>“</w:t>
      </w:r>
      <w:r>
        <w:t>零余额账户用款额度</w:t>
      </w:r>
      <w:r>
        <w:t>”</w:t>
      </w:r>
      <w:r>
        <w:t>、</w:t>
      </w:r>
      <w:r>
        <w:t xml:space="preserve"> “</w:t>
      </w:r>
      <w:r>
        <w:t>固定资产累计折旧</w:t>
      </w:r>
      <w:r>
        <w:t>”</w:t>
      </w:r>
      <w:r>
        <w:t>、</w:t>
      </w:r>
      <w:r>
        <w:t>“</w:t>
      </w:r>
      <w:r>
        <w:t>银行存款</w:t>
      </w:r>
      <w:r>
        <w:t>”</w:t>
      </w:r>
      <w:r>
        <w:t>等科目。自行研究开发项目完成，达到预定用途形成无形资产的，按照本科目归集的开发阶段的支出金额，借记</w:t>
      </w:r>
      <w:r>
        <w:t>“</w:t>
      </w:r>
      <w:r>
        <w:t>无形资产</w:t>
      </w:r>
      <w:r>
        <w:t>”</w:t>
      </w:r>
      <w:r>
        <w:t>科目，贷记本科目（开发支出）。</w:t>
      </w:r>
      <w:r>
        <w:t xml:space="preserve"> </w:t>
      </w:r>
    </w:p>
    <w:p w:rsidR="00250363" w:rsidRDefault="00EB6E0B">
      <w:pPr>
        <w:spacing w:line="382" w:lineRule="auto"/>
        <w:ind w:left="134" w:right="3" w:firstLine="559"/>
      </w:pPr>
      <w:r>
        <w:lastRenderedPageBreak/>
        <w:t>单位应于每年年度终了评估研究开发项目是否能达到预定用途，如预计不能达到预定用途（如无法最终完成开发项目并形成无形资产的），应当将已发生的开发支出金额全部转入当期费用，借记</w:t>
      </w:r>
      <w:r>
        <w:t>“</w:t>
      </w:r>
      <w:r>
        <w:t>业务活动费用</w:t>
      </w:r>
      <w:r>
        <w:t>”</w:t>
      </w:r>
      <w:r>
        <w:t>等科目，贷记本科目（开发支出）。</w:t>
      </w:r>
      <w:r>
        <w:t xml:space="preserve"> </w:t>
      </w:r>
    </w:p>
    <w:p w:rsidR="00250363" w:rsidRDefault="00EB6E0B">
      <w:pPr>
        <w:spacing w:line="381" w:lineRule="auto"/>
        <w:ind w:left="134" w:right="3" w:firstLine="583"/>
      </w:pPr>
      <w:r>
        <w:t>自行研究开发项目时涉及增值税</w:t>
      </w:r>
      <w:r>
        <w:t>业务的，相关账务处理参见</w:t>
      </w:r>
      <w:r>
        <w:t>“</w:t>
      </w:r>
      <w:r>
        <w:t>应交增值税</w:t>
      </w:r>
      <w:r>
        <w:t>”</w:t>
      </w:r>
      <w:r>
        <w:t>科目。</w:t>
      </w:r>
      <w:r>
        <w:t xml:space="preserve"> </w:t>
      </w:r>
    </w:p>
    <w:p w:rsidR="00250363" w:rsidRDefault="00EB6E0B">
      <w:pPr>
        <w:spacing w:line="382" w:lineRule="auto"/>
        <w:ind w:left="134" w:right="3" w:firstLine="646"/>
      </w:pPr>
      <w:r>
        <w:t>四、本科目期末借方余额，反映单位预计能达到预定用途的研究开发项目在开发阶段发生的累计支出数。</w:t>
      </w:r>
      <w:r>
        <w:t xml:space="preserve"> </w:t>
      </w:r>
    </w:p>
    <w:p w:rsidR="00250363" w:rsidRDefault="00EB6E0B">
      <w:pPr>
        <w:spacing w:after="175"/>
        <w:ind w:left="794" w:firstLine="0"/>
      </w:pPr>
      <w:r>
        <w:t xml:space="preserve"> </w:t>
      </w:r>
    </w:p>
    <w:p w:rsidR="00250363" w:rsidRDefault="00EB6E0B">
      <w:pPr>
        <w:spacing w:after="175"/>
        <w:ind w:left="519" w:right="82"/>
        <w:jc w:val="center"/>
      </w:pPr>
      <w:r>
        <w:t xml:space="preserve">1801  </w:t>
      </w:r>
      <w:r>
        <w:t>公共基础设施</w:t>
      </w:r>
      <w:r>
        <w:t xml:space="preserve"> </w:t>
      </w:r>
    </w:p>
    <w:p w:rsidR="00250363" w:rsidRDefault="00EB6E0B">
      <w:pPr>
        <w:numPr>
          <w:ilvl w:val="0"/>
          <w:numId w:val="67"/>
        </w:numPr>
        <w:spacing w:after="175"/>
        <w:ind w:right="3" w:firstLine="559"/>
      </w:pPr>
      <w:r>
        <w:t>本科目核算单位控制的公共基础设施的原值。</w:t>
      </w:r>
      <w:r>
        <w:t xml:space="preserve">  </w:t>
      </w:r>
    </w:p>
    <w:p w:rsidR="00250363" w:rsidRDefault="00EB6E0B">
      <w:pPr>
        <w:numPr>
          <w:ilvl w:val="0"/>
          <w:numId w:val="67"/>
        </w:numPr>
        <w:spacing w:after="175"/>
        <w:ind w:right="3" w:firstLine="559"/>
      </w:pPr>
      <w:r>
        <w:t>本科目应当按照公共基础设施的类别、项目等进行明细核算。</w:t>
      </w:r>
      <w:r>
        <w:t xml:space="preserve">  </w:t>
      </w:r>
    </w:p>
    <w:p w:rsidR="00250363" w:rsidRDefault="00EB6E0B">
      <w:pPr>
        <w:numPr>
          <w:ilvl w:val="0"/>
          <w:numId w:val="67"/>
        </w:numPr>
        <w:spacing w:line="382" w:lineRule="auto"/>
        <w:ind w:right="3" w:firstLine="559"/>
      </w:pPr>
      <w:r>
        <w:t>单位应当根据行业主管部门对公共基础设施的分类规定，制定适合于本单位管理的公共基础设施目录、分类方法，作为进行公共基础设施核算的依据。</w:t>
      </w:r>
      <w:r>
        <w:t xml:space="preserve">  </w:t>
      </w:r>
    </w:p>
    <w:p w:rsidR="00250363" w:rsidRDefault="00EB6E0B">
      <w:pPr>
        <w:numPr>
          <w:ilvl w:val="0"/>
          <w:numId w:val="67"/>
        </w:numPr>
        <w:spacing w:after="172"/>
        <w:ind w:right="3" w:firstLine="559"/>
      </w:pPr>
      <w:r>
        <w:t>公共基础设施的主要账务处理如下：</w:t>
      </w:r>
      <w:r>
        <w:t xml:space="preserve">  </w:t>
      </w:r>
    </w:p>
    <w:p w:rsidR="00250363" w:rsidRDefault="00EB6E0B">
      <w:pPr>
        <w:spacing w:after="175"/>
        <w:ind w:left="718" w:right="3"/>
      </w:pPr>
      <w:r>
        <w:t>（一）公共基础设施在取得时，应当按照其成本入账。</w:t>
      </w:r>
      <w:r>
        <w:t xml:space="preserve">  </w:t>
      </w:r>
    </w:p>
    <w:p w:rsidR="00250363" w:rsidRDefault="00EB6E0B">
      <w:pPr>
        <w:spacing w:line="381" w:lineRule="auto"/>
        <w:ind w:left="134" w:right="3" w:firstLine="559"/>
      </w:pPr>
      <w:r>
        <w:t>1.</w:t>
      </w:r>
      <w:r>
        <w:t>自行建造的公共基础设施完工交付使用时，按照在建工程的成本，借记本科目，贷记</w:t>
      </w:r>
      <w:r>
        <w:t xml:space="preserve"> “</w:t>
      </w:r>
      <w:r>
        <w:t>在建工程</w:t>
      </w:r>
      <w:r>
        <w:t>”</w:t>
      </w:r>
      <w:r>
        <w:t>科目。</w:t>
      </w:r>
      <w:r>
        <w:t xml:space="preserve"> </w:t>
      </w:r>
    </w:p>
    <w:p w:rsidR="00250363" w:rsidRDefault="00EB6E0B">
      <w:pPr>
        <w:spacing w:after="175"/>
        <w:ind w:left="718" w:right="3"/>
      </w:pPr>
      <w:r>
        <w:lastRenderedPageBreak/>
        <w:t>已交付使用但尚未办理竣工决算手续的公共基础设施，按照估计价值入账，待办理竣工决算后再按照实际成本调整原来的暂估价值。</w:t>
      </w:r>
      <w:r>
        <w:t xml:space="preserve">  </w:t>
      </w:r>
    </w:p>
    <w:p w:rsidR="00250363" w:rsidRDefault="00EB6E0B">
      <w:pPr>
        <w:spacing w:line="381" w:lineRule="auto"/>
        <w:ind w:left="134" w:right="3" w:firstLine="559"/>
      </w:pPr>
      <w:r>
        <w:t>2.</w:t>
      </w:r>
      <w:r>
        <w:t>接受其他单位无偿调入的公共基础设施，按照确定的成本，借记本科目，按照发生的归属于调入方的相关费用，贷记</w:t>
      </w:r>
      <w:r>
        <w:t>“</w:t>
      </w:r>
      <w:r>
        <w:t>财政拨款收入</w:t>
      </w:r>
      <w:r>
        <w:t>”</w:t>
      </w:r>
      <w:r>
        <w:t>、</w:t>
      </w:r>
      <w:r>
        <w:t>“</w:t>
      </w:r>
      <w:r>
        <w:t>零余额账户用款额度</w:t>
      </w:r>
      <w:r>
        <w:t>”</w:t>
      </w:r>
      <w:r>
        <w:t>、</w:t>
      </w:r>
      <w:r>
        <w:t>“</w:t>
      </w:r>
      <w:r>
        <w:t>银行存款</w:t>
      </w:r>
      <w:r>
        <w:t>”</w:t>
      </w:r>
      <w:r>
        <w:t>等科目，按照其差额，贷记</w:t>
      </w:r>
      <w:r>
        <w:t>“</w:t>
      </w:r>
      <w:r>
        <w:t>无偿调拨净资产</w:t>
      </w:r>
      <w:r>
        <w:t>”</w:t>
      </w:r>
      <w:r>
        <w:t>科目。</w:t>
      </w:r>
      <w:r>
        <w:t xml:space="preserve">  </w:t>
      </w:r>
    </w:p>
    <w:p w:rsidR="00250363" w:rsidRDefault="00EB6E0B">
      <w:pPr>
        <w:spacing w:after="175"/>
        <w:ind w:left="718" w:right="3"/>
      </w:pPr>
      <w:r>
        <w:t>无偿调入的公共基础设施成本无法可靠取得的，按照发生的相关</w:t>
      </w:r>
    </w:p>
    <w:p w:rsidR="00250363" w:rsidRDefault="00EB6E0B">
      <w:pPr>
        <w:spacing w:after="175"/>
        <w:ind w:left="144" w:right="3"/>
      </w:pPr>
      <w:r>
        <w:t>税费、运输费等金</w:t>
      </w:r>
      <w:r>
        <w:t>额，借记</w:t>
      </w:r>
      <w:r>
        <w:t>“</w:t>
      </w:r>
      <w:r>
        <w:t>其他费用</w:t>
      </w:r>
      <w:r>
        <w:t>”</w:t>
      </w:r>
      <w:r>
        <w:t>科目，贷记</w:t>
      </w:r>
      <w:r>
        <w:t>“</w:t>
      </w:r>
      <w:r>
        <w:t>财政拨款收入</w:t>
      </w:r>
      <w:r>
        <w:t>”</w:t>
      </w:r>
      <w:r>
        <w:t>、</w:t>
      </w:r>
    </w:p>
    <w:p w:rsidR="00250363" w:rsidRDefault="00EB6E0B">
      <w:pPr>
        <w:spacing w:after="175"/>
        <w:ind w:left="144" w:right="3"/>
      </w:pPr>
      <w:r>
        <w:t>“</w:t>
      </w:r>
      <w:r>
        <w:t>零余额账户用款额度</w:t>
      </w:r>
      <w:r>
        <w:t>”</w:t>
      </w:r>
      <w:r>
        <w:t>、</w:t>
      </w:r>
      <w:r>
        <w:t>“</w:t>
      </w:r>
      <w:r>
        <w:t>银行存款</w:t>
      </w:r>
      <w:r>
        <w:t>”</w:t>
      </w:r>
      <w:r>
        <w:t>等科目。</w:t>
      </w:r>
      <w:r>
        <w:t xml:space="preserve"> </w:t>
      </w:r>
    </w:p>
    <w:p w:rsidR="00250363" w:rsidRDefault="00EB6E0B">
      <w:pPr>
        <w:spacing w:after="175"/>
        <w:ind w:left="519" w:right="82"/>
        <w:jc w:val="center"/>
      </w:pPr>
      <w:r>
        <w:t>3.</w:t>
      </w:r>
      <w:r>
        <w:t>接受捐赠的公共基础设施，按照确定的成本，借记本科目，按</w:t>
      </w:r>
    </w:p>
    <w:p w:rsidR="00250363" w:rsidRDefault="00EB6E0B">
      <w:pPr>
        <w:spacing w:after="175"/>
        <w:ind w:left="144" w:right="3"/>
      </w:pPr>
      <w:r>
        <w:t>照发生的相关费用，贷记</w:t>
      </w:r>
      <w:r>
        <w:t>“</w:t>
      </w:r>
      <w:r>
        <w:t>财政拨款收入</w:t>
      </w:r>
      <w:r>
        <w:t>”</w:t>
      </w:r>
      <w:r>
        <w:t>、</w:t>
      </w:r>
      <w:r>
        <w:t>“</w:t>
      </w:r>
      <w:r>
        <w:t>零余额账户用款额度</w:t>
      </w:r>
      <w:r>
        <w:t>”</w:t>
      </w:r>
      <w:r>
        <w:t>、</w:t>
      </w:r>
    </w:p>
    <w:p w:rsidR="00250363" w:rsidRDefault="00EB6E0B">
      <w:pPr>
        <w:spacing w:after="175"/>
        <w:ind w:left="144" w:right="3"/>
      </w:pPr>
      <w:r>
        <w:t>“</w:t>
      </w:r>
      <w:r>
        <w:t>银行存款</w:t>
      </w:r>
      <w:r>
        <w:t>”</w:t>
      </w:r>
      <w:r>
        <w:t>等科目，按照其差额，贷记</w:t>
      </w:r>
      <w:r>
        <w:t>“</w:t>
      </w:r>
      <w:r>
        <w:t>捐赠收入</w:t>
      </w:r>
      <w:r>
        <w:t>”</w:t>
      </w:r>
      <w:r>
        <w:t>科目。</w:t>
      </w:r>
      <w:r>
        <w:t xml:space="preserve"> </w:t>
      </w:r>
    </w:p>
    <w:p w:rsidR="00250363" w:rsidRDefault="00EB6E0B">
      <w:pPr>
        <w:spacing w:line="382" w:lineRule="auto"/>
        <w:ind w:left="134" w:right="3" w:firstLine="559"/>
      </w:pPr>
      <w:r>
        <w:t>接受捐赠的公共基础设施成本无法可靠取得的，按照发生的相关税费等金额，借记</w:t>
      </w:r>
      <w:r>
        <w:t>“</w:t>
      </w:r>
      <w:r>
        <w:t>其他费用</w:t>
      </w:r>
      <w:r>
        <w:t>”</w:t>
      </w:r>
      <w:r>
        <w:t>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59"/>
      </w:pPr>
      <w:r>
        <w:t>4.</w:t>
      </w:r>
      <w:r>
        <w:t>外购的公共基础设施，按照确定的成本，借记本科目，贷记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59"/>
      </w:pPr>
      <w:r>
        <w:lastRenderedPageBreak/>
        <w:t>5.</w:t>
      </w:r>
      <w:r>
        <w:t>对于成本无法可靠取得的公共基础设施，单位应当设置备查簿进行登记，待成本能够可靠确定后按照规定及时入账。</w:t>
      </w:r>
      <w:r>
        <w:t xml:space="preserve"> </w:t>
      </w:r>
    </w:p>
    <w:p w:rsidR="00250363" w:rsidRDefault="00EB6E0B">
      <w:pPr>
        <w:spacing w:after="175"/>
        <w:ind w:left="718" w:right="3"/>
      </w:pPr>
      <w:r>
        <w:t>（二）与公共基础设施有关的后续支出</w:t>
      </w:r>
      <w:r>
        <w:t xml:space="preserve"> </w:t>
      </w:r>
    </w:p>
    <w:p w:rsidR="00250363" w:rsidRDefault="00EB6E0B">
      <w:pPr>
        <w:spacing w:line="381" w:lineRule="auto"/>
        <w:ind w:left="134" w:right="3" w:firstLine="559"/>
      </w:pPr>
      <w:r>
        <w:t>将公共基础设施转入改建、扩建时，按照公共基础设施的账面价值，借记</w:t>
      </w:r>
      <w:r>
        <w:t>“</w:t>
      </w:r>
      <w:r>
        <w:t>在建工程</w:t>
      </w:r>
      <w:r>
        <w:t>”</w:t>
      </w:r>
      <w:r>
        <w:t>科目，按照公共基础设施已计提折旧，借记</w:t>
      </w:r>
      <w:r>
        <w:t>“</w:t>
      </w:r>
      <w:r>
        <w:t>公共基础设施累计折旧（摊销）</w:t>
      </w:r>
      <w:r>
        <w:t>”</w:t>
      </w:r>
      <w:r>
        <w:t>科目，按照公共基础设施的账面余额，贷记本科目。</w:t>
      </w:r>
      <w:r>
        <w:t xml:space="preserve"> </w:t>
      </w:r>
    </w:p>
    <w:p w:rsidR="00250363" w:rsidRDefault="00EB6E0B">
      <w:pPr>
        <w:spacing w:line="381" w:lineRule="auto"/>
        <w:ind w:left="134" w:right="3" w:firstLine="559"/>
      </w:pPr>
      <w:r>
        <w:t>为增加公共基础设施使用效能或延长其使用年限而发生的改建、扩建等后续支出，借记</w:t>
      </w:r>
      <w:r>
        <w:t>“</w:t>
      </w:r>
      <w:r>
        <w:t>在建工程</w:t>
      </w:r>
      <w:r>
        <w:t>”</w:t>
      </w:r>
      <w:r>
        <w:t>科目，贷记</w:t>
      </w:r>
      <w:r>
        <w:t>“</w:t>
      </w:r>
      <w:r>
        <w:t>财政拨款收入</w:t>
      </w:r>
      <w:r>
        <w:t>”</w:t>
      </w:r>
      <w:r>
        <w:t>、</w:t>
      </w:r>
    </w:p>
    <w:p w:rsidR="00250363" w:rsidRDefault="00EB6E0B">
      <w:pPr>
        <w:spacing w:line="382" w:lineRule="auto"/>
        <w:ind w:left="144" w:right="3"/>
      </w:pPr>
      <w:r>
        <w:t>“</w:t>
      </w:r>
      <w:r>
        <w:t>零余额账户用款额度</w:t>
      </w:r>
      <w:r>
        <w:t>”</w:t>
      </w:r>
      <w:r>
        <w:t>、</w:t>
      </w:r>
      <w:r>
        <w:t>“</w:t>
      </w:r>
      <w:r>
        <w:t>银行存款</w:t>
      </w:r>
      <w:r>
        <w:t>”</w:t>
      </w:r>
      <w:r>
        <w:t>等科目。公共基础设施改建、扩建完成，竣工验收交付使用时，按照在建工程成本，借记本科目，贷记</w:t>
      </w:r>
      <w:r>
        <w:t>“</w:t>
      </w:r>
      <w:r>
        <w:t>在建工程</w:t>
      </w:r>
      <w:r>
        <w:t>”</w:t>
      </w:r>
      <w:r>
        <w:t>科目。</w:t>
      </w:r>
      <w:r>
        <w:t xml:space="preserve"> </w:t>
      </w:r>
    </w:p>
    <w:p w:rsidR="00250363" w:rsidRDefault="00EB6E0B">
      <w:pPr>
        <w:spacing w:line="381" w:lineRule="auto"/>
        <w:ind w:left="134" w:right="3" w:firstLine="559"/>
      </w:pPr>
      <w:r>
        <w:t>为保证公共基础设施正常使用发生的日常维修等支出，借记</w:t>
      </w:r>
      <w:r>
        <w:t>“</w:t>
      </w:r>
      <w:r>
        <w:t>业务活动费用</w:t>
      </w:r>
      <w:r>
        <w:t>”</w:t>
      </w:r>
      <w:r>
        <w:t>、</w:t>
      </w:r>
      <w:r>
        <w:t>“</w:t>
      </w:r>
      <w:r>
        <w:t>单位管理费用</w:t>
      </w:r>
      <w:r>
        <w:t>”</w:t>
      </w:r>
      <w:r>
        <w:t>等科目，贷记</w:t>
      </w:r>
      <w:r>
        <w:t>“</w:t>
      </w:r>
      <w:r>
        <w:t>财政拨款收入</w:t>
      </w:r>
      <w:r>
        <w:t>”</w:t>
      </w:r>
      <w:r>
        <w:t>、</w:t>
      </w:r>
    </w:p>
    <w:p w:rsidR="00250363" w:rsidRDefault="00EB6E0B">
      <w:pPr>
        <w:spacing w:after="175"/>
        <w:ind w:left="144" w:right="3"/>
      </w:pPr>
      <w:r>
        <w:t>“</w:t>
      </w:r>
      <w:r>
        <w:t>零余额账户用款额度</w:t>
      </w:r>
      <w:r>
        <w:t>”</w:t>
      </w:r>
      <w:r>
        <w:t>、</w:t>
      </w:r>
      <w:r>
        <w:t>“</w:t>
      </w:r>
      <w:r>
        <w:t>银行存款</w:t>
      </w:r>
      <w:r>
        <w:t>”</w:t>
      </w:r>
      <w:r>
        <w:t>等科目。</w:t>
      </w:r>
      <w:r>
        <w:t xml:space="preserve"> </w:t>
      </w:r>
    </w:p>
    <w:p w:rsidR="00250363" w:rsidRDefault="00EB6E0B">
      <w:pPr>
        <w:numPr>
          <w:ilvl w:val="0"/>
          <w:numId w:val="68"/>
        </w:numPr>
        <w:spacing w:after="174"/>
        <w:ind w:right="287" w:firstLine="583"/>
      </w:pPr>
      <w:r>
        <w:t>按照规定报经批准处置公共基础设施，分别以下情况处理：</w:t>
      </w:r>
      <w:r>
        <w:t xml:space="preserve"> </w:t>
      </w:r>
    </w:p>
    <w:p w:rsidR="00250363" w:rsidRDefault="00EB6E0B">
      <w:pPr>
        <w:spacing w:line="382" w:lineRule="auto"/>
        <w:ind w:left="134" w:right="3" w:firstLine="559"/>
      </w:pPr>
      <w:r>
        <w:t>1.</w:t>
      </w:r>
      <w:r>
        <w:t>报经批准对外捐赠公共基础设施，按照公共基础设施已计提的折旧或摊销，借记</w:t>
      </w:r>
      <w:r>
        <w:t>“</w:t>
      </w:r>
      <w:r>
        <w:t>公共基础设施累计折旧（摊销）</w:t>
      </w:r>
      <w:r>
        <w:t>”</w:t>
      </w:r>
      <w:r>
        <w:t>科目，按照被处置</w:t>
      </w:r>
      <w:r>
        <w:lastRenderedPageBreak/>
        <w:t>公共基础设施账面余</w:t>
      </w:r>
      <w:r>
        <w:t>额，贷记本科目，按照捐赠过程中发生的归属于捐出方的相关费用，贷记</w:t>
      </w:r>
      <w:r>
        <w:t>“</w:t>
      </w:r>
      <w:r>
        <w:t>银行存款</w:t>
      </w:r>
      <w:r>
        <w:t>”</w:t>
      </w:r>
      <w:r>
        <w:t>等科目，按照其差额，借记</w:t>
      </w:r>
      <w:r>
        <w:t>“</w:t>
      </w:r>
      <w:r>
        <w:t>资产处置费用</w:t>
      </w:r>
      <w:r>
        <w:t>”</w:t>
      </w:r>
      <w:r>
        <w:t>科目。</w:t>
      </w:r>
      <w:r>
        <w:t xml:space="preserve"> </w:t>
      </w:r>
    </w:p>
    <w:p w:rsidR="00250363" w:rsidRDefault="00EB6E0B">
      <w:pPr>
        <w:spacing w:line="382" w:lineRule="auto"/>
        <w:ind w:left="134" w:right="3" w:firstLine="559"/>
      </w:pPr>
      <w:r>
        <w:t>2.</w:t>
      </w:r>
      <w:r>
        <w:t>报经批准无偿调出公共基础设施，按照公共基础设施已计提的折旧或摊销，借记</w:t>
      </w:r>
      <w:r>
        <w:t>“</w:t>
      </w:r>
      <w:r>
        <w:t>公共基础设施累计折旧（摊销）</w:t>
      </w:r>
      <w:r>
        <w:t>”</w:t>
      </w:r>
      <w:r>
        <w:t>科目，按照被处置公共基础设施账面余额，贷记本科目，按照其差额，借记</w:t>
      </w:r>
      <w:r>
        <w:t>“</w:t>
      </w:r>
      <w:r>
        <w:t>无偿调拨净资产</w:t>
      </w:r>
      <w:r>
        <w:t>”</w:t>
      </w:r>
      <w:r>
        <w:t>科目；同时，按照无偿调出过程中发生的归属于调出方的相关费用，借记</w:t>
      </w:r>
      <w:r>
        <w:t>“</w:t>
      </w:r>
      <w:r>
        <w:t>资产处置费用</w:t>
      </w:r>
      <w:r>
        <w:t>”</w:t>
      </w:r>
      <w:r>
        <w:t>科目，贷记</w:t>
      </w:r>
      <w:r>
        <w:t>“</w:t>
      </w:r>
      <w:r>
        <w:t>银行存款</w:t>
      </w:r>
      <w:r>
        <w:t>”</w:t>
      </w:r>
      <w:r>
        <w:t>等科目。</w:t>
      </w:r>
      <w:r>
        <w:t xml:space="preserve"> </w:t>
      </w:r>
    </w:p>
    <w:p w:rsidR="00250363" w:rsidRDefault="00EB6E0B">
      <w:pPr>
        <w:numPr>
          <w:ilvl w:val="0"/>
          <w:numId w:val="68"/>
        </w:numPr>
        <w:spacing w:line="381" w:lineRule="auto"/>
        <w:ind w:right="287" w:firstLine="583"/>
      </w:pPr>
      <w:r>
        <w:t>单位应当定期对公共基础设施进行清查盘点。对于发生的公共基础设施盘盈、盘亏、毁损或报</w:t>
      </w:r>
      <w:r>
        <w:t>废，应当先记入</w:t>
      </w:r>
      <w:r>
        <w:t>“</w:t>
      </w:r>
      <w:r>
        <w:t>待处理财产损溢</w:t>
      </w:r>
      <w:r>
        <w:t>”</w:t>
      </w:r>
      <w:r>
        <w:t>科目，按照规定报经批准后及时进行后续账务处理。</w:t>
      </w:r>
      <w:r>
        <w:t xml:space="preserve"> </w:t>
      </w:r>
    </w:p>
    <w:p w:rsidR="00250363" w:rsidRDefault="00EB6E0B">
      <w:pPr>
        <w:spacing w:line="381" w:lineRule="auto"/>
        <w:ind w:left="134" w:right="3" w:firstLine="559"/>
      </w:pPr>
      <w:r>
        <w:t>1.</w:t>
      </w:r>
      <w:r>
        <w:t>盘盈的公共基础设施，其成本按照有关凭据注明的金额确定；没有相关凭据、但按照规定经过资产评估的，其成本按照评估价值确定；没有相关凭据、也未经过评估的，其成本按照重置成本确定。盘盈的公共基础设施成本无法可靠取得的，单位应当设置备查簿进行登记，待成本确定后按照规定及时入账。</w:t>
      </w:r>
      <w:r>
        <w:t xml:space="preserve"> </w:t>
      </w:r>
    </w:p>
    <w:p w:rsidR="00250363" w:rsidRDefault="00EB6E0B">
      <w:pPr>
        <w:spacing w:after="174"/>
        <w:ind w:right="287"/>
        <w:jc w:val="right"/>
      </w:pPr>
      <w:r>
        <w:t>盘盈的公共基础设施，按照确定的入账成本，借记本科目，贷</w:t>
      </w:r>
    </w:p>
    <w:p w:rsidR="00250363" w:rsidRDefault="00EB6E0B">
      <w:pPr>
        <w:ind w:left="144" w:right="3"/>
      </w:pPr>
      <w:r>
        <w:t>记</w:t>
      </w:r>
      <w:r>
        <w:t>“</w:t>
      </w:r>
      <w:r>
        <w:t>待处理财产损溢</w:t>
      </w:r>
      <w:r>
        <w:t>”</w:t>
      </w:r>
      <w:r>
        <w:t>科目。</w:t>
      </w:r>
      <w:r>
        <w:t xml:space="preserve"> </w:t>
      </w:r>
    </w:p>
    <w:p w:rsidR="00250363" w:rsidRDefault="00EB6E0B">
      <w:pPr>
        <w:spacing w:line="382" w:lineRule="auto"/>
        <w:ind w:left="134" w:right="3" w:firstLine="701"/>
      </w:pPr>
      <w:r>
        <w:lastRenderedPageBreak/>
        <w:t>2.</w:t>
      </w:r>
      <w:r>
        <w:t>盘亏、毁损或报废的公共基础设施，按照待处置公共基础设施的账面价值，借记</w:t>
      </w:r>
      <w:r>
        <w:t>“</w:t>
      </w:r>
      <w:r>
        <w:t>待处理财产损溢</w:t>
      </w:r>
      <w:r>
        <w:t>”</w:t>
      </w:r>
      <w:r>
        <w:t>科目，按照已计提折旧或摊销，借记</w:t>
      </w:r>
      <w:r>
        <w:t>“</w:t>
      </w:r>
      <w:r>
        <w:t>公共基础设施累计折旧（摊销）</w:t>
      </w:r>
      <w:r>
        <w:t>”</w:t>
      </w:r>
      <w:r>
        <w:t>科目，按照公共基础设施的账面余额，贷记本科目。</w:t>
      </w:r>
      <w:r>
        <w:t xml:space="preserve"> </w:t>
      </w:r>
    </w:p>
    <w:p w:rsidR="00250363" w:rsidRDefault="00EB6E0B">
      <w:pPr>
        <w:spacing w:after="175"/>
        <w:ind w:left="718" w:right="3"/>
      </w:pPr>
      <w:r>
        <w:t>五、本科目期末借方余额，反映公共基础设施的原值。</w:t>
      </w:r>
      <w:r>
        <w:t xml:space="preserve"> </w:t>
      </w:r>
    </w:p>
    <w:p w:rsidR="00250363" w:rsidRDefault="00EB6E0B">
      <w:pPr>
        <w:spacing w:after="175"/>
        <w:ind w:left="149" w:firstLine="0"/>
      </w:pPr>
      <w:r>
        <w:t xml:space="preserve"> </w:t>
      </w:r>
    </w:p>
    <w:p w:rsidR="00250363" w:rsidRDefault="00EB6E0B">
      <w:pPr>
        <w:spacing w:after="175"/>
        <w:ind w:left="2300" w:right="3"/>
      </w:pPr>
      <w:r>
        <w:t xml:space="preserve">1802  </w:t>
      </w:r>
      <w:r>
        <w:t>公共基础设施累计折旧（摊销）</w:t>
      </w:r>
      <w:r>
        <w:t xml:space="preserve"> </w:t>
      </w:r>
    </w:p>
    <w:p w:rsidR="00250363" w:rsidRDefault="00EB6E0B">
      <w:pPr>
        <w:numPr>
          <w:ilvl w:val="0"/>
          <w:numId w:val="69"/>
        </w:numPr>
        <w:spacing w:after="175"/>
        <w:ind w:right="3" w:firstLine="559"/>
      </w:pPr>
      <w:r>
        <w:t>本科目核算单位计提的公共基础设施累计折旧和累计摊销。</w:t>
      </w:r>
      <w:r>
        <w:t xml:space="preserve"> </w:t>
      </w:r>
    </w:p>
    <w:p w:rsidR="00250363" w:rsidRDefault="00EB6E0B">
      <w:pPr>
        <w:numPr>
          <w:ilvl w:val="0"/>
          <w:numId w:val="69"/>
        </w:numPr>
        <w:spacing w:line="381" w:lineRule="auto"/>
        <w:ind w:right="3" w:firstLine="559"/>
      </w:pPr>
      <w:r>
        <w:t>本科目应当按照所对应公共基础设施的明细分类进行明细核算。</w:t>
      </w:r>
      <w:r>
        <w:t xml:space="preserve"> </w:t>
      </w:r>
    </w:p>
    <w:p w:rsidR="00250363" w:rsidRDefault="00EB6E0B">
      <w:pPr>
        <w:numPr>
          <w:ilvl w:val="0"/>
          <w:numId w:val="69"/>
        </w:numPr>
        <w:spacing w:after="175"/>
        <w:ind w:right="3" w:firstLine="559"/>
      </w:pPr>
      <w:r>
        <w:t>公共基础设施累计折旧（摊销）的主要账务处理如下：</w:t>
      </w:r>
      <w:r>
        <w:t xml:space="preserve"> </w:t>
      </w:r>
    </w:p>
    <w:p w:rsidR="00250363" w:rsidRDefault="00EB6E0B">
      <w:pPr>
        <w:numPr>
          <w:ilvl w:val="0"/>
          <w:numId w:val="70"/>
        </w:numPr>
        <w:spacing w:line="381" w:lineRule="auto"/>
        <w:ind w:right="3" w:firstLine="559"/>
      </w:pPr>
      <w:r>
        <w:t>按月计提公共基础设施折旧时，按照应计提的折</w:t>
      </w:r>
      <w:r>
        <w:t>旧额，借记</w:t>
      </w:r>
      <w:r>
        <w:t>“</w:t>
      </w:r>
      <w:r>
        <w:t>业务活动费用</w:t>
      </w:r>
      <w:r>
        <w:t>”</w:t>
      </w:r>
      <w:r>
        <w:t>科目，贷记本科目。</w:t>
      </w:r>
      <w:r>
        <w:t xml:space="preserve"> </w:t>
      </w:r>
    </w:p>
    <w:p w:rsidR="00250363" w:rsidRDefault="00EB6E0B">
      <w:pPr>
        <w:numPr>
          <w:ilvl w:val="0"/>
          <w:numId w:val="70"/>
        </w:numPr>
        <w:spacing w:after="3" w:line="438" w:lineRule="auto"/>
        <w:ind w:right="3" w:firstLine="559"/>
      </w:pPr>
      <w:r>
        <w:t>按月对确认为公共基础设施的单独计价入账的土地使用权进行摊销时，按照应计提的摊销额，借记</w:t>
      </w:r>
      <w:r>
        <w:t>“</w:t>
      </w:r>
      <w:r>
        <w:t>业务活动费用</w:t>
      </w:r>
      <w:r>
        <w:t>”</w:t>
      </w:r>
      <w:r>
        <w:t>科目，贷记本科目。</w:t>
      </w:r>
      <w:r>
        <w:t xml:space="preserve"> </w:t>
      </w:r>
    </w:p>
    <w:p w:rsidR="00250363" w:rsidRDefault="00EB6E0B">
      <w:pPr>
        <w:numPr>
          <w:ilvl w:val="0"/>
          <w:numId w:val="70"/>
        </w:numPr>
        <w:spacing w:line="382" w:lineRule="auto"/>
        <w:ind w:right="3" w:firstLine="559"/>
      </w:pPr>
      <w:r>
        <w:t>处置公共基础设施时，按照所处置公共基础设施的账面价值，借记</w:t>
      </w:r>
      <w:r>
        <w:t>“</w:t>
      </w:r>
      <w:r>
        <w:t>资产处置费用</w:t>
      </w:r>
      <w:r>
        <w:t>”</w:t>
      </w:r>
      <w:r>
        <w:t>、</w:t>
      </w:r>
      <w:r>
        <w:t>“</w:t>
      </w:r>
      <w:r>
        <w:t>无偿调拨净资产</w:t>
      </w:r>
      <w:r>
        <w:t>”</w:t>
      </w:r>
      <w:r>
        <w:t>、</w:t>
      </w:r>
      <w:r>
        <w:t>“</w:t>
      </w:r>
      <w:r>
        <w:t>待处理财产损</w:t>
      </w:r>
      <w:r>
        <w:lastRenderedPageBreak/>
        <w:t>溢</w:t>
      </w:r>
      <w:r>
        <w:t>”</w:t>
      </w:r>
      <w:r>
        <w:t>等科目，按照已提取的折旧和摊销，借记本科目，按照公共基础设施账面余额，贷记</w:t>
      </w:r>
      <w:r>
        <w:t>“</w:t>
      </w:r>
      <w:r>
        <w:t>公共基础设施</w:t>
      </w:r>
      <w:r>
        <w:t>”</w:t>
      </w:r>
      <w:r>
        <w:t>科目。</w:t>
      </w:r>
      <w:r>
        <w:t xml:space="preserve"> </w:t>
      </w:r>
    </w:p>
    <w:p w:rsidR="00250363" w:rsidRDefault="00EB6E0B">
      <w:pPr>
        <w:spacing w:line="381" w:lineRule="auto"/>
        <w:ind w:left="134" w:right="3" w:firstLine="559"/>
      </w:pPr>
      <w:r>
        <w:t>四、本科目期末贷方余额，反映单位提取的公共基础设施折旧和摊销的累计数。</w:t>
      </w:r>
      <w:r>
        <w:t xml:space="preserve"> </w:t>
      </w:r>
    </w:p>
    <w:p w:rsidR="00250363" w:rsidRDefault="00EB6E0B">
      <w:pPr>
        <w:spacing w:after="175"/>
        <w:ind w:left="708" w:firstLine="0"/>
      </w:pPr>
      <w:r>
        <w:t xml:space="preserve"> </w:t>
      </w:r>
    </w:p>
    <w:p w:rsidR="00250363" w:rsidRDefault="00EB6E0B">
      <w:pPr>
        <w:spacing w:after="175"/>
        <w:ind w:left="519" w:right="82"/>
        <w:jc w:val="center"/>
      </w:pPr>
      <w:r>
        <w:t xml:space="preserve">1811  </w:t>
      </w:r>
      <w:r>
        <w:t>政府储备物资</w:t>
      </w:r>
      <w:r>
        <w:t xml:space="preserve"> </w:t>
      </w:r>
    </w:p>
    <w:p w:rsidR="00250363" w:rsidRDefault="00EB6E0B">
      <w:pPr>
        <w:numPr>
          <w:ilvl w:val="0"/>
          <w:numId w:val="71"/>
        </w:numPr>
        <w:spacing w:after="175"/>
        <w:ind w:right="3" w:firstLine="559"/>
      </w:pPr>
      <w:r>
        <w:t>本科目核算单位控制的政府储备物资的成本。</w:t>
      </w:r>
      <w:r>
        <w:t xml:space="preserve"> </w:t>
      </w:r>
    </w:p>
    <w:p w:rsidR="00250363" w:rsidRDefault="00EB6E0B">
      <w:pPr>
        <w:spacing w:line="382" w:lineRule="auto"/>
        <w:ind w:left="718" w:right="3"/>
      </w:pPr>
      <w:r>
        <w:t>对政府储备物资不负有行政管理职责但接受委托具体负责执行其存储保管等工作的单位，其受托代储的政府储备物资应当通过</w:t>
      </w:r>
      <w:r>
        <w:t>“</w:t>
      </w:r>
      <w:r>
        <w:t>受托代理资产</w:t>
      </w:r>
      <w:r>
        <w:t>”</w:t>
      </w:r>
      <w:r>
        <w:t>科目核算，不通过本科目核算。</w:t>
      </w:r>
      <w:r>
        <w:t xml:space="preserve"> </w:t>
      </w:r>
    </w:p>
    <w:p w:rsidR="00250363" w:rsidRDefault="00EB6E0B">
      <w:pPr>
        <w:numPr>
          <w:ilvl w:val="0"/>
          <w:numId w:val="71"/>
        </w:numPr>
        <w:spacing w:line="381" w:lineRule="auto"/>
        <w:ind w:right="3" w:firstLine="559"/>
      </w:pPr>
      <w:r>
        <w:t>本科目应当按照政府储备物资的种类、品种、存放地点等进行明细核算。单位根据需要，可在本科目下设置</w:t>
      </w:r>
      <w:r>
        <w:t>“</w:t>
      </w:r>
      <w:r>
        <w:t>在库</w:t>
      </w:r>
      <w:r>
        <w:t>”</w:t>
      </w:r>
      <w:r>
        <w:t>、</w:t>
      </w:r>
      <w:r>
        <w:t>“</w:t>
      </w:r>
      <w:r>
        <w:t>发出</w:t>
      </w:r>
      <w:r>
        <w:t xml:space="preserve">” </w:t>
      </w:r>
      <w:r>
        <w:t>等明细科目进行明细核算。</w:t>
      </w:r>
      <w:r>
        <w:t xml:space="preserve"> </w:t>
      </w:r>
    </w:p>
    <w:p w:rsidR="00250363" w:rsidRDefault="00EB6E0B">
      <w:pPr>
        <w:numPr>
          <w:ilvl w:val="0"/>
          <w:numId w:val="71"/>
        </w:numPr>
        <w:spacing w:after="175"/>
        <w:ind w:right="3" w:firstLine="559"/>
      </w:pPr>
      <w:r>
        <w:t>政府储备物资的主要账务处理如下：</w:t>
      </w:r>
      <w:r>
        <w:t xml:space="preserve">   </w:t>
      </w:r>
    </w:p>
    <w:p w:rsidR="00250363" w:rsidRDefault="00EB6E0B">
      <w:pPr>
        <w:spacing w:after="175"/>
        <w:ind w:left="718" w:right="3"/>
      </w:pPr>
      <w:r>
        <w:t>（一）政府储备物资取得时，应当按照其成本入账。</w:t>
      </w:r>
      <w:r>
        <w:t xml:space="preserve">  </w:t>
      </w:r>
    </w:p>
    <w:p w:rsidR="00250363" w:rsidRDefault="00EB6E0B">
      <w:pPr>
        <w:spacing w:after="3" w:line="438" w:lineRule="auto"/>
        <w:ind w:left="134" w:right="273" w:firstLine="549"/>
        <w:jc w:val="both"/>
      </w:pPr>
      <w:r>
        <w:t>1.</w:t>
      </w:r>
      <w:r>
        <w:t>购入的政府储备物资验收入库，按照确定的成本，借记本科目，贷记</w:t>
      </w:r>
      <w:r>
        <w:t>“</w:t>
      </w:r>
      <w:r>
        <w:t>财政拨款收</w:t>
      </w:r>
      <w:r>
        <w:t>入</w:t>
      </w:r>
      <w:r>
        <w:t>”</w:t>
      </w:r>
      <w:r>
        <w:t>、</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59"/>
      </w:pPr>
      <w:r>
        <w:lastRenderedPageBreak/>
        <w:t>2.</w:t>
      </w:r>
      <w:r>
        <w:t>涉及委托加工政府储备物资业务的，相关账务处理参照</w:t>
      </w:r>
      <w:r>
        <w:t>“</w:t>
      </w:r>
      <w:r>
        <w:t>加工物品</w:t>
      </w:r>
      <w:r>
        <w:t>”</w:t>
      </w:r>
      <w:r>
        <w:t>科目。</w:t>
      </w:r>
      <w:r>
        <w:t xml:space="preserve"> </w:t>
      </w:r>
    </w:p>
    <w:p w:rsidR="00250363" w:rsidRDefault="00EB6E0B">
      <w:pPr>
        <w:spacing w:line="382" w:lineRule="auto"/>
        <w:ind w:left="134" w:right="3" w:firstLine="559"/>
      </w:pPr>
      <w:r>
        <w:t>3.</w:t>
      </w:r>
      <w:r>
        <w:t>接受捐赠的政府储备物资验收入库，按照确定的成本，借记本科目，按照单位承担的相关税费、运输费等，贷记</w:t>
      </w:r>
      <w:r>
        <w:t xml:space="preserve"> “</w:t>
      </w:r>
      <w:r>
        <w:t>零余额账户用款额度</w:t>
      </w:r>
      <w:r>
        <w:t>”</w:t>
      </w:r>
      <w:r>
        <w:t>、</w:t>
      </w:r>
      <w:r>
        <w:t>“</w:t>
      </w:r>
      <w:r>
        <w:t>银行存款</w:t>
      </w:r>
      <w:r>
        <w:t>”</w:t>
      </w:r>
      <w:r>
        <w:t>等科目，按照其差额，贷记</w:t>
      </w:r>
      <w:r>
        <w:t>“</w:t>
      </w:r>
      <w:r>
        <w:t>捐赠收入</w:t>
      </w:r>
      <w:r>
        <w:t>”</w:t>
      </w:r>
      <w:r>
        <w:t>科目。</w:t>
      </w:r>
      <w:r>
        <w:t xml:space="preserve"> </w:t>
      </w:r>
    </w:p>
    <w:p w:rsidR="00250363" w:rsidRDefault="00EB6E0B">
      <w:pPr>
        <w:spacing w:line="381" w:lineRule="auto"/>
        <w:ind w:left="134" w:right="3" w:firstLine="646"/>
      </w:pPr>
      <w:r>
        <w:t>4.</w:t>
      </w:r>
      <w:r>
        <w:t>接受无偿调入的政府储备物资验收入库，按照确定的成本，借记本科目，按照单位承担的相关税费、运输费等，贷记</w:t>
      </w:r>
      <w:r>
        <w:t>“</w:t>
      </w:r>
      <w:r>
        <w:t>零余额账户用款额度</w:t>
      </w:r>
      <w:r>
        <w:t>”</w:t>
      </w:r>
      <w:r>
        <w:t>、</w:t>
      </w:r>
      <w:r>
        <w:t>“</w:t>
      </w:r>
      <w:r>
        <w:t>银行存款</w:t>
      </w:r>
      <w:r>
        <w:t>”</w:t>
      </w:r>
      <w:r>
        <w:t>等科目，按照其差额，贷记</w:t>
      </w:r>
      <w:r>
        <w:t>“</w:t>
      </w:r>
      <w:r>
        <w:t>无偿调拨净资产</w:t>
      </w:r>
      <w:r>
        <w:t>”</w:t>
      </w:r>
      <w:r>
        <w:t>科目。</w:t>
      </w:r>
      <w:r>
        <w:t xml:space="preserve"> </w:t>
      </w:r>
    </w:p>
    <w:p w:rsidR="00250363" w:rsidRDefault="00EB6E0B">
      <w:pPr>
        <w:spacing w:after="175"/>
        <w:ind w:left="718" w:right="3"/>
      </w:pPr>
      <w:r>
        <w:t>（二）政府储备物资发出时，分别以下情况处理：</w:t>
      </w:r>
      <w:r>
        <w:t xml:space="preserve">  </w:t>
      </w:r>
    </w:p>
    <w:p w:rsidR="00250363" w:rsidRDefault="00EB6E0B">
      <w:pPr>
        <w:spacing w:line="381" w:lineRule="auto"/>
        <w:ind w:left="134" w:right="3" w:firstLine="559"/>
      </w:pPr>
      <w:r>
        <w:t>1.</w:t>
      </w:r>
      <w:r>
        <w:t>因动用而发出无需收回的政府储备物资的，按照发出物资的账面余额，借记</w:t>
      </w:r>
      <w:r>
        <w:t>“</w:t>
      </w:r>
      <w:r>
        <w:t>业务活动费用</w:t>
      </w:r>
      <w:r>
        <w:t>”</w:t>
      </w:r>
      <w:r>
        <w:t>科目，贷记本科目。</w:t>
      </w:r>
      <w:r>
        <w:t xml:space="preserve"> </w:t>
      </w:r>
    </w:p>
    <w:p w:rsidR="00250363" w:rsidRDefault="00EB6E0B">
      <w:pPr>
        <w:spacing w:line="382" w:lineRule="auto"/>
        <w:ind w:left="134" w:right="3" w:firstLine="559"/>
      </w:pPr>
      <w:r>
        <w:t>2.</w:t>
      </w:r>
      <w:r>
        <w:t>因动用而发出需要收回或者预期可能收回的政府储备物资的，在发出物资时，按照发出物资的账面余额，借记本科目（发出），贷记本科目（在库）；按照规定的质量验收标准收回物资时，按照收回物资原账面余额，借记本科目（在库），按照未收回物资的原账面余额，借记</w:t>
      </w:r>
      <w:r>
        <w:t>“</w:t>
      </w:r>
      <w:r>
        <w:t>业务活动费用</w:t>
      </w:r>
      <w:r>
        <w:t>”</w:t>
      </w:r>
      <w:r>
        <w:t>科目，按照物资发出时登记在本科目所属</w:t>
      </w:r>
      <w:r>
        <w:t>“</w:t>
      </w:r>
      <w:r>
        <w:t>发出</w:t>
      </w:r>
      <w:r>
        <w:t xml:space="preserve">” </w:t>
      </w:r>
      <w:r>
        <w:t>明细科目中的余额，贷记本科目（发出）。</w:t>
      </w:r>
      <w:r>
        <w:t xml:space="preserve"> </w:t>
      </w:r>
    </w:p>
    <w:p w:rsidR="00250363" w:rsidRDefault="00EB6E0B">
      <w:pPr>
        <w:spacing w:line="381" w:lineRule="auto"/>
        <w:ind w:left="134" w:right="3" w:firstLine="559"/>
      </w:pPr>
      <w:r>
        <w:lastRenderedPageBreak/>
        <w:t>3.</w:t>
      </w:r>
      <w:r>
        <w:t>因行政管理主体变动等原因而将政府储备物资调拨给其他主体的，按照无偿调出政府储备物资的账面余额，借记</w:t>
      </w:r>
      <w:r>
        <w:t>“</w:t>
      </w:r>
      <w:r>
        <w:t>无偿调拨净资产</w:t>
      </w:r>
      <w:r>
        <w:t xml:space="preserve">” </w:t>
      </w:r>
      <w:r>
        <w:t>科目，贷记本科目。</w:t>
      </w:r>
      <w:r>
        <w:t xml:space="preserve"> </w:t>
      </w:r>
    </w:p>
    <w:p w:rsidR="00250363" w:rsidRDefault="00EB6E0B">
      <w:pPr>
        <w:spacing w:line="382" w:lineRule="auto"/>
        <w:ind w:left="134" w:right="3" w:firstLine="583"/>
      </w:pPr>
      <w:r>
        <w:t>4.</w:t>
      </w:r>
      <w:r>
        <w:t>对外销售政府储备物资并将销售收入纳入单位预算统一管理的，发出物资时，按照发出物资的账面余额，借记</w:t>
      </w:r>
      <w:r>
        <w:t>“</w:t>
      </w:r>
      <w:r>
        <w:t>业务活动费用</w:t>
      </w:r>
      <w:r>
        <w:t xml:space="preserve">” </w:t>
      </w:r>
      <w:r>
        <w:t>科目，贷记本科目；实现销售收入时，按照确认的收入金额，借记</w:t>
      </w:r>
    </w:p>
    <w:p w:rsidR="00250363" w:rsidRDefault="00EB6E0B">
      <w:pPr>
        <w:spacing w:after="175"/>
        <w:ind w:left="144" w:right="3"/>
      </w:pPr>
      <w:r>
        <w:t>“</w:t>
      </w:r>
      <w:r>
        <w:t>银行存款</w:t>
      </w:r>
      <w:r>
        <w:t>”</w:t>
      </w:r>
      <w:r>
        <w:t>、</w:t>
      </w:r>
      <w:r>
        <w:t>“</w:t>
      </w:r>
      <w:r>
        <w:t>应收账款</w:t>
      </w:r>
      <w:r>
        <w:t>”</w:t>
      </w:r>
      <w:r>
        <w:t>等科目，贷记</w:t>
      </w:r>
      <w:r>
        <w:t>“</w:t>
      </w:r>
      <w:r>
        <w:t>事业收入</w:t>
      </w:r>
      <w:r>
        <w:t>”</w:t>
      </w:r>
      <w:r>
        <w:t>等科目。</w:t>
      </w:r>
      <w:r>
        <w:t xml:space="preserve"> </w:t>
      </w:r>
    </w:p>
    <w:p w:rsidR="00250363" w:rsidRDefault="00EB6E0B">
      <w:pPr>
        <w:spacing w:line="382" w:lineRule="auto"/>
        <w:ind w:left="134" w:right="3" w:firstLine="583"/>
      </w:pPr>
      <w:r>
        <w:t>对外销售政府储备物资并按照规定将销售净收入上缴财政的，发出物资时，按照发出物资的账面余额，借记</w:t>
      </w:r>
      <w:r>
        <w:t>“</w:t>
      </w:r>
      <w:r>
        <w:t>资产处置费用</w:t>
      </w:r>
      <w:r>
        <w:t>”</w:t>
      </w:r>
      <w:r>
        <w:t>科目，贷记本科目；取得</w:t>
      </w:r>
      <w:r>
        <w:t>销售价款时，按照实际收到的款项金额，借记</w:t>
      </w:r>
      <w:r>
        <w:t>“</w:t>
      </w:r>
      <w:r>
        <w:t>银行存款</w:t>
      </w:r>
      <w:r>
        <w:t>”</w:t>
      </w:r>
      <w:r>
        <w:t>等科目，按照发生的相关税费，贷记</w:t>
      </w:r>
      <w:r>
        <w:t>“</w:t>
      </w:r>
      <w:r>
        <w:t>银行存款</w:t>
      </w:r>
      <w:r>
        <w:t xml:space="preserve">” </w:t>
      </w:r>
      <w:r>
        <w:t>等科目，按照销售价款大于所承担的相关税费后的差额，贷记</w:t>
      </w:r>
      <w:r>
        <w:t>“</w:t>
      </w:r>
      <w:r>
        <w:t>应缴财政款</w:t>
      </w:r>
      <w:r>
        <w:t>”</w:t>
      </w:r>
      <w:r>
        <w:t>科目。</w:t>
      </w:r>
      <w:r>
        <w:t xml:space="preserve"> </w:t>
      </w:r>
    </w:p>
    <w:p w:rsidR="00250363" w:rsidRDefault="00EB6E0B">
      <w:pPr>
        <w:spacing w:line="381" w:lineRule="auto"/>
        <w:ind w:left="134" w:right="3" w:firstLine="583"/>
      </w:pPr>
      <w:r>
        <w:t>（三）单位应当定期对政府储备物资进行清查盘点，每年至少盘点一次。对于发生的政府储备物资盘盈、盘亏或者报废、毁损，应当先记入</w:t>
      </w:r>
      <w:r>
        <w:t>“</w:t>
      </w:r>
      <w:r>
        <w:t>待处理财产损溢</w:t>
      </w:r>
      <w:r>
        <w:t>”</w:t>
      </w:r>
      <w:r>
        <w:t>科目，按照规定报经批准后及时进行后续账务处理。</w:t>
      </w:r>
      <w:r>
        <w:t xml:space="preserve">  </w:t>
      </w:r>
    </w:p>
    <w:p w:rsidR="00250363" w:rsidRDefault="00EB6E0B">
      <w:pPr>
        <w:spacing w:line="381" w:lineRule="auto"/>
        <w:ind w:left="134" w:right="3" w:firstLine="559"/>
      </w:pPr>
      <w:r>
        <w:t>1.</w:t>
      </w:r>
      <w:r>
        <w:t>盘盈的政府储备物资，按照确定的入账成本，借记本科目，贷记</w:t>
      </w:r>
      <w:r>
        <w:t>“</w:t>
      </w:r>
      <w:r>
        <w:t>待处理财产损溢</w:t>
      </w:r>
      <w:r>
        <w:t>”</w:t>
      </w:r>
      <w:r>
        <w:t>科目。</w:t>
      </w:r>
      <w:r>
        <w:t xml:space="preserve"> </w:t>
      </w:r>
    </w:p>
    <w:p w:rsidR="00250363" w:rsidRDefault="00EB6E0B">
      <w:pPr>
        <w:spacing w:line="380" w:lineRule="auto"/>
        <w:ind w:left="134" w:right="3" w:firstLine="559"/>
      </w:pPr>
      <w:r>
        <w:lastRenderedPageBreak/>
        <w:t>2.</w:t>
      </w:r>
      <w:r>
        <w:t>盘亏或者毁损、报废的政府储备物资，按照待处理政府储备</w:t>
      </w:r>
      <w:r>
        <w:t>物资的账面余额，借记</w:t>
      </w:r>
      <w:r>
        <w:t>“</w:t>
      </w:r>
      <w:r>
        <w:t>待处理财产损溢</w:t>
      </w:r>
      <w:r>
        <w:t>”</w:t>
      </w:r>
      <w:r>
        <w:t>科目，贷记本科目。</w:t>
      </w:r>
      <w:r>
        <w:t xml:space="preserve">  </w:t>
      </w:r>
    </w:p>
    <w:p w:rsidR="00250363" w:rsidRDefault="00EB6E0B">
      <w:pPr>
        <w:spacing w:after="175"/>
        <w:ind w:left="718" w:right="3"/>
      </w:pPr>
      <w:r>
        <w:t>四、本科目期末借方余额，反映政府储备物资的成本。</w:t>
      </w:r>
      <w:r>
        <w:t xml:space="preserve"> </w:t>
      </w:r>
    </w:p>
    <w:p w:rsidR="00250363" w:rsidRDefault="00EB6E0B">
      <w:pPr>
        <w:spacing w:after="175"/>
        <w:ind w:left="708" w:firstLine="0"/>
      </w:pPr>
      <w:r>
        <w:t xml:space="preserve"> </w:t>
      </w:r>
    </w:p>
    <w:p w:rsidR="00250363" w:rsidRDefault="00EB6E0B">
      <w:pPr>
        <w:spacing w:after="0" w:line="382" w:lineRule="auto"/>
        <w:ind w:left="519" w:right="82"/>
        <w:jc w:val="center"/>
      </w:pPr>
      <w:r>
        <w:t xml:space="preserve">1821  </w:t>
      </w:r>
      <w:r>
        <w:t>文物文化资产一、本科目核算单位为满足社会公共需求而控制的文物文化资产的成本。</w:t>
      </w:r>
      <w:r>
        <w:t xml:space="preserve"> </w:t>
      </w:r>
    </w:p>
    <w:p w:rsidR="00250363" w:rsidRDefault="00EB6E0B">
      <w:pPr>
        <w:spacing w:line="381" w:lineRule="auto"/>
        <w:ind w:left="134" w:right="3" w:firstLine="559"/>
      </w:pPr>
      <w:r>
        <w:t>单位为满足自身开展业务活动或其他活动需要而控制的文物和陈列品，应当通过</w:t>
      </w:r>
      <w:r>
        <w:t>“</w:t>
      </w:r>
      <w:r>
        <w:t>固定资产</w:t>
      </w:r>
      <w:r>
        <w:t>”</w:t>
      </w:r>
      <w:r>
        <w:t>科目核算，不通过本科目核算。</w:t>
      </w:r>
      <w:r>
        <w:t xml:space="preserve"> </w:t>
      </w:r>
    </w:p>
    <w:p w:rsidR="00250363" w:rsidRDefault="00EB6E0B">
      <w:pPr>
        <w:numPr>
          <w:ilvl w:val="0"/>
          <w:numId w:val="72"/>
        </w:numPr>
        <w:spacing w:after="174"/>
        <w:ind w:right="287" w:hanging="562"/>
      </w:pPr>
      <w:r>
        <w:t>本科目应当按照文物文化资产的类别、项目等进行明细核算。</w:t>
      </w:r>
      <w:r>
        <w:t xml:space="preserve"> </w:t>
      </w:r>
    </w:p>
    <w:p w:rsidR="00250363" w:rsidRDefault="00EB6E0B">
      <w:pPr>
        <w:numPr>
          <w:ilvl w:val="0"/>
          <w:numId w:val="72"/>
        </w:numPr>
        <w:spacing w:after="175"/>
        <w:ind w:right="287" w:hanging="562"/>
      </w:pPr>
      <w:r>
        <w:t>文物文化资产的主要账务处理如下：</w:t>
      </w:r>
      <w:r>
        <w:t xml:space="preserve"> </w:t>
      </w:r>
    </w:p>
    <w:p w:rsidR="00250363" w:rsidRDefault="00EB6E0B">
      <w:pPr>
        <w:spacing w:after="175"/>
        <w:ind w:left="718" w:right="3"/>
      </w:pPr>
      <w:r>
        <w:t>（一）文物文化资产在取得时，应当按照其成本入账。</w:t>
      </w:r>
      <w:r>
        <w:t xml:space="preserve"> </w:t>
      </w:r>
    </w:p>
    <w:p w:rsidR="00250363" w:rsidRDefault="00EB6E0B">
      <w:pPr>
        <w:spacing w:line="381" w:lineRule="auto"/>
        <w:ind w:left="134" w:right="3" w:firstLine="559"/>
      </w:pPr>
      <w:r>
        <w:t>1.</w:t>
      </w:r>
      <w:r>
        <w:t>外购的文物文化资产，其成本包括购买价款、相关税费以及可归属于该项资产达到预定用途前所发生的其他支出（如运输费、安装费、装卸费等）。</w:t>
      </w:r>
      <w:r>
        <w:t xml:space="preserve"> </w:t>
      </w:r>
    </w:p>
    <w:p w:rsidR="00250363" w:rsidRDefault="00EB6E0B">
      <w:pPr>
        <w:spacing w:line="381" w:lineRule="auto"/>
        <w:ind w:left="134" w:right="3" w:firstLine="559"/>
      </w:pPr>
      <w:r>
        <w:t>外购的文物文化资产，按照确定的成本，借记本科目，贷记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2" w:lineRule="auto"/>
        <w:ind w:left="134" w:right="3" w:firstLine="559"/>
      </w:pPr>
      <w:r>
        <w:t>2.</w:t>
      </w:r>
      <w:r>
        <w:t>接受其他单位无偿调入的文物文化资产，其成本按照该项资产在调出方的账面价值加上归属于调入方的相关费用确定。</w:t>
      </w:r>
      <w:r>
        <w:t xml:space="preserve"> </w:t>
      </w:r>
    </w:p>
    <w:p w:rsidR="00250363" w:rsidRDefault="00EB6E0B">
      <w:pPr>
        <w:spacing w:line="381" w:lineRule="auto"/>
        <w:ind w:left="134" w:right="3" w:firstLine="559"/>
      </w:pPr>
      <w:r>
        <w:lastRenderedPageBreak/>
        <w:t>调入的文物文化资产，按照确定的成本，借记本科目，按照发生的归属于调入方的相关费用，贷记</w:t>
      </w:r>
      <w:r>
        <w:t>“</w:t>
      </w:r>
      <w:r>
        <w:t>零余额账户用款额度</w:t>
      </w:r>
      <w:r>
        <w:t>”</w:t>
      </w:r>
      <w:r>
        <w:t>、</w:t>
      </w:r>
      <w:r>
        <w:t>“</w:t>
      </w:r>
      <w:r>
        <w:t>银行存款</w:t>
      </w:r>
      <w:r>
        <w:t>”</w:t>
      </w:r>
      <w:r>
        <w:t>等科目，按照其差额，贷记</w:t>
      </w:r>
      <w:r>
        <w:t>“</w:t>
      </w:r>
      <w:r>
        <w:t>无偿调拨净资产</w:t>
      </w:r>
      <w:r>
        <w:t>”</w:t>
      </w:r>
      <w:r>
        <w:t>科目。</w:t>
      </w:r>
      <w:r>
        <w:t xml:space="preserve"> </w:t>
      </w:r>
    </w:p>
    <w:p w:rsidR="00250363" w:rsidRDefault="00EB6E0B">
      <w:pPr>
        <w:spacing w:line="382" w:lineRule="auto"/>
        <w:ind w:left="134" w:right="3" w:firstLine="559"/>
      </w:pPr>
      <w:r>
        <w:t>无偿调入的文物文化资产成本无法可靠取得的，按照发生的的归属于调入方的相关费用，借记</w:t>
      </w:r>
      <w:r>
        <w:t>“</w:t>
      </w:r>
      <w:r>
        <w:t>其他费用</w:t>
      </w:r>
      <w:r>
        <w:t>”</w:t>
      </w:r>
      <w:r>
        <w:t>科目，贷记</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59"/>
      </w:pPr>
      <w:r>
        <w:t>3.</w:t>
      </w:r>
      <w:r>
        <w:t>接受捐赠的文物文化资产，其成本按照有关凭据注明的金额加上相关费用确定；没有相关凭据可供取得，但按照规定经过资产评估的，其成本按照评估价值加上相关费用确定；没有相关凭据可供取得、也未经评估的，其成本比照同类或类似资产的市场价格加上相关费用确定。</w:t>
      </w:r>
      <w:r>
        <w:t xml:space="preserve">  </w:t>
      </w:r>
    </w:p>
    <w:p w:rsidR="00250363" w:rsidRDefault="00EB6E0B">
      <w:pPr>
        <w:spacing w:line="382" w:lineRule="auto"/>
        <w:ind w:left="718" w:right="3"/>
      </w:pPr>
      <w:r>
        <w:t>接受捐赠的文物文化资产，按照确定的成本，借记本科目，按照发生的相关税费、运输费等金</w:t>
      </w:r>
      <w:r>
        <w:t>额，贷记</w:t>
      </w:r>
      <w:r>
        <w:t xml:space="preserve"> “</w:t>
      </w:r>
      <w:r>
        <w:t>零余额账户用款额度</w:t>
      </w:r>
      <w:r>
        <w:t>”</w:t>
      </w:r>
      <w:r>
        <w:t>、</w:t>
      </w:r>
      <w:r>
        <w:t>“</w:t>
      </w:r>
      <w:r>
        <w:t>银行存款</w:t>
      </w:r>
      <w:r>
        <w:t>”</w:t>
      </w:r>
      <w:r>
        <w:t>等科目，按照其差额，贷记</w:t>
      </w:r>
      <w:r>
        <w:t>“</w:t>
      </w:r>
      <w:r>
        <w:t>捐赠收入</w:t>
      </w:r>
      <w:r>
        <w:t>”</w:t>
      </w:r>
      <w:r>
        <w:t>科目。</w:t>
      </w:r>
      <w:r>
        <w:t xml:space="preserve"> </w:t>
      </w:r>
    </w:p>
    <w:p w:rsidR="00250363" w:rsidRDefault="00EB6E0B">
      <w:pPr>
        <w:spacing w:line="381" w:lineRule="auto"/>
        <w:ind w:left="134" w:right="3" w:firstLine="559"/>
      </w:pPr>
      <w:r>
        <w:t>接受捐赠的文物文化资产成本无法可靠取得的，按照发生的相关税费、运输费等金额，借记</w:t>
      </w:r>
      <w:r>
        <w:t>“</w:t>
      </w:r>
      <w:r>
        <w:t>其他费用</w:t>
      </w:r>
      <w:r>
        <w:t>”</w:t>
      </w:r>
      <w:r>
        <w:t>科目，贷记</w:t>
      </w:r>
      <w:r>
        <w:t>“</w:t>
      </w:r>
      <w:r>
        <w:t>零余额账户用款额度</w:t>
      </w:r>
      <w:r>
        <w:t>”</w:t>
      </w:r>
      <w:r>
        <w:t>、</w:t>
      </w:r>
      <w:r>
        <w:t>“</w:t>
      </w:r>
      <w:r>
        <w:t>银行存款</w:t>
      </w:r>
      <w:r>
        <w:t>”</w:t>
      </w:r>
      <w:r>
        <w:t>等科目。</w:t>
      </w:r>
      <w:r>
        <w:t xml:space="preserve"> </w:t>
      </w:r>
    </w:p>
    <w:p w:rsidR="00250363" w:rsidRDefault="00EB6E0B">
      <w:pPr>
        <w:spacing w:line="402" w:lineRule="auto"/>
        <w:ind w:left="134" w:right="3" w:firstLine="559"/>
      </w:pPr>
      <w:r>
        <w:rPr>
          <w:rFonts w:ascii="Times New Roman" w:eastAsia="Times New Roman" w:hAnsi="Times New Roman" w:cs="Times New Roman"/>
        </w:rPr>
        <w:t>4.</w:t>
      </w:r>
      <w:r>
        <w:t>对于成本无法可靠取得的文物文化资产，单位应当设置备查簿进行登记，待成本能够可靠确定后按照规定及时入账。</w:t>
      </w:r>
      <w:r>
        <w:rPr>
          <w:rFonts w:ascii="Times New Roman" w:eastAsia="Times New Roman" w:hAnsi="Times New Roman" w:cs="Times New Roman"/>
        </w:rPr>
        <w:t xml:space="preserve"> </w:t>
      </w:r>
    </w:p>
    <w:p w:rsidR="00250363" w:rsidRDefault="00EB6E0B">
      <w:pPr>
        <w:numPr>
          <w:ilvl w:val="0"/>
          <w:numId w:val="73"/>
        </w:numPr>
        <w:spacing w:line="381" w:lineRule="auto"/>
        <w:ind w:right="3" w:firstLine="583"/>
      </w:pPr>
      <w:r>
        <w:lastRenderedPageBreak/>
        <w:t>与文物文化资产有关的后续支出，参照</w:t>
      </w:r>
      <w:r>
        <w:t>“</w:t>
      </w:r>
      <w:r>
        <w:t>公共基础设施</w:t>
      </w:r>
      <w:r>
        <w:t xml:space="preserve">” </w:t>
      </w:r>
      <w:r>
        <w:t>科目相关规定进行处理。</w:t>
      </w:r>
      <w:r>
        <w:t xml:space="preserve"> </w:t>
      </w:r>
    </w:p>
    <w:p w:rsidR="00250363" w:rsidRDefault="00EB6E0B">
      <w:pPr>
        <w:numPr>
          <w:ilvl w:val="0"/>
          <w:numId w:val="73"/>
        </w:numPr>
        <w:spacing w:line="381" w:lineRule="auto"/>
        <w:ind w:right="3" w:firstLine="583"/>
      </w:pPr>
      <w:r>
        <w:t>按照规定报经批准处置文物文化资产，应当分别以下情况处理：</w:t>
      </w:r>
      <w:r>
        <w:t xml:space="preserve"> </w:t>
      </w:r>
    </w:p>
    <w:p w:rsidR="00250363" w:rsidRDefault="00EB6E0B">
      <w:pPr>
        <w:spacing w:line="382" w:lineRule="auto"/>
        <w:ind w:left="134" w:right="3" w:firstLine="559"/>
      </w:pPr>
      <w:r>
        <w:t>1.</w:t>
      </w:r>
      <w:r>
        <w:t>报经批准对外捐赠文物文化资产，按照被处置文物文化资产账面余额和捐赠过程中发生的归属于捐出方的相关费用合计数，借记</w:t>
      </w:r>
      <w:r>
        <w:t xml:space="preserve"> “</w:t>
      </w:r>
      <w:r>
        <w:t>资产处置费用</w:t>
      </w:r>
      <w:r>
        <w:t>”</w:t>
      </w:r>
      <w:r>
        <w:t>科目，按照被处置文物文化资产账面余额，贷记本科目，按照捐赠过程中发生的归属于捐出方的相关费用，贷记</w:t>
      </w:r>
      <w:r>
        <w:t>“</w:t>
      </w:r>
      <w:r>
        <w:t>银行存款</w:t>
      </w:r>
      <w:r>
        <w:t>”</w:t>
      </w:r>
      <w:r>
        <w:t>等科目。</w:t>
      </w:r>
      <w:r>
        <w:t xml:space="preserve"> </w:t>
      </w:r>
    </w:p>
    <w:p w:rsidR="00250363" w:rsidRDefault="00EB6E0B">
      <w:pPr>
        <w:spacing w:line="382" w:lineRule="auto"/>
        <w:ind w:left="134" w:right="3" w:firstLine="559"/>
      </w:pPr>
      <w:r>
        <w:t>2.</w:t>
      </w:r>
      <w:r>
        <w:t>报经批准无偿调出文物文化资产，按照被处置文物文化资产账面余额，借记</w:t>
      </w:r>
      <w:r>
        <w:t>“</w:t>
      </w:r>
      <w:r>
        <w:t>无偿调拨净资产</w:t>
      </w:r>
      <w:r>
        <w:t>”</w:t>
      </w:r>
      <w:r>
        <w:t>科目，贷记本科目；同时，按照无偿调出过程中发生的归属于调出方的相关费用，借记</w:t>
      </w:r>
      <w:r>
        <w:t>“</w:t>
      </w:r>
      <w:r>
        <w:t>资产处置费用</w:t>
      </w:r>
      <w:r>
        <w:t xml:space="preserve">” </w:t>
      </w:r>
      <w:r>
        <w:t>科目，贷记</w:t>
      </w:r>
      <w:r>
        <w:t>“</w:t>
      </w:r>
      <w:r>
        <w:t>银行存款</w:t>
      </w:r>
      <w:r>
        <w:t>”</w:t>
      </w:r>
      <w:r>
        <w:t>等科目。</w:t>
      </w:r>
      <w:r>
        <w:t xml:space="preserve"> </w:t>
      </w:r>
    </w:p>
    <w:p w:rsidR="00250363" w:rsidRDefault="00EB6E0B">
      <w:pPr>
        <w:numPr>
          <w:ilvl w:val="0"/>
          <w:numId w:val="73"/>
        </w:numPr>
        <w:spacing w:line="381" w:lineRule="auto"/>
        <w:ind w:right="3" w:firstLine="583"/>
      </w:pPr>
      <w:r>
        <w:t>单位应当定期对文物文化资产进行清查盘点，每年</w:t>
      </w:r>
      <w:r>
        <w:t>至少盘点一次。对于发生的文物文化资产盘盈、盘亏、毁损或报废等，参照</w:t>
      </w:r>
      <w:r>
        <w:t>“</w:t>
      </w:r>
      <w:r>
        <w:t>公共基础设施</w:t>
      </w:r>
      <w:r>
        <w:t>”</w:t>
      </w:r>
      <w:r>
        <w:t>科目相关规定进行账务处理。</w:t>
      </w:r>
      <w:r>
        <w:t xml:space="preserve"> </w:t>
      </w:r>
    </w:p>
    <w:p w:rsidR="00250363" w:rsidRDefault="00EB6E0B">
      <w:pPr>
        <w:spacing w:after="175"/>
        <w:ind w:left="718" w:right="3"/>
      </w:pPr>
      <w:r>
        <w:t>四、本科目期末借方余额，反映文物文化资产的成本。</w:t>
      </w:r>
      <w:r>
        <w:t xml:space="preserve"> </w:t>
      </w:r>
    </w:p>
    <w:p w:rsidR="00250363" w:rsidRDefault="00EB6E0B">
      <w:pPr>
        <w:spacing w:after="175"/>
        <w:ind w:left="708" w:firstLine="0"/>
      </w:pPr>
      <w:r>
        <w:t xml:space="preserve"> </w:t>
      </w:r>
    </w:p>
    <w:p w:rsidR="00250363" w:rsidRDefault="00EB6E0B">
      <w:pPr>
        <w:spacing w:after="0" w:line="382" w:lineRule="auto"/>
        <w:ind w:left="519" w:right="84"/>
        <w:jc w:val="center"/>
      </w:pPr>
      <w:r>
        <w:lastRenderedPageBreak/>
        <w:t xml:space="preserve">1831  </w:t>
      </w:r>
      <w:r>
        <w:t>保障性住房一、本科目核算单位为满足社会公共需求而控制的保障性住房的原值。</w:t>
      </w:r>
      <w:r>
        <w:t xml:space="preserve"> </w:t>
      </w:r>
    </w:p>
    <w:p w:rsidR="00250363" w:rsidRDefault="00EB6E0B">
      <w:pPr>
        <w:numPr>
          <w:ilvl w:val="0"/>
          <w:numId w:val="74"/>
        </w:numPr>
        <w:spacing w:after="174"/>
        <w:ind w:right="387" w:hanging="562"/>
      </w:pPr>
      <w:r>
        <w:t>本科目应当按照保障性住房的类别、项目等进行明细核算。</w:t>
      </w:r>
      <w:r>
        <w:t xml:space="preserve"> </w:t>
      </w:r>
    </w:p>
    <w:p w:rsidR="00250363" w:rsidRDefault="00EB6E0B">
      <w:pPr>
        <w:numPr>
          <w:ilvl w:val="0"/>
          <w:numId w:val="74"/>
        </w:numPr>
        <w:spacing w:after="175"/>
        <w:ind w:right="387" w:hanging="562"/>
      </w:pPr>
      <w:r>
        <w:t>保障性住房的主要账务处理如下：</w:t>
      </w:r>
      <w:r>
        <w:t xml:space="preserve"> </w:t>
      </w:r>
    </w:p>
    <w:p w:rsidR="00250363" w:rsidRDefault="00EB6E0B">
      <w:pPr>
        <w:spacing w:after="175"/>
        <w:ind w:left="718" w:right="3"/>
      </w:pPr>
      <w:r>
        <w:t>（一）保障性住房在取得时，应当按其成本入账。</w:t>
      </w:r>
      <w:r>
        <w:t xml:space="preserve"> </w:t>
      </w:r>
    </w:p>
    <w:p w:rsidR="00250363" w:rsidRDefault="00EB6E0B">
      <w:pPr>
        <w:spacing w:line="381" w:lineRule="auto"/>
        <w:ind w:left="134" w:right="3" w:firstLine="559"/>
      </w:pPr>
      <w:r>
        <w:t>1.</w:t>
      </w:r>
      <w:r>
        <w:t>外购的保障性住房，其成本包括购买价款、相关税费以及可归属于该项资产达到预定用途前所发生的其他支出。</w:t>
      </w:r>
      <w:r>
        <w:t xml:space="preserve"> </w:t>
      </w:r>
    </w:p>
    <w:p w:rsidR="00250363" w:rsidRDefault="00EB6E0B">
      <w:pPr>
        <w:spacing w:line="381" w:lineRule="auto"/>
        <w:ind w:left="134" w:right="3" w:firstLine="559"/>
      </w:pPr>
      <w:r>
        <w:t>外购的保障性</w:t>
      </w:r>
      <w:r>
        <w:t>住房，按照确定的成本，借记本科目，贷记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381" w:lineRule="auto"/>
        <w:ind w:left="134" w:right="3" w:firstLine="583"/>
      </w:pPr>
      <w:r>
        <w:t>2.</w:t>
      </w:r>
      <w:r>
        <w:t>自行建造的保障性住房交付使用时，按照在建工程成本，借记本科目，贷记</w:t>
      </w:r>
      <w:r>
        <w:t>“</w:t>
      </w:r>
      <w:r>
        <w:t>在建工程</w:t>
      </w:r>
      <w:r>
        <w:t>”</w:t>
      </w:r>
      <w:r>
        <w:t>科目。</w:t>
      </w:r>
      <w:r>
        <w:t xml:space="preserve"> </w:t>
      </w:r>
    </w:p>
    <w:p w:rsidR="00250363" w:rsidRDefault="00EB6E0B">
      <w:pPr>
        <w:spacing w:line="381" w:lineRule="auto"/>
        <w:ind w:left="134" w:right="3" w:firstLine="583"/>
      </w:pPr>
      <w:r>
        <w:t>已交付使用但尚未办理竣工决算手续的保障性住房，按照估计价值入账，待办理竣工决算后再按照实际成本调整原来的暂估价值。</w:t>
      </w:r>
      <w:r>
        <w:t xml:space="preserve"> </w:t>
      </w:r>
    </w:p>
    <w:p w:rsidR="00250363" w:rsidRDefault="00EB6E0B">
      <w:pPr>
        <w:spacing w:line="381" w:lineRule="auto"/>
        <w:ind w:left="134" w:right="3" w:firstLine="559"/>
      </w:pPr>
      <w:r>
        <w:t>3.</w:t>
      </w:r>
      <w:r>
        <w:t>接受其他单位无偿调入的保障性住房，其成本按照该项资产在调出方的账面价值加上归属于调入方的相关费用确定。</w:t>
      </w:r>
      <w:r>
        <w:t xml:space="preserve"> </w:t>
      </w:r>
    </w:p>
    <w:p w:rsidR="00250363" w:rsidRDefault="00EB6E0B">
      <w:pPr>
        <w:spacing w:line="381" w:lineRule="auto"/>
        <w:ind w:left="134" w:right="3" w:firstLine="559"/>
      </w:pPr>
      <w:r>
        <w:t>无偿调入的保障性住房，按照确定的成本，借记本科目，按照发生的归属于调入方的相关费用，贷记</w:t>
      </w:r>
      <w:r>
        <w:t>“</w:t>
      </w:r>
      <w:r>
        <w:t>零余额账户用款额度</w:t>
      </w:r>
      <w:r>
        <w:t>”</w:t>
      </w:r>
      <w:r>
        <w:t>、</w:t>
      </w:r>
      <w:r>
        <w:t>“</w:t>
      </w:r>
      <w:r>
        <w:t>银行存款</w:t>
      </w:r>
      <w:r>
        <w:t>”</w:t>
      </w:r>
      <w:r>
        <w:t>等科目，按照其差额，贷记</w:t>
      </w:r>
      <w:r>
        <w:t>“</w:t>
      </w:r>
      <w:r>
        <w:t>无偿调拨净资产</w:t>
      </w:r>
      <w:r>
        <w:t>”</w:t>
      </w:r>
      <w:r>
        <w:t>科目。</w:t>
      </w:r>
      <w:r>
        <w:t xml:space="preserve"> </w:t>
      </w:r>
    </w:p>
    <w:p w:rsidR="00250363" w:rsidRDefault="00EB6E0B">
      <w:pPr>
        <w:spacing w:line="382" w:lineRule="auto"/>
        <w:ind w:left="134" w:right="3" w:firstLine="559"/>
      </w:pPr>
      <w:r>
        <w:lastRenderedPageBreak/>
        <w:t>4.</w:t>
      </w:r>
      <w:r>
        <w:t>接受捐赠、融资租赁取得的保障性住房，参照</w:t>
      </w:r>
      <w:r>
        <w:t>“</w:t>
      </w:r>
      <w:r>
        <w:t>固定资产</w:t>
      </w:r>
      <w:r>
        <w:t>”</w:t>
      </w:r>
      <w:r>
        <w:t>科目相关规定进行处理。</w:t>
      </w:r>
      <w:r>
        <w:t xml:space="preserve"> </w:t>
      </w:r>
    </w:p>
    <w:p w:rsidR="00250363" w:rsidRDefault="00EB6E0B">
      <w:pPr>
        <w:numPr>
          <w:ilvl w:val="0"/>
          <w:numId w:val="75"/>
        </w:numPr>
        <w:spacing w:line="381" w:lineRule="auto"/>
        <w:ind w:right="3" w:firstLine="559"/>
      </w:pPr>
      <w:r>
        <w:t>与保障性住房有关的后续支出，参照</w:t>
      </w:r>
      <w:r>
        <w:t>“</w:t>
      </w:r>
      <w:r>
        <w:t>固定资产</w:t>
      </w:r>
      <w:r>
        <w:t>”</w:t>
      </w:r>
      <w:r>
        <w:t>科目相关规定进行处理。</w:t>
      </w:r>
      <w:r>
        <w:t xml:space="preserve"> </w:t>
      </w:r>
    </w:p>
    <w:p w:rsidR="00250363" w:rsidRDefault="00EB6E0B">
      <w:pPr>
        <w:numPr>
          <w:ilvl w:val="0"/>
          <w:numId w:val="75"/>
        </w:numPr>
        <w:spacing w:line="381" w:lineRule="auto"/>
        <w:ind w:right="3" w:firstLine="559"/>
      </w:pPr>
      <w:r>
        <w:t>按照规定出租保障性住房并将出租收入上缴同级财政</w:t>
      </w:r>
      <w:r>
        <w:t>,</w:t>
      </w:r>
      <w:r>
        <w:t>按照收取的租金金额，借</w:t>
      </w:r>
      <w:r>
        <w:t>“</w:t>
      </w:r>
      <w:r>
        <w:t>银行存款</w:t>
      </w:r>
      <w:r>
        <w:t>”</w:t>
      </w:r>
      <w:r>
        <w:t>等科目，贷记</w:t>
      </w:r>
      <w:r>
        <w:t>“</w:t>
      </w:r>
      <w:r>
        <w:t>应缴财政款</w:t>
      </w:r>
      <w:r>
        <w:t>”</w:t>
      </w:r>
      <w:r>
        <w:t>科目。</w:t>
      </w:r>
      <w:r>
        <w:t xml:space="preserve"> </w:t>
      </w:r>
    </w:p>
    <w:p w:rsidR="00250363" w:rsidRDefault="00EB6E0B">
      <w:pPr>
        <w:numPr>
          <w:ilvl w:val="0"/>
          <w:numId w:val="75"/>
        </w:numPr>
        <w:spacing w:line="382" w:lineRule="auto"/>
        <w:ind w:right="3" w:firstLine="559"/>
      </w:pPr>
      <w:r>
        <w:t>按照规定报经批准处置保障性住房，应当分别以下情况处理：</w:t>
      </w:r>
      <w:r>
        <w:t xml:space="preserve"> </w:t>
      </w:r>
    </w:p>
    <w:p w:rsidR="00250363" w:rsidRDefault="00EB6E0B">
      <w:pPr>
        <w:spacing w:line="382" w:lineRule="auto"/>
        <w:ind w:left="134" w:right="3" w:firstLine="559"/>
      </w:pPr>
      <w:r>
        <w:t>1.</w:t>
      </w:r>
      <w:r>
        <w:t>报经批准无偿调出保障性住房，按照保障性住房已计提的折旧，借记</w:t>
      </w:r>
      <w:r>
        <w:t>“</w:t>
      </w:r>
      <w:r>
        <w:t>保障性住房累计折旧</w:t>
      </w:r>
      <w:r>
        <w:t>”</w:t>
      </w:r>
      <w:r>
        <w:t>科目，按照</w:t>
      </w:r>
      <w:r>
        <w:t>被处置保障性住房账面余额，贷记本科目，按照其差额，借记</w:t>
      </w:r>
      <w:r>
        <w:t>“</w:t>
      </w:r>
      <w:r>
        <w:t>无偿调拨净资产</w:t>
      </w:r>
      <w:r>
        <w:t>”</w:t>
      </w:r>
      <w:r>
        <w:t>科目；同时，按照无偿调出过程中发生的归属于调出方的相关费用，借记</w:t>
      </w:r>
      <w:r>
        <w:t>“</w:t>
      </w:r>
      <w:r>
        <w:t>资产处置费用</w:t>
      </w:r>
      <w:r>
        <w:t>”</w:t>
      </w:r>
      <w:r>
        <w:t>科目，贷记</w:t>
      </w:r>
      <w:r>
        <w:t>“</w:t>
      </w:r>
      <w:r>
        <w:t>银行存款</w:t>
      </w:r>
      <w:r>
        <w:t>”</w:t>
      </w:r>
      <w:r>
        <w:t>等科目。</w:t>
      </w:r>
      <w:r>
        <w:t xml:space="preserve"> </w:t>
      </w:r>
    </w:p>
    <w:p w:rsidR="00250363" w:rsidRDefault="00EB6E0B">
      <w:pPr>
        <w:spacing w:after="175"/>
        <w:ind w:left="718" w:right="3"/>
      </w:pPr>
      <w:r>
        <w:t>2</w:t>
      </w:r>
      <w:r>
        <w:t>．报经批准出售保障性住房，按照被出售保障性住房的账面价值，</w:t>
      </w:r>
    </w:p>
    <w:p w:rsidR="00250363" w:rsidRDefault="00EB6E0B">
      <w:pPr>
        <w:spacing w:line="382" w:lineRule="auto"/>
        <w:ind w:left="144" w:right="3"/>
      </w:pPr>
      <w:r>
        <w:t>借记</w:t>
      </w:r>
      <w:r>
        <w:t>“</w:t>
      </w:r>
      <w:r>
        <w:t>资产处置费用</w:t>
      </w:r>
      <w:r>
        <w:t>”</w:t>
      </w:r>
      <w:r>
        <w:t>科目，按照保障性住房已计提的折旧，借记</w:t>
      </w:r>
      <w:r>
        <w:t>“</w:t>
      </w:r>
      <w:r>
        <w:t>保障性住房累计折旧</w:t>
      </w:r>
      <w:r>
        <w:t>”</w:t>
      </w:r>
      <w:r>
        <w:t>科目，按照保障性住房账面余额，贷记本科目；同时，按照收到的价款，借记</w:t>
      </w:r>
      <w:r>
        <w:t>“</w:t>
      </w:r>
      <w:r>
        <w:t>银行存款</w:t>
      </w:r>
      <w:r>
        <w:t>”</w:t>
      </w:r>
      <w:r>
        <w:t>等科目，按照出售过程中发生</w:t>
      </w:r>
      <w:r>
        <w:lastRenderedPageBreak/>
        <w:t>的相关费用，贷记</w:t>
      </w:r>
      <w:r>
        <w:t>“</w:t>
      </w:r>
      <w:r>
        <w:t>银行存款</w:t>
      </w:r>
      <w:r>
        <w:t>”</w:t>
      </w:r>
      <w:r>
        <w:t>等科目，按照其差额，贷记</w:t>
      </w:r>
      <w:r>
        <w:t>“</w:t>
      </w:r>
      <w:r>
        <w:t>应缴财政款</w:t>
      </w:r>
      <w:r>
        <w:t>”</w:t>
      </w:r>
      <w:r>
        <w:t>科目。</w:t>
      </w:r>
      <w:r>
        <w:t xml:space="preserve">  </w:t>
      </w:r>
    </w:p>
    <w:p w:rsidR="00250363" w:rsidRDefault="00EB6E0B">
      <w:pPr>
        <w:numPr>
          <w:ilvl w:val="0"/>
          <w:numId w:val="75"/>
        </w:numPr>
        <w:spacing w:line="382" w:lineRule="auto"/>
        <w:ind w:right="3" w:firstLine="559"/>
      </w:pPr>
      <w:r>
        <w:t>单位应当定期对保障性住房进行清查盘点。对于发生的保障性住房盘盈、盘亏、毁损或报废等，参照</w:t>
      </w:r>
      <w:r>
        <w:t>“</w:t>
      </w:r>
      <w:r>
        <w:t>固定资产</w:t>
      </w:r>
      <w:r>
        <w:t>”</w:t>
      </w:r>
      <w:r>
        <w:t>科目相关规定进行账务处理。</w:t>
      </w:r>
      <w:r>
        <w:t xml:space="preserve"> </w:t>
      </w:r>
    </w:p>
    <w:p w:rsidR="00250363" w:rsidRDefault="00EB6E0B">
      <w:pPr>
        <w:spacing w:after="175"/>
        <w:ind w:left="718" w:right="3"/>
      </w:pPr>
      <w:r>
        <w:t>四、本科目期末借方余额，反映保障性住房的原值。</w:t>
      </w:r>
      <w:r>
        <w:t xml:space="preserve"> </w:t>
      </w:r>
    </w:p>
    <w:p w:rsidR="00250363" w:rsidRDefault="00EB6E0B">
      <w:pPr>
        <w:spacing w:after="175"/>
        <w:ind w:left="565" w:firstLine="0"/>
        <w:jc w:val="center"/>
      </w:pPr>
      <w:r>
        <w:t xml:space="preserve"> </w:t>
      </w:r>
    </w:p>
    <w:p w:rsidR="00250363" w:rsidRDefault="00EB6E0B">
      <w:pPr>
        <w:spacing w:after="175"/>
        <w:ind w:left="519" w:right="82"/>
        <w:jc w:val="center"/>
      </w:pPr>
      <w:r>
        <w:t xml:space="preserve">1832  </w:t>
      </w:r>
      <w:r>
        <w:t>保障性住房累计折旧</w:t>
      </w:r>
      <w:r>
        <w:t xml:space="preserve"> </w:t>
      </w:r>
    </w:p>
    <w:p w:rsidR="00250363" w:rsidRDefault="00EB6E0B">
      <w:pPr>
        <w:numPr>
          <w:ilvl w:val="0"/>
          <w:numId w:val="76"/>
        </w:numPr>
        <w:spacing w:after="175"/>
        <w:ind w:right="3" w:firstLine="559"/>
      </w:pPr>
      <w:r>
        <w:t>本科目核算单位计提的保障性住房的累计折旧。</w:t>
      </w:r>
      <w:r>
        <w:t xml:space="preserve"> </w:t>
      </w:r>
    </w:p>
    <w:p w:rsidR="00250363" w:rsidRDefault="00EB6E0B">
      <w:pPr>
        <w:numPr>
          <w:ilvl w:val="0"/>
          <w:numId w:val="76"/>
        </w:numPr>
        <w:spacing w:after="175"/>
        <w:ind w:right="3" w:firstLine="559"/>
      </w:pPr>
      <w:r>
        <w:t>本科目应当按照所对应保障性住房的类别进行明细核算。</w:t>
      </w:r>
      <w:r>
        <w:t xml:space="preserve"> </w:t>
      </w:r>
    </w:p>
    <w:p w:rsidR="00250363" w:rsidRDefault="00EB6E0B">
      <w:pPr>
        <w:numPr>
          <w:ilvl w:val="0"/>
          <w:numId w:val="76"/>
        </w:numPr>
        <w:spacing w:line="402" w:lineRule="auto"/>
        <w:ind w:right="3" w:firstLine="559"/>
      </w:pPr>
      <w:r>
        <w:t>单位应当参照《政府会计准则第</w:t>
      </w:r>
      <w:r>
        <w:t xml:space="preserve"> 3 </w:t>
      </w:r>
      <w:r>
        <w:t>号</w:t>
      </w:r>
      <w:r>
        <w:t>——</w:t>
      </w:r>
      <w:r>
        <w:t>固定资产》及其应用指南的相关规定，按月对其控制的保障性住房计提折旧。</w:t>
      </w:r>
      <w:r>
        <w:t xml:space="preserve"> </w:t>
      </w:r>
    </w:p>
    <w:p w:rsidR="00250363" w:rsidRDefault="00EB6E0B">
      <w:pPr>
        <w:numPr>
          <w:ilvl w:val="0"/>
          <w:numId w:val="76"/>
        </w:numPr>
        <w:spacing w:after="172"/>
        <w:ind w:right="3" w:firstLine="559"/>
      </w:pPr>
      <w:r>
        <w:t>保障性住房累计折旧的主要账务处理如下：</w:t>
      </w:r>
      <w:r>
        <w:t xml:space="preserve"> </w:t>
      </w:r>
    </w:p>
    <w:p w:rsidR="00250363" w:rsidRDefault="00EB6E0B">
      <w:pPr>
        <w:numPr>
          <w:ilvl w:val="0"/>
          <w:numId w:val="77"/>
        </w:numPr>
        <w:spacing w:after="175"/>
        <w:ind w:right="3" w:firstLine="583"/>
      </w:pPr>
      <w:r>
        <w:t>按月计提保障性住房折旧时，按照应计提的折旧额，借记</w:t>
      </w:r>
    </w:p>
    <w:p w:rsidR="00250363" w:rsidRDefault="00EB6E0B">
      <w:pPr>
        <w:spacing w:after="175"/>
        <w:ind w:left="144" w:right="3"/>
      </w:pPr>
      <w:r>
        <w:t>“</w:t>
      </w:r>
      <w:r>
        <w:t>业务活动费用</w:t>
      </w:r>
      <w:r>
        <w:t>”</w:t>
      </w:r>
      <w:r>
        <w:t>科目，贷记本科目。</w:t>
      </w:r>
      <w:r>
        <w:t xml:space="preserve"> </w:t>
      </w:r>
    </w:p>
    <w:p w:rsidR="00250363" w:rsidRDefault="00EB6E0B">
      <w:pPr>
        <w:numPr>
          <w:ilvl w:val="0"/>
          <w:numId w:val="77"/>
        </w:numPr>
        <w:spacing w:line="382" w:lineRule="auto"/>
        <w:ind w:right="3" w:firstLine="583"/>
      </w:pPr>
      <w:r>
        <w:t>报经批准处置保障性住房时，按照所处置保障性住房的账面价值，借记</w:t>
      </w:r>
      <w:r>
        <w:t>“</w:t>
      </w:r>
      <w:r>
        <w:t>资产处置费用</w:t>
      </w:r>
      <w:r>
        <w:t>”</w:t>
      </w:r>
      <w:r>
        <w:t>、</w:t>
      </w:r>
      <w:r>
        <w:t>“</w:t>
      </w:r>
      <w:r>
        <w:t>无偿调拨净资产</w:t>
      </w:r>
      <w:r>
        <w:t>”</w:t>
      </w:r>
      <w:r>
        <w:t>、</w:t>
      </w:r>
      <w:r>
        <w:lastRenderedPageBreak/>
        <w:t>“</w:t>
      </w:r>
      <w:r>
        <w:t>待处理财产损溢</w:t>
      </w:r>
      <w:r>
        <w:t>”</w:t>
      </w:r>
      <w:r>
        <w:t>等科目，按照已计提折旧，借记本科目，按照保障性住房的账面余额，贷记</w:t>
      </w:r>
      <w:r>
        <w:t>“</w:t>
      </w:r>
      <w:r>
        <w:t>保障性住房</w:t>
      </w:r>
      <w:r>
        <w:t>”</w:t>
      </w:r>
      <w:r>
        <w:t>科目。</w:t>
      </w:r>
      <w:r>
        <w:t xml:space="preserve">  </w:t>
      </w:r>
    </w:p>
    <w:p w:rsidR="00250363" w:rsidRDefault="00EB6E0B">
      <w:pPr>
        <w:spacing w:line="381" w:lineRule="auto"/>
        <w:ind w:left="134" w:right="3" w:firstLine="646"/>
      </w:pPr>
      <w:r>
        <w:t>五、本科目期末贷方余额，反映单位计提的保障性住房折旧累计数。</w:t>
      </w:r>
      <w:r>
        <w:t xml:space="preserve"> </w:t>
      </w:r>
    </w:p>
    <w:p w:rsidR="00250363" w:rsidRDefault="00EB6E0B">
      <w:pPr>
        <w:spacing w:after="175"/>
        <w:ind w:left="565" w:firstLine="0"/>
        <w:jc w:val="center"/>
      </w:pPr>
      <w:r>
        <w:t xml:space="preserve"> </w:t>
      </w:r>
    </w:p>
    <w:p w:rsidR="00250363" w:rsidRDefault="00EB6E0B">
      <w:pPr>
        <w:spacing w:after="175"/>
        <w:ind w:left="519" w:right="82"/>
        <w:jc w:val="center"/>
      </w:pPr>
      <w:r>
        <w:t xml:space="preserve">1891  </w:t>
      </w:r>
      <w:r>
        <w:t>受托代理资产</w:t>
      </w:r>
      <w:r>
        <w:t xml:space="preserve"> </w:t>
      </w:r>
    </w:p>
    <w:p w:rsidR="00250363" w:rsidRDefault="00EB6E0B">
      <w:pPr>
        <w:numPr>
          <w:ilvl w:val="0"/>
          <w:numId w:val="78"/>
        </w:numPr>
        <w:spacing w:line="382" w:lineRule="auto"/>
        <w:ind w:right="3" w:firstLine="559"/>
      </w:pPr>
      <w:r>
        <w:t>本科目核算单位接受委托方委托管理的各项资产，包括受托指定转赠的物资、受托存储保管的物资等的成本。</w:t>
      </w:r>
      <w:r>
        <w:t>单位管理的罚没物资也应当通过本科目核算。</w:t>
      </w:r>
      <w:r>
        <w:t xml:space="preserve"> </w:t>
      </w:r>
    </w:p>
    <w:p w:rsidR="00250363" w:rsidRDefault="00EB6E0B">
      <w:pPr>
        <w:spacing w:line="381" w:lineRule="auto"/>
        <w:ind w:left="134" w:right="3" w:firstLine="559"/>
      </w:pPr>
      <w:r>
        <w:t>单位收到的受托代理资产为现金和银行存款的，不通过本科目核算，应当通过</w:t>
      </w:r>
      <w:r>
        <w:t>“</w:t>
      </w:r>
      <w:r>
        <w:t>库存现金</w:t>
      </w:r>
      <w:r>
        <w:t>”</w:t>
      </w:r>
      <w:r>
        <w:t>、</w:t>
      </w:r>
      <w:r>
        <w:t>“</w:t>
      </w:r>
      <w:r>
        <w:t>银行存款</w:t>
      </w:r>
      <w:r>
        <w:t>”</w:t>
      </w:r>
      <w:r>
        <w:t>科目进行核算。</w:t>
      </w:r>
      <w:r>
        <w:t xml:space="preserve">   </w:t>
      </w:r>
    </w:p>
    <w:p w:rsidR="00250363" w:rsidRDefault="00EB6E0B">
      <w:pPr>
        <w:numPr>
          <w:ilvl w:val="0"/>
          <w:numId w:val="78"/>
        </w:numPr>
        <w:spacing w:line="382" w:lineRule="auto"/>
        <w:ind w:right="3" w:firstLine="559"/>
      </w:pPr>
      <w:r>
        <w:t>本科目应当按照资产的种类和委托人进行明细核算；属于转赠资产的，还应当按照受赠人进行明细核算。</w:t>
      </w:r>
      <w:r>
        <w:t xml:space="preserve">  </w:t>
      </w:r>
      <w:r>
        <w:t>三、受托代理资产的主要账务处理如下：</w:t>
      </w:r>
      <w:r>
        <w:t xml:space="preserve"> </w:t>
      </w:r>
    </w:p>
    <w:p w:rsidR="00250363" w:rsidRDefault="00EB6E0B">
      <w:pPr>
        <w:spacing w:after="175"/>
        <w:ind w:left="718" w:right="3"/>
      </w:pPr>
      <w:r>
        <w:t>（一）受托转赠物资</w:t>
      </w:r>
      <w:r>
        <w:t xml:space="preserve">  </w:t>
      </w:r>
    </w:p>
    <w:p w:rsidR="00250363" w:rsidRDefault="00EB6E0B">
      <w:pPr>
        <w:spacing w:line="381" w:lineRule="auto"/>
        <w:ind w:left="134" w:right="3" w:firstLine="559"/>
      </w:pPr>
      <w:r>
        <w:t>1.</w:t>
      </w:r>
      <w:r>
        <w:t>接受委托人委托需要转赠给受赠人的物资，其成本按照有关凭据注明的金额确定。接受委托转赠的物资验收入库，按照确定的成本，借记本科目，贷记</w:t>
      </w:r>
      <w:r>
        <w:t>“</w:t>
      </w:r>
      <w:r>
        <w:t>受托代理负债</w:t>
      </w:r>
      <w:r>
        <w:t>”</w:t>
      </w:r>
      <w:r>
        <w:t>科目。</w:t>
      </w:r>
      <w:r>
        <w:t xml:space="preserve"> </w:t>
      </w:r>
    </w:p>
    <w:p w:rsidR="00250363" w:rsidRDefault="00EB6E0B">
      <w:pPr>
        <w:spacing w:line="382" w:lineRule="auto"/>
        <w:ind w:left="134" w:right="3" w:firstLine="559"/>
      </w:pPr>
      <w:r>
        <w:lastRenderedPageBreak/>
        <w:t>受托协议约定由受托方承担相关税</w:t>
      </w:r>
      <w:r>
        <w:t>费、运输费等的，还应当按照实际支付的相关税费、运输费等金额，借记</w:t>
      </w:r>
      <w:r>
        <w:t>“</w:t>
      </w:r>
      <w:r>
        <w:t>其他费用</w:t>
      </w:r>
      <w:r>
        <w:t>”</w:t>
      </w:r>
      <w:r>
        <w:t>科目，贷记</w:t>
      </w:r>
    </w:p>
    <w:p w:rsidR="00250363" w:rsidRDefault="00EB6E0B">
      <w:pPr>
        <w:spacing w:after="175"/>
        <w:ind w:left="144" w:right="3"/>
      </w:pPr>
      <w:r>
        <w:t>“</w:t>
      </w:r>
      <w:r>
        <w:t>银行存款</w:t>
      </w:r>
      <w:r>
        <w:t>”</w:t>
      </w:r>
      <w:r>
        <w:t>等科目。</w:t>
      </w:r>
      <w:r>
        <w:t xml:space="preserve"> </w:t>
      </w:r>
    </w:p>
    <w:p w:rsidR="00250363" w:rsidRDefault="00EB6E0B">
      <w:pPr>
        <w:spacing w:line="380" w:lineRule="auto"/>
        <w:ind w:left="134" w:right="3" w:firstLine="559"/>
      </w:pPr>
      <w:r>
        <w:t>2.</w:t>
      </w:r>
      <w:r>
        <w:t>将受托转赠物资交付受赠人时，按照转赠物资的成本，借记</w:t>
      </w:r>
      <w:r>
        <w:t>“</w:t>
      </w:r>
      <w:r>
        <w:t>受托代理负债</w:t>
      </w:r>
      <w:r>
        <w:t>”</w:t>
      </w:r>
      <w:r>
        <w:t>科目，贷记本科目。</w:t>
      </w:r>
      <w:r>
        <w:t xml:space="preserve">  </w:t>
      </w:r>
    </w:p>
    <w:p w:rsidR="00250363" w:rsidRDefault="00EB6E0B">
      <w:pPr>
        <w:spacing w:after="175" w:line="382" w:lineRule="auto"/>
        <w:ind w:left="134" w:right="3" w:firstLine="559"/>
      </w:pPr>
      <w:r>
        <w:t>3.</w:t>
      </w:r>
      <w:r>
        <w:t>转赠物资的委托人取消了对捐赠物资的转赠要求，且不再收回捐赠物资的，应当将转赠物资转为单位的存货、固定资产等。按照转赠物资的成本，借记</w:t>
      </w:r>
      <w:r>
        <w:t>“</w:t>
      </w:r>
      <w:r>
        <w:t>受托代理负债</w:t>
      </w:r>
      <w:r>
        <w:t>”</w:t>
      </w:r>
      <w:r>
        <w:t>科目，贷记本科目；同时，借记</w:t>
      </w:r>
      <w:r>
        <w:t>“</w:t>
      </w:r>
      <w:r>
        <w:t>库存物品</w:t>
      </w:r>
      <w:r>
        <w:t>”</w:t>
      </w:r>
      <w:r>
        <w:t>、</w:t>
      </w:r>
      <w:r>
        <w:t>“</w:t>
      </w:r>
      <w:r>
        <w:t>固定资产</w:t>
      </w:r>
      <w:r>
        <w:t>”</w:t>
      </w:r>
      <w:r>
        <w:t>等科目，贷记</w:t>
      </w:r>
      <w:r>
        <w:t>“</w:t>
      </w:r>
      <w:r>
        <w:t>其他收入</w:t>
      </w:r>
      <w:r>
        <w:t>”</w:t>
      </w:r>
      <w:r>
        <w:t>科目。</w:t>
      </w:r>
      <w:r>
        <w:t xml:space="preserve"> </w:t>
      </w:r>
    </w:p>
    <w:p w:rsidR="00250363" w:rsidRDefault="00EB6E0B">
      <w:pPr>
        <w:numPr>
          <w:ilvl w:val="0"/>
          <w:numId w:val="79"/>
        </w:numPr>
        <w:spacing w:after="175"/>
        <w:ind w:right="3" w:hanging="842"/>
      </w:pPr>
      <w:r>
        <w:t>受托存储保管物资</w:t>
      </w:r>
      <w:r>
        <w:t xml:space="preserve"> </w:t>
      </w:r>
    </w:p>
    <w:p w:rsidR="00250363" w:rsidRDefault="00EB6E0B">
      <w:pPr>
        <w:spacing w:line="381" w:lineRule="auto"/>
        <w:ind w:left="134" w:right="3" w:firstLine="559"/>
      </w:pPr>
      <w:r>
        <w:t>1.</w:t>
      </w:r>
      <w:r>
        <w:t>接受委托人委托存储保管的物资，其成本按照</w:t>
      </w:r>
      <w:r>
        <w:t>有关凭据注明的金额确定。接受委托储存的物资验收入库，按照确定的成本，借记本科目，贷记</w:t>
      </w:r>
      <w:r>
        <w:t>“</w:t>
      </w:r>
      <w:r>
        <w:t>受托代理负债</w:t>
      </w:r>
      <w:r>
        <w:t>”</w:t>
      </w:r>
      <w:r>
        <w:t>科目。</w:t>
      </w:r>
      <w:r>
        <w:t xml:space="preserve">  </w:t>
      </w:r>
    </w:p>
    <w:p w:rsidR="00250363" w:rsidRDefault="00EB6E0B">
      <w:pPr>
        <w:spacing w:line="382" w:lineRule="auto"/>
        <w:ind w:left="134" w:right="3" w:firstLine="559"/>
      </w:pPr>
      <w:r>
        <w:t>2.</w:t>
      </w:r>
      <w:r>
        <w:t>发生由受托单位承担的与受托存储保管的物资相关的运输费、保管费等费用时，按照实际发生的费用金额，借记</w:t>
      </w:r>
      <w:r>
        <w:t>“</w:t>
      </w:r>
      <w:r>
        <w:t>其他费用</w:t>
      </w:r>
      <w:r>
        <w:t>”</w:t>
      </w:r>
      <w:r>
        <w:t>等科目，贷记</w:t>
      </w:r>
      <w:r>
        <w:t>“</w:t>
      </w:r>
      <w:r>
        <w:t>银行存款</w:t>
      </w:r>
      <w:r>
        <w:t>”</w:t>
      </w:r>
      <w:r>
        <w:t>等科目。</w:t>
      </w:r>
      <w:r>
        <w:t xml:space="preserve"> </w:t>
      </w:r>
    </w:p>
    <w:p w:rsidR="00250363" w:rsidRDefault="00EB6E0B">
      <w:pPr>
        <w:spacing w:line="381" w:lineRule="auto"/>
        <w:ind w:left="134" w:right="3" w:firstLine="559"/>
      </w:pPr>
      <w:r>
        <w:t>3.</w:t>
      </w:r>
      <w:r>
        <w:t>根据委托人要求交付或发出受托存储保管的物资时，按照发出物资的成本，借记</w:t>
      </w:r>
      <w:r>
        <w:t>“</w:t>
      </w:r>
      <w:r>
        <w:t>受托代理负债</w:t>
      </w:r>
      <w:r>
        <w:t>”</w:t>
      </w:r>
      <w:r>
        <w:t>科目，贷记本科目。</w:t>
      </w:r>
      <w:r>
        <w:t xml:space="preserve">  </w:t>
      </w:r>
    </w:p>
    <w:p w:rsidR="00250363" w:rsidRDefault="00EB6E0B">
      <w:pPr>
        <w:numPr>
          <w:ilvl w:val="0"/>
          <w:numId w:val="79"/>
        </w:numPr>
        <w:spacing w:after="175"/>
        <w:ind w:right="3" w:hanging="842"/>
      </w:pPr>
      <w:r>
        <w:t>罚没物资</w:t>
      </w:r>
      <w:r>
        <w:t xml:space="preserve"> </w:t>
      </w:r>
    </w:p>
    <w:p w:rsidR="00250363" w:rsidRDefault="00EB6E0B">
      <w:pPr>
        <w:spacing w:after="3" w:line="438" w:lineRule="auto"/>
        <w:ind w:left="134" w:right="273" w:firstLine="549"/>
        <w:jc w:val="both"/>
      </w:pPr>
      <w:r>
        <w:lastRenderedPageBreak/>
        <w:t>1.</w:t>
      </w:r>
      <w:r>
        <w:t>取得罚没物资时，其成本按照有关凭据注明的金额确定。罚没物资验收（入库），按照确定的成本，借记本科目，贷记</w:t>
      </w:r>
      <w:r>
        <w:t>“</w:t>
      </w:r>
      <w:r>
        <w:t>受托代理负债</w:t>
      </w:r>
      <w:r>
        <w:t>”</w:t>
      </w:r>
      <w:r>
        <w:t>科目。罚没物资成本无法可靠确定的，单位应当设置备查簿进行登记。</w:t>
      </w:r>
      <w:r>
        <w:t xml:space="preserve"> </w:t>
      </w:r>
    </w:p>
    <w:p w:rsidR="00250363" w:rsidRDefault="00EB6E0B">
      <w:pPr>
        <w:spacing w:after="175"/>
        <w:ind w:left="718" w:right="3"/>
      </w:pPr>
      <w:r>
        <w:t>2.</w:t>
      </w:r>
      <w:r>
        <w:t>按照规定处置或移交罚没物资时，按照罚没物资的成本，借记</w:t>
      </w:r>
    </w:p>
    <w:p w:rsidR="00250363" w:rsidRDefault="00EB6E0B">
      <w:pPr>
        <w:spacing w:line="381" w:lineRule="auto"/>
        <w:ind w:left="144" w:right="3"/>
      </w:pPr>
      <w:r>
        <w:t>“</w:t>
      </w:r>
      <w:r>
        <w:t>受托代理负债</w:t>
      </w:r>
      <w:r>
        <w:t>”</w:t>
      </w:r>
      <w:r>
        <w:t>科目，贷记本科目。处置时取得款项的，按照实际取得的款项金额，借记</w:t>
      </w:r>
      <w:r>
        <w:t>“</w:t>
      </w:r>
      <w:r>
        <w:t>银行存款</w:t>
      </w:r>
      <w:r>
        <w:t>”</w:t>
      </w:r>
      <w:r>
        <w:t>等科目，贷记</w:t>
      </w:r>
      <w:r>
        <w:t>“</w:t>
      </w:r>
      <w:r>
        <w:t>应缴财政款</w:t>
      </w:r>
      <w:r>
        <w:t>”</w:t>
      </w:r>
      <w:r>
        <w:t>等科目。</w:t>
      </w:r>
      <w:r>
        <w:t xml:space="preserve"> </w:t>
      </w:r>
    </w:p>
    <w:p w:rsidR="00250363" w:rsidRDefault="00EB6E0B">
      <w:pPr>
        <w:spacing w:line="381" w:lineRule="auto"/>
        <w:ind w:left="134" w:right="3" w:firstLine="559"/>
      </w:pPr>
      <w:r>
        <w:t>单位受托代理的其他实物资产，参照本科目有关受托转赠物资、受托存储保管物资的规定进行账务处理。</w:t>
      </w:r>
      <w:r>
        <w:t xml:space="preserve"> </w:t>
      </w:r>
    </w:p>
    <w:p w:rsidR="00250363" w:rsidRDefault="00EB6E0B">
      <w:pPr>
        <w:spacing w:after="172"/>
        <w:ind w:left="718" w:right="3"/>
      </w:pPr>
      <w:r>
        <w:t>四、本科目期末借方余额，反映单位受托代理实物资产的成本。</w:t>
      </w:r>
      <w:r>
        <w:t xml:space="preserve"> </w:t>
      </w:r>
    </w:p>
    <w:p w:rsidR="00250363" w:rsidRDefault="00EB6E0B">
      <w:pPr>
        <w:spacing w:after="175"/>
        <w:ind w:left="708" w:firstLine="0"/>
      </w:pPr>
      <w:r>
        <w:t xml:space="preserve"> </w:t>
      </w:r>
    </w:p>
    <w:p w:rsidR="00250363" w:rsidRDefault="00EB6E0B">
      <w:pPr>
        <w:spacing w:after="175"/>
        <w:ind w:left="519" w:right="82"/>
        <w:jc w:val="center"/>
      </w:pPr>
      <w:r>
        <w:t xml:space="preserve">1901  </w:t>
      </w:r>
      <w:r>
        <w:t>长期待摊费用</w:t>
      </w:r>
      <w:r>
        <w:t xml:space="preserve"> </w:t>
      </w:r>
    </w:p>
    <w:p w:rsidR="00250363" w:rsidRDefault="00EB6E0B">
      <w:pPr>
        <w:numPr>
          <w:ilvl w:val="0"/>
          <w:numId w:val="80"/>
        </w:numPr>
        <w:spacing w:after="109" w:line="438" w:lineRule="auto"/>
        <w:ind w:right="3" w:firstLine="549"/>
      </w:pPr>
      <w:r>
        <w:t>本科目核算单位已经支出，但应由本期和以后各期负担的分摊期限在</w:t>
      </w:r>
      <w:r>
        <w:t>1</w:t>
      </w:r>
      <w:r>
        <w:t>年以上</w:t>
      </w:r>
      <w:r>
        <w:t>（不含</w:t>
      </w:r>
      <w:r>
        <w:t>1</w:t>
      </w:r>
      <w:r>
        <w:t>年）的各项费用，如以经营租赁方式租入的固定资产发生的改良支出等。</w:t>
      </w:r>
      <w:r>
        <w:t xml:space="preserve"> </w:t>
      </w:r>
    </w:p>
    <w:p w:rsidR="00250363" w:rsidRDefault="00EB6E0B">
      <w:pPr>
        <w:numPr>
          <w:ilvl w:val="0"/>
          <w:numId w:val="80"/>
        </w:numPr>
        <w:spacing w:after="175"/>
        <w:ind w:right="3" w:firstLine="549"/>
      </w:pPr>
      <w:r>
        <w:t>本科目应当按照费用项目进行明细核算。</w:t>
      </w:r>
      <w:r>
        <w:t xml:space="preserve"> </w:t>
      </w:r>
    </w:p>
    <w:p w:rsidR="00250363" w:rsidRDefault="00EB6E0B">
      <w:pPr>
        <w:numPr>
          <w:ilvl w:val="0"/>
          <w:numId w:val="80"/>
        </w:numPr>
        <w:spacing w:after="175"/>
        <w:ind w:right="3" w:firstLine="549"/>
      </w:pPr>
      <w:r>
        <w:t>长期待摊费用的主要账务处理如下：</w:t>
      </w:r>
      <w:r>
        <w:t xml:space="preserve"> </w:t>
      </w:r>
    </w:p>
    <w:p w:rsidR="00250363" w:rsidRDefault="00EB6E0B">
      <w:pPr>
        <w:numPr>
          <w:ilvl w:val="0"/>
          <w:numId w:val="81"/>
        </w:numPr>
        <w:spacing w:after="175"/>
        <w:ind w:right="3" w:firstLine="549"/>
      </w:pPr>
      <w:r>
        <w:lastRenderedPageBreak/>
        <w:t>发生长期待摊费用时，按照支出金额，借记本科目，贷记</w:t>
      </w:r>
    </w:p>
    <w:p w:rsidR="00250363" w:rsidRDefault="00EB6E0B">
      <w:pPr>
        <w:spacing w:after="175"/>
        <w:ind w:left="144" w:right="3"/>
      </w:pPr>
      <w:r>
        <w:t>“</w:t>
      </w:r>
      <w:r>
        <w:t>财政拨款收入</w:t>
      </w:r>
      <w:r>
        <w:t>”</w:t>
      </w:r>
      <w:r>
        <w:t>、</w:t>
      </w:r>
      <w:r>
        <w:t>“</w:t>
      </w:r>
      <w:r>
        <w:t>零余额账户用款额度</w:t>
      </w:r>
      <w:r>
        <w:t>”</w:t>
      </w:r>
      <w:r>
        <w:t>、</w:t>
      </w:r>
      <w:r>
        <w:t>“</w:t>
      </w:r>
      <w:r>
        <w:t>银行存款</w:t>
      </w:r>
      <w:r>
        <w:t>”</w:t>
      </w:r>
      <w:r>
        <w:t>等科目。</w:t>
      </w:r>
      <w:r>
        <w:t xml:space="preserve"> </w:t>
      </w:r>
    </w:p>
    <w:p w:rsidR="00250363" w:rsidRDefault="00EB6E0B">
      <w:pPr>
        <w:numPr>
          <w:ilvl w:val="0"/>
          <w:numId w:val="81"/>
        </w:numPr>
        <w:spacing w:after="3" w:line="438" w:lineRule="auto"/>
        <w:ind w:right="3" w:firstLine="549"/>
      </w:pPr>
      <w:r>
        <w:t>按照受益期间摊销长期待摊费用时，按照摊销金额，借记</w:t>
      </w:r>
      <w:r>
        <w:t xml:space="preserve"> “</w:t>
      </w:r>
      <w:r>
        <w:t>业务活动费用</w:t>
      </w:r>
      <w:r>
        <w:t>”</w:t>
      </w:r>
      <w:r>
        <w:t>、</w:t>
      </w:r>
      <w:r>
        <w:t>“</w:t>
      </w:r>
      <w:r>
        <w:t>单位管理费用</w:t>
      </w:r>
      <w:r>
        <w:t>”</w:t>
      </w:r>
      <w:r>
        <w:t>、</w:t>
      </w:r>
      <w:r>
        <w:t>“</w:t>
      </w:r>
      <w:r>
        <w:t>经营费用</w:t>
      </w:r>
      <w:r>
        <w:t>”</w:t>
      </w:r>
      <w:r>
        <w:t>等科目，贷记本科目。</w:t>
      </w:r>
      <w:r>
        <w:t xml:space="preserve"> </w:t>
      </w:r>
    </w:p>
    <w:p w:rsidR="00250363" w:rsidRDefault="00EB6E0B">
      <w:pPr>
        <w:numPr>
          <w:ilvl w:val="0"/>
          <w:numId w:val="81"/>
        </w:numPr>
        <w:spacing w:after="175"/>
        <w:ind w:right="3" w:firstLine="549"/>
      </w:pPr>
      <w:r>
        <w:t>如果某项长期待摊费用已经不能使单位受益，应当将其摊</w:t>
      </w:r>
    </w:p>
    <w:p w:rsidR="00250363" w:rsidRDefault="00EB6E0B">
      <w:pPr>
        <w:spacing w:after="175"/>
        <w:ind w:left="144" w:right="3"/>
      </w:pPr>
      <w:r>
        <w:t>余金额一次全部转入当期费用。按照摊销金额，借记</w:t>
      </w:r>
      <w:r>
        <w:t>“</w:t>
      </w:r>
      <w:r>
        <w:t>业务活动费用</w:t>
      </w:r>
      <w:r>
        <w:t>”</w:t>
      </w:r>
      <w:r>
        <w:t>、</w:t>
      </w:r>
    </w:p>
    <w:p w:rsidR="00250363" w:rsidRDefault="00EB6E0B">
      <w:pPr>
        <w:spacing w:after="175"/>
        <w:ind w:left="144" w:right="3"/>
      </w:pPr>
      <w:r>
        <w:t>“</w:t>
      </w:r>
      <w:r>
        <w:t>单位管理费用</w:t>
      </w:r>
      <w:r>
        <w:t>”</w:t>
      </w:r>
      <w:r>
        <w:t>、</w:t>
      </w:r>
      <w:r>
        <w:t>“</w:t>
      </w:r>
      <w:r>
        <w:t>经营费用</w:t>
      </w:r>
      <w:r>
        <w:t>”</w:t>
      </w:r>
      <w:r>
        <w:t>等科目，贷记本科目。</w:t>
      </w:r>
      <w:r>
        <w:t xml:space="preserve"> </w:t>
      </w:r>
    </w:p>
    <w:p w:rsidR="00250363" w:rsidRDefault="00EB6E0B">
      <w:pPr>
        <w:spacing w:line="381" w:lineRule="auto"/>
        <w:ind w:left="134" w:right="3" w:firstLine="559"/>
      </w:pPr>
      <w:r>
        <w:t>四、本科目期末借方余额，反映单位尚未摊销完毕的长期待摊费用。</w:t>
      </w:r>
      <w:r>
        <w:t xml:space="preserve"> </w:t>
      </w:r>
    </w:p>
    <w:p w:rsidR="00250363" w:rsidRDefault="00EB6E0B">
      <w:pPr>
        <w:spacing w:after="175"/>
        <w:ind w:left="565" w:firstLine="0"/>
        <w:jc w:val="center"/>
      </w:pPr>
      <w:r>
        <w:t xml:space="preserve"> </w:t>
      </w:r>
    </w:p>
    <w:p w:rsidR="00250363" w:rsidRDefault="00EB6E0B">
      <w:pPr>
        <w:spacing w:after="175"/>
        <w:ind w:left="519" w:right="84"/>
        <w:jc w:val="center"/>
      </w:pPr>
      <w:r>
        <w:t xml:space="preserve">1902  </w:t>
      </w:r>
      <w:r>
        <w:t>待处理财产损溢</w:t>
      </w:r>
      <w:r>
        <w:t xml:space="preserve"> </w:t>
      </w:r>
    </w:p>
    <w:p w:rsidR="00250363" w:rsidRDefault="00EB6E0B">
      <w:pPr>
        <w:numPr>
          <w:ilvl w:val="0"/>
          <w:numId w:val="82"/>
        </w:numPr>
        <w:spacing w:line="381" w:lineRule="auto"/>
        <w:ind w:right="3" w:firstLine="559"/>
      </w:pPr>
      <w:r>
        <w:t>本科目核算单位在资产清查过程中查明的各种资产盘盈、盘亏和报废、毁损的价值。</w:t>
      </w:r>
      <w:r>
        <w:t xml:space="preserve"> </w:t>
      </w:r>
    </w:p>
    <w:p w:rsidR="00250363" w:rsidRDefault="00EB6E0B">
      <w:pPr>
        <w:numPr>
          <w:ilvl w:val="0"/>
          <w:numId w:val="82"/>
        </w:numPr>
        <w:spacing w:line="382" w:lineRule="auto"/>
        <w:ind w:right="3" w:firstLine="559"/>
      </w:pPr>
      <w:r>
        <w:t>本科目应当按照待处理的资产项目进行明细核算；对于在资产处理过程中取得收入或发生相关费用的项目，还应当设置</w:t>
      </w:r>
      <w:r>
        <w:t>“</w:t>
      </w:r>
      <w:r>
        <w:t>待处理财产价值</w:t>
      </w:r>
      <w:r>
        <w:t>”</w:t>
      </w:r>
      <w:r>
        <w:t>、</w:t>
      </w:r>
      <w:r>
        <w:t>“</w:t>
      </w:r>
      <w:r>
        <w:t>处理净收入</w:t>
      </w:r>
      <w:r>
        <w:t>”</w:t>
      </w:r>
      <w:r>
        <w:t>明细科目，进行明细核算。</w:t>
      </w:r>
      <w:r>
        <w:t xml:space="preserve"> </w:t>
      </w:r>
    </w:p>
    <w:p w:rsidR="00250363" w:rsidRDefault="00EB6E0B">
      <w:pPr>
        <w:numPr>
          <w:ilvl w:val="0"/>
          <w:numId w:val="82"/>
        </w:numPr>
        <w:spacing w:line="381" w:lineRule="auto"/>
        <w:ind w:right="3" w:firstLine="559"/>
      </w:pPr>
      <w:r>
        <w:lastRenderedPageBreak/>
        <w:t>单位资产清查中查明的资产盘盈、盘亏、报废和毁损，一般应当先记入本科目，按照规定报经批准后及时进行账务处理。年末结账前</w:t>
      </w:r>
      <w:r>
        <w:t>一般应处理完毕。</w:t>
      </w:r>
      <w:r>
        <w:t xml:space="preserve"> </w:t>
      </w:r>
    </w:p>
    <w:p w:rsidR="00250363" w:rsidRDefault="00EB6E0B">
      <w:pPr>
        <w:numPr>
          <w:ilvl w:val="0"/>
          <w:numId w:val="82"/>
        </w:numPr>
        <w:spacing w:after="175"/>
        <w:ind w:right="3" w:firstLine="559"/>
      </w:pPr>
      <w:r>
        <w:t>待处理财产损溢的主要账务处理如下：</w:t>
      </w:r>
      <w:r>
        <w:t xml:space="preserve">  </w:t>
      </w:r>
    </w:p>
    <w:p w:rsidR="00250363" w:rsidRDefault="00EB6E0B">
      <w:pPr>
        <w:numPr>
          <w:ilvl w:val="0"/>
          <w:numId w:val="83"/>
        </w:numPr>
        <w:spacing w:after="175"/>
        <w:ind w:right="3" w:firstLine="559"/>
      </w:pPr>
      <w:r>
        <w:t>账款核对时发现的库存现金短缺或溢余</w:t>
      </w:r>
      <w:r>
        <w:t xml:space="preserve"> </w:t>
      </w:r>
    </w:p>
    <w:p w:rsidR="00250363" w:rsidRDefault="00EB6E0B">
      <w:pPr>
        <w:spacing w:line="382" w:lineRule="auto"/>
        <w:ind w:left="718" w:right="3"/>
      </w:pPr>
      <w:r>
        <w:t>1.</w:t>
      </w:r>
      <w:r>
        <w:t>每日账款核对中发现现金短缺或溢余，属于现金短缺，按照实际短缺的金额，借记本科目，贷记</w:t>
      </w:r>
      <w:r>
        <w:t>“</w:t>
      </w:r>
      <w:r>
        <w:t>库存现金</w:t>
      </w:r>
      <w:r>
        <w:t>”</w:t>
      </w:r>
      <w:r>
        <w:t>科目；属于现金溢余，按照实际溢余的金额，借记</w:t>
      </w:r>
      <w:r>
        <w:t>“</w:t>
      </w:r>
      <w:r>
        <w:t>库存现金</w:t>
      </w:r>
      <w:r>
        <w:t>”</w:t>
      </w:r>
      <w:r>
        <w:t>科目，贷记本科目。</w:t>
      </w:r>
      <w:r>
        <w:t xml:space="preserve"> </w:t>
      </w:r>
    </w:p>
    <w:p w:rsidR="00250363" w:rsidRDefault="00EB6E0B">
      <w:pPr>
        <w:spacing w:line="381" w:lineRule="auto"/>
        <w:ind w:left="134" w:right="3" w:firstLine="559"/>
      </w:pPr>
      <w:r>
        <w:t>2.</w:t>
      </w:r>
      <w:r>
        <w:t>如为现金短缺，属于应由责任人赔偿或向有关人员追回的，借记</w:t>
      </w:r>
      <w:r>
        <w:t>“</w:t>
      </w:r>
      <w:r>
        <w:t>其他应收款</w:t>
      </w:r>
      <w:r>
        <w:t>”</w:t>
      </w:r>
      <w:r>
        <w:t>科目，贷记本科目；属于无法查明原因的，报经批准核销时，借记</w:t>
      </w:r>
      <w:r>
        <w:t>“</w:t>
      </w:r>
      <w:r>
        <w:t>资产处置费用</w:t>
      </w:r>
      <w:r>
        <w:t>”</w:t>
      </w:r>
      <w:r>
        <w:t>科目，贷记本科目。</w:t>
      </w:r>
      <w:r>
        <w:t xml:space="preserve"> </w:t>
      </w:r>
    </w:p>
    <w:p w:rsidR="00250363" w:rsidRDefault="00EB6E0B">
      <w:pPr>
        <w:spacing w:line="382" w:lineRule="auto"/>
        <w:ind w:left="134" w:right="3" w:firstLine="559"/>
      </w:pPr>
      <w:r>
        <w:t>3.</w:t>
      </w:r>
      <w:r>
        <w:t>如为现金溢余，属于应支付给有关人员或单位的，借记本科目，贷记</w:t>
      </w:r>
      <w:r>
        <w:t>“</w:t>
      </w:r>
      <w:r>
        <w:t>其他应付款</w:t>
      </w:r>
      <w:r>
        <w:t>”</w:t>
      </w:r>
      <w:r>
        <w:t>科目；属于无法查明原因的，报经批准后，借记本科目，贷记</w:t>
      </w:r>
      <w:r>
        <w:t>“</w:t>
      </w:r>
      <w:r>
        <w:t>其他收入</w:t>
      </w:r>
      <w:r>
        <w:t>”</w:t>
      </w:r>
      <w:r>
        <w:t>科目。</w:t>
      </w:r>
      <w:r>
        <w:t xml:space="preserve"> </w:t>
      </w:r>
    </w:p>
    <w:p w:rsidR="00250363" w:rsidRDefault="00EB6E0B">
      <w:pPr>
        <w:numPr>
          <w:ilvl w:val="0"/>
          <w:numId w:val="83"/>
        </w:numPr>
        <w:spacing w:line="381" w:lineRule="auto"/>
        <w:ind w:right="3" w:firstLine="559"/>
      </w:pPr>
      <w:r>
        <w:t>资产清查过程中发现的存货、固定资产、无形资产、公共基础设施、政府储备物资、文物文化资产、保障性住房等各种资产盘盈、盘亏或报废、毁损</w:t>
      </w:r>
      <w:r>
        <w:t xml:space="preserve"> </w:t>
      </w:r>
    </w:p>
    <w:p w:rsidR="00250363" w:rsidRDefault="00EB6E0B">
      <w:pPr>
        <w:spacing w:after="175"/>
        <w:ind w:left="718" w:right="3"/>
      </w:pPr>
      <w:r>
        <w:t>1.</w:t>
      </w:r>
      <w:r>
        <w:t>盘盈的各类资产</w:t>
      </w:r>
      <w:r>
        <w:t xml:space="preserve"> </w:t>
      </w:r>
    </w:p>
    <w:p w:rsidR="00250363" w:rsidRDefault="00EB6E0B">
      <w:pPr>
        <w:numPr>
          <w:ilvl w:val="0"/>
          <w:numId w:val="84"/>
        </w:numPr>
        <w:spacing w:line="382" w:lineRule="auto"/>
        <w:ind w:right="3" w:firstLine="559"/>
      </w:pPr>
      <w:r>
        <w:lastRenderedPageBreak/>
        <w:t>转入待处理资产时，按照确定的成本，借记</w:t>
      </w:r>
      <w:r>
        <w:t>“</w:t>
      </w:r>
      <w:r>
        <w:t>库存物品</w:t>
      </w:r>
      <w:r>
        <w:t>”</w:t>
      </w:r>
      <w:r>
        <w:t>、</w:t>
      </w:r>
      <w:r>
        <w:t xml:space="preserve"> “</w:t>
      </w:r>
      <w:r>
        <w:t>固定资产</w:t>
      </w:r>
      <w:r>
        <w:t>”</w:t>
      </w:r>
      <w:r>
        <w:t>、</w:t>
      </w:r>
      <w:r>
        <w:t>“</w:t>
      </w:r>
      <w:r>
        <w:t>无形资产</w:t>
      </w:r>
      <w:r>
        <w:t>”</w:t>
      </w:r>
      <w:r>
        <w:t>、</w:t>
      </w:r>
      <w:r>
        <w:t>“</w:t>
      </w:r>
      <w:r>
        <w:t>公共基础设施</w:t>
      </w:r>
      <w:r>
        <w:t>”</w:t>
      </w:r>
      <w:r>
        <w:t>、</w:t>
      </w:r>
      <w:r>
        <w:t>“</w:t>
      </w:r>
      <w:r>
        <w:t>政府储备物资</w:t>
      </w:r>
      <w:r>
        <w:t>”</w:t>
      </w:r>
      <w:r>
        <w:t>、</w:t>
      </w:r>
    </w:p>
    <w:p w:rsidR="00250363" w:rsidRDefault="00EB6E0B">
      <w:pPr>
        <w:spacing w:after="175"/>
        <w:ind w:left="144" w:right="3"/>
      </w:pPr>
      <w:r>
        <w:t>“</w:t>
      </w:r>
      <w:r>
        <w:t>文物文化资产</w:t>
      </w:r>
      <w:r>
        <w:t>”</w:t>
      </w:r>
      <w:r>
        <w:t>、</w:t>
      </w:r>
      <w:r>
        <w:t>“</w:t>
      </w:r>
      <w:r>
        <w:t>保障性住房</w:t>
      </w:r>
      <w:r>
        <w:t>”</w:t>
      </w:r>
      <w:r>
        <w:t>等科目，贷记本科目。</w:t>
      </w:r>
      <w:r>
        <w:t xml:space="preserve"> </w:t>
      </w:r>
    </w:p>
    <w:p w:rsidR="00250363" w:rsidRDefault="00EB6E0B">
      <w:pPr>
        <w:numPr>
          <w:ilvl w:val="0"/>
          <w:numId w:val="84"/>
        </w:numPr>
        <w:spacing w:line="382" w:lineRule="auto"/>
        <w:ind w:right="3" w:firstLine="559"/>
      </w:pPr>
      <w:r>
        <w:t>按照规定报经批准后处理时，对于盘盈的流动资产，借记本科目，贷记</w:t>
      </w:r>
      <w:r>
        <w:t>“</w:t>
      </w:r>
      <w:r>
        <w:t>单位管理费用</w:t>
      </w:r>
      <w:r>
        <w:t>”[</w:t>
      </w:r>
      <w:r>
        <w:t>事业单位</w:t>
      </w:r>
      <w:r>
        <w:t>]</w:t>
      </w:r>
      <w:r>
        <w:t>或</w:t>
      </w:r>
      <w:r>
        <w:t>“</w:t>
      </w:r>
      <w:r>
        <w:t>业务活动费用</w:t>
      </w:r>
      <w:r>
        <w:t>”[</w:t>
      </w:r>
      <w:r>
        <w:t>行政单位</w:t>
      </w:r>
      <w:r>
        <w:t>]</w:t>
      </w:r>
      <w:r>
        <w:t>科目。对于盘盈的非流动资产，如属于本年度取得的，按照当年新取得相关资产进行账务处理；如属于以前年度取得的，按照前期差错处理，借记本科目，贷记</w:t>
      </w:r>
      <w:r>
        <w:t>“</w:t>
      </w:r>
      <w:r>
        <w:t>以前年度盈余调整</w:t>
      </w:r>
      <w:r>
        <w:t>”</w:t>
      </w:r>
      <w:r>
        <w:t>科目。</w:t>
      </w:r>
      <w:r>
        <w:t xml:space="preserve"> </w:t>
      </w:r>
    </w:p>
    <w:p w:rsidR="00250363" w:rsidRDefault="00EB6E0B">
      <w:pPr>
        <w:spacing w:after="175"/>
        <w:ind w:left="718" w:right="3"/>
      </w:pPr>
      <w:r>
        <w:t>2.</w:t>
      </w:r>
      <w:r>
        <w:t>盘亏或者毁损、报废的各类资产</w:t>
      </w:r>
      <w:r>
        <w:t xml:space="preserve"> </w:t>
      </w:r>
    </w:p>
    <w:p w:rsidR="00250363" w:rsidRDefault="00EB6E0B">
      <w:pPr>
        <w:numPr>
          <w:ilvl w:val="0"/>
          <w:numId w:val="85"/>
        </w:numPr>
        <w:spacing w:line="381" w:lineRule="auto"/>
        <w:ind w:right="3" w:firstLine="559"/>
      </w:pPr>
      <w:r>
        <w:t>转入待处理资产时，借记本科目（待处理财产价值）</w:t>
      </w:r>
      <w:r>
        <w:t>[</w:t>
      </w:r>
      <w:r>
        <w:t>盘亏、毁损、报废固定资产、无形资产、公共基础设施、保障性住房的，还应借记</w:t>
      </w:r>
      <w:r>
        <w:t>“</w:t>
      </w:r>
      <w:r>
        <w:t>固定资产累计折旧</w:t>
      </w:r>
      <w:r>
        <w:t>”</w:t>
      </w:r>
      <w:r>
        <w:t>、</w:t>
      </w:r>
      <w:r>
        <w:t>“</w:t>
      </w:r>
      <w:r>
        <w:t>无形资产累计摊销</w:t>
      </w:r>
      <w:r>
        <w:t>”</w:t>
      </w:r>
      <w:r>
        <w:t>、</w:t>
      </w:r>
      <w:r>
        <w:t>“</w:t>
      </w:r>
      <w:r>
        <w:t>公共基础设施累计折旧（摊销）</w:t>
      </w:r>
      <w:r>
        <w:t>”</w:t>
      </w:r>
      <w:r>
        <w:t>、</w:t>
      </w:r>
      <w:r>
        <w:t>“</w:t>
      </w:r>
      <w:r>
        <w:t>保障性住房累计折旧</w:t>
      </w:r>
      <w:r>
        <w:t>”</w:t>
      </w:r>
      <w:r>
        <w:t>科目</w:t>
      </w:r>
      <w:r>
        <w:t>]</w:t>
      </w:r>
      <w:r>
        <w:t>，贷记</w:t>
      </w:r>
      <w:r>
        <w:t>“</w:t>
      </w:r>
      <w:r>
        <w:t>库存物品</w:t>
      </w:r>
      <w:r>
        <w:t>”</w:t>
      </w:r>
      <w:r>
        <w:t>、</w:t>
      </w:r>
      <w:r>
        <w:t>“</w:t>
      </w:r>
      <w:r>
        <w:t>固定资产</w:t>
      </w:r>
      <w:r>
        <w:t>”</w:t>
      </w:r>
      <w:r>
        <w:t>、</w:t>
      </w:r>
      <w:r>
        <w:t>“</w:t>
      </w:r>
      <w:r>
        <w:t>无形资产</w:t>
      </w:r>
      <w:r>
        <w:t>”</w:t>
      </w:r>
      <w:r>
        <w:t>、</w:t>
      </w:r>
      <w:r>
        <w:t>“</w:t>
      </w:r>
      <w:r>
        <w:t>公</w:t>
      </w:r>
      <w:r>
        <w:t>共基础设施</w:t>
      </w:r>
      <w:r>
        <w:t>”</w:t>
      </w:r>
      <w:r>
        <w:t>、</w:t>
      </w:r>
      <w:r>
        <w:t>“</w:t>
      </w:r>
      <w:r>
        <w:t>政府储备物资</w:t>
      </w:r>
      <w:r>
        <w:t>”</w:t>
      </w:r>
      <w:r>
        <w:t>、</w:t>
      </w:r>
      <w:r>
        <w:t>“</w:t>
      </w:r>
      <w:r>
        <w:t>文物文化资产</w:t>
      </w:r>
      <w:r>
        <w:t>”</w:t>
      </w:r>
      <w:r>
        <w:t>、</w:t>
      </w:r>
      <w:r>
        <w:t>“</w:t>
      </w:r>
      <w:r>
        <w:t>保障性住房</w:t>
      </w:r>
      <w:r>
        <w:t>”</w:t>
      </w:r>
      <w:r>
        <w:t>、</w:t>
      </w:r>
      <w:r>
        <w:t>“</w:t>
      </w:r>
      <w:r>
        <w:t>在建工程</w:t>
      </w:r>
      <w:r>
        <w:t>”</w:t>
      </w:r>
      <w:r>
        <w:t>等科目。涉及增值税业务的，相关账务处理参见</w:t>
      </w:r>
      <w:r>
        <w:t>“</w:t>
      </w:r>
      <w:r>
        <w:t>应交增值税</w:t>
      </w:r>
      <w:r>
        <w:t>”</w:t>
      </w:r>
      <w:r>
        <w:t>科目。</w:t>
      </w:r>
      <w:r>
        <w:t xml:space="preserve"> </w:t>
      </w:r>
    </w:p>
    <w:p w:rsidR="00250363" w:rsidRDefault="00EB6E0B">
      <w:pPr>
        <w:spacing w:line="381" w:lineRule="auto"/>
        <w:ind w:left="134" w:right="3" w:firstLine="559"/>
      </w:pPr>
      <w:r>
        <w:lastRenderedPageBreak/>
        <w:t>报经批准处理时，借记</w:t>
      </w:r>
      <w:r>
        <w:t>“</w:t>
      </w:r>
      <w:r>
        <w:t>资产处置费用</w:t>
      </w:r>
      <w:r>
        <w:t>”</w:t>
      </w:r>
      <w:r>
        <w:t>科目，贷记本科目（待处理财产价值）。</w:t>
      </w:r>
      <w:r>
        <w:t xml:space="preserve"> </w:t>
      </w:r>
    </w:p>
    <w:p w:rsidR="00250363" w:rsidRDefault="00EB6E0B">
      <w:pPr>
        <w:numPr>
          <w:ilvl w:val="0"/>
          <w:numId w:val="85"/>
        </w:numPr>
        <w:spacing w:after="175"/>
        <w:ind w:right="3" w:firstLine="559"/>
      </w:pPr>
      <w:r>
        <w:t>处理毁损、报废实物资产过程中取得的残值或残值变价收入、</w:t>
      </w:r>
    </w:p>
    <w:p w:rsidR="00250363" w:rsidRDefault="00EB6E0B">
      <w:pPr>
        <w:spacing w:line="382" w:lineRule="auto"/>
        <w:ind w:left="144" w:right="3"/>
      </w:pPr>
      <w:r>
        <w:t>保险理赔和过失人赔偿等，借记</w:t>
      </w:r>
      <w:r>
        <w:t>“</w:t>
      </w:r>
      <w:r>
        <w:t>库存现金</w:t>
      </w:r>
      <w:r>
        <w:t>”</w:t>
      </w:r>
      <w:r>
        <w:t>、</w:t>
      </w:r>
      <w:r>
        <w:t>“</w:t>
      </w:r>
      <w:r>
        <w:t>银行存款</w:t>
      </w:r>
      <w:r>
        <w:t>”</w:t>
      </w:r>
      <w:r>
        <w:t>、</w:t>
      </w:r>
      <w:r>
        <w:t>“</w:t>
      </w:r>
      <w:r>
        <w:t>库存物品</w:t>
      </w:r>
      <w:r>
        <w:t>”</w:t>
      </w:r>
      <w:r>
        <w:t>、</w:t>
      </w:r>
      <w:r>
        <w:t>“</w:t>
      </w:r>
      <w:r>
        <w:t>其他应收款</w:t>
      </w:r>
      <w:r>
        <w:t>”</w:t>
      </w:r>
      <w:r>
        <w:t>等科目，贷记本科目（处理净收入）；处理毁损、报废实物资产过程中发生的相关费用，借记本科目</w:t>
      </w:r>
      <w:r>
        <w:t xml:space="preserve"> </w:t>
      </w:r>
      <w:r>
        <w:t>（处理净收入），贷记</w:t>
      </w:r>
      <w:r>
        <w:t>“</w:t>
      </w:r>
      <w:r>
        <w:t>库存现金</w:t>
      </w:r>
      <w:r>
        <w:t>”</w:t>
      </w:r>
      <w:r>
        <w:t>、</w:t>
      </w:r>
      <w:r>
        <w:t>“</w:t>
      </w:r>
      <w:r>
        <w:t>银行存款</w:t>
      </w:r>
      <w:r>
        <w:t>”</w:t>
      </w:r>
      <w:r>
        <w:t>等科目。</w:t>
      </w:r>
      <w:r>
        <w:t xml:space="preserve"> </w:t>
      </w:r>
    </w:p>
    <w:p w:rsidR="00250363" w:rsidRDefault="00EB6E0B">
      <w:pPr>
        <w:spacing w:line="382" w:lineRule="auto"/>
        <w:ind w:left="134" w:right="3" w:firstLine="559"/>
      </w:pPr>
      <w:r>
        <w:t>处理收支结清，如果处理收入大于相关费用的，按照处理收入减去相关费用后的净收入，借记本科目（处理净收入），贷记</w:t>
      </w:r>
      <w:r>
        <w:t>“</w:t>
      </w:r>
      <w:r>
        <w:t>应缴财政款</w:t>
      </w:r>
      <w:r>
        <w:t>”</w:t>
      </w:r>
      <w:r>
        <w:t>等科目；如果处理收入小于相关费用的，按照相关费用减去处理收入后的净支出，借记</w:t>
      </w:r>
      <w:r>
        <w:t>“</w:t>
      </w:r>
      <w:r>
        <w:t>资产处置费用</w:t>
      </w:r>
      <w:r>
        <w:t>”</w:t>
      </w:r>
      <w:r>
        <w:t>科目，贷记本科目（处理净收入）。</w:t>
      </w:r>
      <w:r>
        <w:t xml:space="preserve"> </w:t>
      </w:r>
    </w:p>
    <w:p w:rsidR="00250363" w:rsidRDefault="00EB6E0B">
      <w:pPr>
        <w:spacing w:line="381" w:lineRule="auto"/>
        <w:ind w:left="134" w:right="3" w:firstLine="559"/>
      </w:pPr>
      <w:r>
        <w:t>五、本科目期末如为借方余额，反映尚未处理完毕的各种资产的净损失；期末如为贷方余额，反映尚未处理完毕的各种资产净溢余。</w:t>
      </w:r>
    </w:p>
    <w:p w:rsidR="00250363" w:rsidRDefault="00EB6E0B">
      <w:pPr>
        <w:spacing w:after="309"/>
        <w:ind w:left="144" w:right="3"/>
      </w:pPr>
      <w:r>
        <w:t>年末，经批准处理后，本科目一般应无余额。</w:t>
      </w:r>
      <w:r>
        <w:t xml:space="preserve"> </w:t>
      </w:r>
    </w:p>
    <w:p w:rsidR="00250363" w:rsidRDefault="00EB6E0B">
      <w:pPr>
        <w:spacing w:after="259"/>
        <w:ind w:left="780" w:firstLine="0"/>
      </w:pPr>
      <w:r>
        <w:t xml:space="preserve"> </w:t>
      </w:r>
    </w:p>
    <w:p w:rsidR="00250363" w:rsidRDefault="00EB6E0B">
      <w:pPr>
        <w:pStyle w:val="4"/>
        <w:ind w:left="754"/>
      </w:pPr>
      <w:r>
        <w:t>（二）负债类</w:t>
      </w:r>
      <w:r>
        <w:t xml:space="preserve"> </w:t>
      </w:r>
    </w:p>
    <w:p w:rsidR="00250363" w:rsidRDefault="00EB6E0B">
      <w:pPr>
        <w:spacing w:after="254"/>
        <w:ind w:left="519" w:right="82"/>
        <w:jc w:val="center"/>
      </w:pPr>
      <w:r>
        <w:t xml:space="preserve">2001  </w:t>
      </w:r>
      <w:r>
        <w:t>短期借款</w:t>
      </w:r>
      <w:r>
        <w:t xml:space="preserve"> </w:t>
      </w:r>
    </w:p>
    <w:p w:rsidR="00250363" w:rsidRDefault="00EB6E0B">
      <w:pPr>
        <w:numPr>
          <w:ilvl w:val="0"/>
          <w:numId w:val="86"/>
        </w:numPr>
        <w:spacing w:line="437" w:lineRule="auto"/>
        <w:ind w:right="3" w:firstLine="559"/>
      </w:pPr>
      <w:r>
        <w:lastRenderedPageBreak/>
        <w:t>本科目核算事业单位经批准向银行或其他金融机构等借入的期限</w:t>
      </w:r>
      <w:r>
        <w:t>在</w:t>
      </w:r>
      <w:r>
        <w:t xml:space="preserve"> 1 </w:t>
      </w:r>
      <w:r>
        <w:t>年内（含</w:t>
      </w:r>
      <w:r>
        <w:t xml:space="preserve"> 1 </w:t>
      </w:r>
      <w:r>
        <w:t>年</w:t>
      </w:r>
      <w:r>
        <w:t>)</w:t>
      </w:r>
      <w:r>
        <w:t>的各种借款。</w:t>
      </w:r>
      <w:r>
        <w:t xml:space="preserve">  </w:t>
      </w:r>
    </w:p>
    <w:p w:rsidR="00250363" w:rsidRDefault="00EB6E0B">
      <w:pPr>
        <w:numPr>
          <w:ilvl w:val="0"/>
          <w:numId w:val="86"/>
        </w:numPr>
        <w:spacing w:after="254"/>
        <w:ind w:right="3" w:firstLine="559"/>
      </w:pPr>
      <w:r>
        <w:t>本科目应当按照债权人和借款种类进行明细核算。</w:t>
      </w:r>
      <w:r>
        <w:t xml:space="preserve">  </w:t>
      </w:r>
    </w:p>
    <w:p w:rsidR="00250363" w:rsidRDefault="00EB6E0B">
      <w:pPr>
        <w:numPr>
          <w:ilvl w:val="0"/>
          <w:numId w:val="86"/>
        </w:numPr>
        <w:spacing w:after="254"/>
        <w:ind w:right="3" w:firstLine="559"/>
      </w:pPr>
      <w:r>
        <w:t>短期借款的主要账务处理如下：</w:t>
      </w:r>
      <w:r>
        <w:t xml:space="preserve">  </w:t>
      </w:r>
    </w:p>
    <w:p w:rsidR="00250363" w:rsidRDefault="00EB6E0B">
      <w:pPr>
        <w:numPr>
          <w:ilvl w:val="0"/>
          <w:numId w:val="87"/>
        </w:numPr>
        <w:spacing w:after="254"/>
        <w:ind w:right="3" w:hanging="842"/>
      </w:pPr>
      <w:r>
        <w:t>借入各种短期借款时，按照实际借入的金额，借记</w:t>
      </w:r>
      <w:r>
        <w:t>“</w:t>
      </w:r>
      <w:r>
        <w:t>银行存款</w:t>
      </w:r>
      <w:r>
        <w:t>”</w:t>
      </w:r>
      <w:r>
        <w:t>科目，贷记本科目。</w:t>
      </w:r>
      <w:r>
        <w:t xml:space="preserve"> </w:t>
      </w:r>
    </w:p>
    <w:p w:rsidR="00250363" w:rsidRDefault="00EB6E0B">
      <w:pPr>
        <w:numPr>
          <w:ilvl w:val="0"/>
          <w:numId w:val="87"/>
        </w:numPr>
        <w:spacing w:line="437" w:lineRule="auto"/>
        <w:ind w:right="3" w:hanging="842"/>
      </w:pPr>
      <w:r>
        <w:t>银行承兑汇票到期，本单位无力支付票款的，按照应付票据的账面余额，借记</w:t>
      </w:r>
      <w:r>
        <w:t>“</w:t>
      </w:r>
      <w:r>
        <w:t>应付票据</w:t>
      </w:r>
      <w:r>
        <w:t>”</w:t>
      </w:r>
      <w:r>
        <w:t>科目，贷记本科目。</w:t>
      </w:r>
      <w:r>
        <w:t xml:space="preserve"> </w:t>
      </w:r>
    </w:p>
    <w:p w:rsidR="00250363" w:rsidRDefault="00EB6E0B">
      <w:pPr>
        <w:numPr>
          <w:ilvl w:val="0"/>
          <w:numId w:val="87"/>
        </w:numPr>
        <w:spacing w:after="254"/>
        <w:ind w:right="3" w:hanging="842"/>
      </w:pPr>
      <w:r>
        <w:t>归还短期借款时，借记本科目，贷记</w:t>
      </w:r>
      <w:r>
        <w:t>“</w:t>
      </w:r>
      <w:r>
        <w:t>银行存款</w:t>
      </w:r>
      <w:r>
        <w:t>”</w:t>
      </w:r>
      <w:r>
        <w:t>科目。</w:t>
      </w:r>
      <w:r>
        <w:t xml:space="preserve">   </w:t>
      </w:r>
    </w:p>
    <w:p w:rsidR="00250363" w:rsidRDefault="00EB6E0B">
      <w:pPr>
        <w:spacing w:line="437" w:lineRule="auto"/>
        <w:ind w:left="134" w:right="3" w:firstLine="559"/>
      </w:pPr>
      <w:r>
        <w:t>四、本科目期末贷方余额，反映事业单位尚未偿还的短期借款本金。</w:t>
      </w:r>
      <w:r>
        <w:t xml:space="preserve"> </w:t>
      </w:r>
    </w:p>
    <w:p w:rsidR="00250363" w:rsidRDefault="00EB6E0B">
      <w:pPr>
        <w:spacing w:after="254"/>
        <w:ind w:left="3" w:firstLine="0"/>
        <w:jc w:val="center"/>
      </w:pPr>
      <w:r>
        <w:t xml:space="preserve"> </w:t>
      </w:r>
    </w:p>
    <w:p w:rsidR="00250363" w:rsidRDefault="00EB6E0B">
      <w:pPr>
        <w:spacing w:after="254"/>
        <w:ind w:left="519" w:right="84"/>
        <w:jc w:val="center"/>
      </w:pPr>
      <w:r>
        <w:t xml:space="preserve">2101  </w:t>
      </w:r>
      <w:r>
        <w:t>应交增值税</w:t>
      </w:r>
      <w:r>
        <w:t xml:space="preserve"> </w:t>
      </w:r>
    </w:p>
    <w:p w:rsidR="00250363" w:rsidRDefault="00EB6E0B">
      <w:pPr>
        <w:numPr>
          <w:ilvl w:val="0"/>
          <w:numId w:val="88"/>
        </w:numPr>
        <w:spacing w:after="254"/>
        <w:ind w:right="3" w:firstLine="559"/>
      </w:pPr>
      <w:r>
        <w:t>本科目核算单位按照税法规定计算应交纳的增值税。</w:t>
      </w:r>
      <w:r>
        <w:t xml:space="preserve"> </w:t>
      </w:r>
    </w:p>
    <w:p w:rsidR="00250363" w:rsidRDefault="00EB6E0B">
      <w:pPr>
        <w:numPr>
          <w:ilvl w:val="0"/>
          <w:numId w:val="88"/>
        </w:numPr>
        <w:spacing w:line="437" w:lineRule="auto"/>
        <w:ind w:right="3" w:firstLine="559"/>
      </w:pPr>
      <w:r>
        <w:t>属于增值税一般纳税人的单位，应当在本科目下设置</w:t>
      </w:r>
      <w:r>
        <w:t>“</w:t>
      </w:r>
      <w:r>
        <w:t>应交税金</w:t>
      </w:r>
      <w:r>
        <w:t>”</w:t>
      </w:r>
      <w:r>
        <w:t>、</w:t>
      </w:r>
      <w:r>
        <w:t>“</w:t>
      </w:r>
      <w:r>
        <w:t>未交税金</w:t>
      </w:r>
      <w:r>
        <w:t>”</w:t>
      </w:r>
      <w:r>
        <w:t>、</w:t>
      </w:r>
      <w:r>
        <w:t>“</w:t>
      </w:r>
      <w:r>
        <w:t>预交税金</w:t>
      </w:r>
      <w:r>
        <w:t>”</w:t>
      </w:r>
      <w:r>
        <w:t>、</w:t>
      </w:r>
      <w:r>
        <w:t>“</w:t>
      </w:r>
      <w:r>
        <w:t>待抵扣进项税额</w:t>
      </w:r>
      <w:r>
        <w:t>”</w:t>
      </w:r>
      <w:r>
        <w:t>、</w:t>
      </w:r>
      <w:r>
        <w:t>“</w:t>
      </w:r>
      <w:r>
        <w:t>待认证进项税额</w:t>
      </w:r>
      <w:r>
        <w:t>”</w:t>
      </w:r>
      <w:r>
        <w:t>、</w:t>
      </w:r>
      <w:r>
        <w:t>“</w:t>
      </w:r>
      <w:r>
        <w:t>待转销项税额</w:t>
      </w:r>
      <w:r>
        <w:t>”</w:t>
      </w:r>
      <w:r>
        <w:t>、</w:t>
      </w:r>
      <w:r>
        <w:t>“</w:t>
      </w:r>
      <w:r>
        <w:t>简易计税</w:t>
      </w:r>
      <w:r>
        <w:t>”</w:t>
      </w:r>
      <w:r>
        <w:t>、</w:t>
      </w:r>
      <w:r>
        <w:t>“</w:t>
      </w:r>
      <w:r>
        <w:t>转让金融商品应交增值税</w:t>
      </w:r>
      <w:r>
        <w:t>”</w:t>
      </w:r>
      <w:r>
        <w:t>、</w:t>
      </w:r>
      <w:r>
        <w:t>“</w:t>
      </w:r>
      <w:r>
        <w:t>代扣代交增值税</w:t>
      </w:r>
      <w:r>
        <w:t>”</w:t>
      </w:r>
      <w:r>
        <w:t>等明细科目。</w:t>
      </w:r>
      <w:r>
        <w:t xml:space="preserve"> </w:t>
      </w:r>
    </w:p>
    <w:p w:rsidR="00250363" w:rsidRDefault="00EB6E0B">
      <w:pPr>
        <w:spacing w:line="437" w:lineRule="auto"/>
        <w:ind w:left="134" w:right="3" w:firstLine="559"/>
      </w:pPr>
      <w:r>
        <w:lastRenderedPageBreak/>
        <w:t>（一）</w:t>
      </w:r>
      <w:r>
        <w:t>“</w:t>
      </w:r>
      <w:r>
        <w:t>应交税金</w:t>
      </w:r>
      <w:r>
        <w:t>”</w:t>
      </w:r>
      <w:r>
        <w:t>明细账内应当设置</w:t>
      </w:r>
      <w:r>
        <w:t>“</w:t>
      </w:r>
      <w:r>
        <w:t>进项税额</w:t>
      </w:r>
      <w:r>
        <w:t>”</w:t>
      </w:r>
      <w:r>
        <w:t>、</w:t>
      </w:r>
      <w:r>
        <w:t>“</w:t>
      </w:r>
      <w:r>
        <w:t>已交税金</w:t>
      </w:r>
      <w:r>
        <w:t>”</w:t>
      </w:r>
      <w:r>
        <w:t>、</w:t>
      </w:r>
      <w:r>
        <w:t>“</w:t>
      </w:r>
      <w:r>
        <w:t>转出未交增值税</w:t>
      </w:r>
      <w:r>
        <w:t>”</w:t>
      </w:r>
      <w:r>
        <w:t>、</w:t>
      </w:r>
      <w:r>
        <w:t>“</w:t>
      </w:r>
      <w:r>
        <w:t>减免税款</w:t>
      </w:r>
      <w:r>
        <w:t>”</w:t>
      </w:r>
      <w:r>
        <w:t>、</w:t>
      </w:r>
      <w:r>
        <w:t>“</w:t>
      </w:r>
      <w:r>
        <w:t>销项税额</w:t>
      </w:r>
      <w:r>
        <w:t>”</w:t>
      </w:r>
      <w:r>
        <w:t>、</w:t>
      </w:r>
      <w:r>
        <w:t>“</w:t>
      </w:r>
      <w:r>
        <w:t>进项税额转出</w:t>
      </w:r>
      <w:r>
        <w:t>”</w:t>
      </w:r>
      <w:r>
        <w:t>、</w:t>
      </w:r>
      <w:r>
        <w:t>“</w:t>
      </w:r>
      <w:r>
        <w:t>转出多交增值税</w:t>
      </w:r>
      <w:r>
        <w:t>”</w:t>
      </w:r>
      <w:r>
        <w:t>等专栏。其中：</w:t>
      </w:r>
      <w:r>
        <w:t xml:space="preserve"> </w:t>
      </w:r>
    </w:p>
    <w:p w:rsidR="00250363" w:rsidRDefault="00EB6E0B">
      <w:pPr>
        <w:spacing w:line="437" w:lineRule="auto"/>
        <w:ind w:left="134" w:right="3" w:firstLine="559"/>
      </w:pPr>
      <w:r>
        <w:t>1.“</w:t>
      </w:r>
      <w:r>
        <w:t>进项税额</w:t>
      </w:r>
      <w:r>
        <w:t>”</w:t>
      </w:r>
      <w:r>
        <w:t>专栏，记录单位购进货物、加工修理修配劳务、服务、无形资产或不动产而支付或负担的、准予从当期销项税额中抵扣的增值</w:t>
      </w:r>
      <w:r>
        <w:t>税额；</w:t>
      </w:r>
      <w:r>
        <w:t xml:space="preserve"> </w:t>
      </w:r>
    </w:p>
    <w:p w:rsidR="00250363" w:rsidRDefault="00EB6E0B">
      <w:pPr>
        <w:spacing w:after="254"/>
        <w:ind w:left="519" w:right="470"/>
        <w:jc w:val="center"/>
      </w:pPr>
      <w:r>
        <w:t>2.“</w:t>
      </w:r>
      <w:r>
        <w:t>已交税金</w:t>
      </w:r>
      <w:r>
        <w:t>”</w:t>
      </w:r>
      <w:r>
        <w:t>专栏，记录单位当月已交纳的应交增值税额；</w:t>
      </w:r>
      <w:r>
        <w:t xml:space="preserve"> </w:t>
      </w:r>
    </w:p>
    <w:p w:rsidR="00250363" w:rsidRDefault="00EB6E0B">
      <w:pPr>
        <w:spacing w:line="437" w:lineRule="auto"/>
        <w:ind w:left="134" w:right="3" w:firstLine="559"/>
      </w:pPr>
      <w:r>
        <w:t>3.“</w:t>
      </w:r>
      <w:r>
        <w:t>转出未交增值税</w:t>
      </w:r>
      <w:r>
        <w:t>”</w:t>
      </w:r>
      <w:r>
        <w:t>和</w:t>
      </w:r>
      <w:r>
        <w:t>“</w:t>
      </w:r>
      <w:r>
        <w:t>转出多交增值税</w:t>
      </w:r>
      <w:r>
        <w:t>”</w:t>
      </w:r>
      <w:r>
        <w:t>专栏，分别记录一般纳税人月度终了转出当月应交未交或多交的增值税额；</w:t>
      </w:r>
      <w:r>
        <w:t xml:space="preserve"> </w:t>
      </w:r>
    </w:p>
    <w:p w:rsidR="00250363" w:rsidRDefault="00EB6E0B">
      <w:pPr>
        <w:spacing w:after="254"/>
        <w:ind w:left="519" w:right="82"/>
        <w:jc w:val="center"/>
      </w:pPr>
      <w:r>
        <w:t>4.“</w:t>
      </w:r>
      <w:r>
        <w:t>减免税款</w:t>
      </w:r>
      <w:r>
        <w:t>”</w:t>
      </w:r>
      <w:r>
        <w:t>专栏，记录单位按照现行增值税制度规定准予减免的增值税额；</w:t>
      </w:r>
      <w:r>
        <w:t xml:space="preserve"> </w:t>
      </w:r>
    </w:p>
    <w:p w:rsidR="00250363" w:rsidRDefault="00EB6E0B">
      <w:pPr>
        <w:spacing w:line="437" w:lineRule="auto"/>
        <w:ind w:left="134" w:right="3" w:firstLine="559"/>
      </w:pPr>
      <w:r>
        <w:t>5.“</w:t>
      </w:r>
      <w:r>
        <w:t>销项税额</w:t>
      </w:r>
      <w:r>
        <w:t>”</w:t>
      </w:r>
      <w:r>
        <w:t>专栏，记录单位销售货物、加工修理修配劳务、服务、无形资产或不动产应收取的增值税额；</w:t>
      </w:r>
      <w:r>
        <w:t xml:space="preserve"> </w:t>
      </w:r>
    </w:p>
    <w:p w:rsidR="00250363" w:rsidRDefault="00EB6E0B">
      <w:pPr>
        <w:spacing w:line="437" w:lineRule="auto"/>
        <w:ind w:left="134" w:right="3" w:firstLine="559"/>
      </w:pPr>
      <w:r>
        <w:t>6.“</w:t>
      </w:r>
      <w:r>
        <w:t>进项税额转出</w:t>
      </w:r>
      <w:r>
        <w:t>”</w:t>
      </w:r>
      <w:r>
        <w:t>专栏，记录单位购进货物、加工修理修配劳务、服务、无形资产或不动产等发生非正常损失以及其他原因而不应从销项税额中抵扣、按照规定转出的进项税额。</w:t>
      </w:r>
      <w:r>
        <w:t xml:space="preserve"> </w:t>
      </w:r>
    </w:p>
    <w:p w:rsidR="00250363" w:rsidRDefault="00EB6E0B">
      <w:pPr>
        <w:numPr>
          <w:ilvl w:val="0"/>
          <w:numId w:val="89"/>
        </w:numPr>
        <w:spacing w:after="254"/>
        <w:ind w:right="3" w:firstLine="559"/>
      </w:pPr>
      <w:r>
        <w:t>“</w:t>
      </w:r>
      <w:r>
        <w:t>未交税金</w:t>
      </w:r>
      <w:r>
        <w:t>”</w:t>
      </w:r>
      <w:r>
        <w:t>明细科目，核算单位月度终了从</w:t>
      </w:r>
      <w:r>
        <w:t>“</w:t>
      </w:r>
      <w:r>
        <w:t>应交税金</w:t>
      </w:r>
      <w:r>
        <w:t>”</w:t>
      </w:r>
    </w:p>
    <w:p w:rsidR="00250363" w:rsidRDefault="00EB6E0B">
      <w:pPr>
        <w:spacing w:line="437" w:lineRule="auto"/>
        <w:ind w:left="144" w:right="3"/>
      </w:pPr>
      <w:r>
        <w:lastRenderedPageBreak/>
        <w:t>或</w:t>
      </w:r>
      <w:r>
        <w:t>“</w:t>
      </w:r>
      <w:r>
        <w:t>预交税金</w:t>
      </w:r>
      <w:r>
        <w:t>”</w:t>
      </w:r>
      <w:r>
        <w:t>明细科目转入当月应交未交、多交或预缴的增值税额，以及当月交纳以前期间未交的增值税额。</w:t>
      </w:r>
      <w:r>
        <w:t xml:space="preserve"> </w:t>
      </w:r>
    </w:p>
    <w:p w:rsidR="00250363" w:rsidRDefault="00EB6E0B">
      <w:pPr>
        <w:numPr>
          <w:ilvl w:val="0"/>
          <w:numId w:val="89"/>
        </w:numPr>
        <w:spacing w:after="3" w:line="438" w:lineRule="auto"/>
        <w:ind w:right="3" w:firstLine="559"/>
      </w:pPr>
      <w:r>
        <w:t>“</w:t>
      </w:r>
      <w:r>
        <w:t>预交税金</w:t>
      </w:r>
      <w:r>
        <w:t>”</w:t>
      </w:r>
      <w:r>
        <w:t>明细科目，核算单位转让不动产、提供不动产经营租赁服务等，以及其他按照现行增值税制度规定应预缴的增值税额。</w:t>
      </w:r>
      <w:r>
        <w:t xml:space="preserve"> </w:t>
      </w:r>
    </w:p>
    <w:p w:rsidR="00250363" w:rsidRDefault="00EB6E0B">
      <w:pPr>
        <w:numPr>
          <w:ilvl w:val="0"/>
          <w:numId w:val="89"/>
        </w:numPr>
        <w:spacing w:line="437" w:lineRule="auto"/>
        <w:ind w:right="3" w:firstLine="559"/>
      </w:pPr>
      <w:r>
        <w:t>“</w:t>
      </w:r>
      <w:r>
        <w:t>待抵扣进项税额</w:t>
      </w:r>
      <w:r>
        <w:t>”</w:t>
      </w:r>
      <w:r>
        <w:t>明细科目，核算单位已取得增值税扣税凭证并经税务机关认证，按照现行增值税制度</w:t>
      </w:r>
      <w:r>
        <w:t>规定准予以后期间从销项税额中抵扣的进项税额。</w:t>
      </w:r>
      <w:r>
        <w:t xml:space="preserve"> </w:t>
      </w:r>
    </w:p>
    <w:p w:rsidR="00250363" w:rsidRDefault="00EB6E0B">
      <w:pPr>
        <w:numPr>
          <w:ilvl w:val="0"/>
          <w:numId w:val="89"/>
        </w:numPr>
        <w:spacing w:line="437" w:lineRule="auto"/>
        <w:ind w:right="3" w:firstLine="559"/>
      </w:pPr>
      <w:r>
        <w:t>“</w:t>
      </w:r>
      <w:r>
        <w:t>待认证进项税额</w:t>
      </w:r>
      <w:r>
        <w:t>”</w:t>
      </w:r>
      <w:r>
        <w:t>明细科目，核算单位由于未经税务机关认证而不得从当期销项税额中抵扣的进项税额。包括：一般纳税人已取得增值税扣税凭证并按规定准予从销项税额中抵扣，但尚未经税务机关认证的进项税额；一般纳税人已申请稽核但尚未取得稽核相符结果的海关缴款书进项税额。</w:t>
      </w:r>
      <w:r>
        <w:t xml:space="preserve"> </w:t>
      </w:r>
    </w:p>
    <w:p w:rsidR="00250363" w:rsidRDefault="00EB6E0B">
      <w:pPr>
        <w:numPr>
          <w:ilvl w:val="0"/>
          <w:numId w:val="89"/>
        </w:numPr>
        <w:spacing w:after="254" w:line="437" w:lineRule="auto"/>
        <w:ind w:right="3" w:firstLine="559"/>
      </w:pPr>
      <w:r>
        <w:t>“</w:t>
      </w:r>
      <w:r>
        <w:t>待转销项税额</w:t>
      </w:r>
      <w:r>
        <w:t>”</w:t>
      </w:r>
      <w:r>
        <w:t>明细科目，核算单位销售货物、加工修理修配劳务、服务、无形资产或不动产，已确认相关收入（或利得）但尚未发生增值税纳税义务而需于以后期间确认为销项税额的增值税额。</w:t>
      </w:r>
      <w:r>
        <w:t xml:space="preserve"> </w:t>
      </w:r>
    </w:p>
    <w:p w:rsidR="00250363" w:rsidRDefault="00EB6E0B">
      <w:pPr>
        <w:numPr>
          <w:ilvl w:val="0"/>
          <w:numId w:val="89"/>
        </w:numPr>
        <w:spacing w:line="437" w:lineRule="auto"/>
        <w:ind w:right="3" w:firstLine="559"/>
      </w:pPr>
      <w:r>
        <w:lastRenderedPageBreak/>
        <w:t>“</w:t>
      </w:r>
      <w:r>
        <w:t>简易计税</w:t>
      </w:r>
      <w:r>
        <w:t>”</w:t>
      </w:r>
      <w:r>
        <w:t>明细科目，核算</w:t>
      </w:r>
      <w:r>
        <w:t>单位采用简易计税方法发生的增值税计提、扣减、预缴、缴纳等业务。</w:t>
      </w:r>
      <w:r>
        <w:t xml:space="preserve"> </w:t>
      </w:r>
    </w:p>
    <w:p w:rsidR="00250363" w:rsidRDefault="00EB6E0B">
      <w:pPr>
        <w:numPr>
          <w:ilvl w:val="0"/>
          <w:numId w:val="89"/>
        </w:numPr>
        <w:spacing w:line="437" w:lineRule="auto"/>
        <w:ind w:right="3" w:firstLine="559"/>
      </w:pPr>
      <w:r>
        <w:t>“</w:t>
      </w:r>
      <w:r>
        <w:t>转让金融商品应交增值税</w:t>
      </w:r>
      <w:r>
        <w:t>”</w:t>
      </w:r>
      <w:r>
        <w:t>明细科目，核算单位转让金融商品发生的增值税额。</w:t>
      </w:r>
      <w:r>
        <w:t xml:space="preserve"> </w:t>
      </w:r>
    </w:p>
    <w:p w:rsidR="00250363" w:rsidRDefault="00EB6E0B">
      <w:pPr>
        <w:numPr>
          <w:ilvl w:val="0"/>
          <w:numId w:val="89"/>
        </w:numPr>
        <w:spacing w:line="437" w:lineRule="auto"/>
        <w:ind w:right="3" w:firstLine="559"/>
      </w:pPr>
      <w:r>
        <w:t>“</w:t>
      </w:r>
      <w:r>
        <w:t>代扣代交增值税</w:t>
      </w:r>
      <w:r>
        <w:t>”</w:t>
      </w:r>
      <w:r>
        <w:t>明细科目，核算单位购进在境内未设经营机构的境外单位或个人在境内的应税行为代扣代缴的增值税。</w:t>
      </w:r>
      <w:r>
        <w:t xml:space="preserve"> </w:t>
      </w:r>
    </w:p>
    <w:p w:rsidR="00250363" w:rsidRDefault="00EB6E0B">
      <w:pPr>
        <w:spacing w:line="437" w:lineRule="auto"/>
        <w:ind w:left="134" w:right="3" w:firstLine="559"/>
      </w:pPr>
      <w:r>
        <w:t>属于增值税小规模纳税人的单位只需在本科目下设置</w:t>
      </w:r>
      <w:r>
        <w:t>“</w:t>
      </w:r>
      <w:r>
        <w:t>转让金融商品应交增值税</w:t>
      </w:r>
      <w:r>
        <w:t>”</w:t>
      </w:r>
      <w:r>
        <w:t>、</w:t>
      </w:r>
      <w:r>
        <w:t>“</w:t>
      </w:r>
      <w:r>
        <w:t>代扣代交增值税</w:t>
      </w:r>
      <w:r>
        <w:t>”</w:t>
      </w:r>
      <w:r>
        <w:t>明细科目。</w:t>
      </w:r>
      <w:r>
        <w:t xml:space="preserve"> </w:t>
      </w:r>
    </w:p>
    <w:p w:rsidR="00250363" w:rsidRDefault="00EB6E0B">
      <w:pPr>
        <w:spacing w:after="236"/>
        <w:ind w:left="718" w:right="3"/>
      </w:pPr>
      <w:r>
        <w:t>三、应交增值税的主要账务处理如下：</w:t>
      </w:r>
      <w:r>
        <w:t xml:space="preserve"> </w:t>
      </w:r>
    </w:p>
    <w:p w:rsidR="00250363" w:rsidRDefault="00EB6E0B">
      <w:pPr>
        <w:spacing w:after="291"/>
        <w:ind w:left="718" w:right="3"/>
      </w:pPr>
      <w:r>
        <w:t>（一）单位</w:t>
      </w:r>
      <w:r>
        <w:rPr>
          <w:sz w:val="21"/>
          <w:vertAlign w:val="superscript"/>
        </w:rPr>
        <w:footnoteReference w:id="1"/>
      </w:r>
      <w:r>
        <w:t>取得资产或接受劳务等业务</w:t>
      </w:r>
      <w:r>
        <w:t xml:space="preserve"> </w:t>
      </w:r>
    </w:p>
    <w:p w:rsidR="00250363" w:rsidRDefault="00EB6E0B">
      <w:pPr>
        <w:spacing w:after="254"/>
        <w:ind w:left="718" w:right="3"/>
      </w:pPr>
      <w:r>
        <w:t>1.</w:t>
      </w:r>
      <w:r>
        <w:t>采购等业务进项税额允许抵扣</w:t>
      </w:r>
      <w:r>
        <w:t xml:space="preserve"> </w:t>
      </w:r>
    </w:p>
    <w:p w:rsidR="00250363" w:rsidRDefault="00EB6E0B">
      <w:pPr>
        <w:spacing w:line="437" w:lineRule="auto"/>
        <w:ind w:left="134" w:right="3" w:firstLine="559"/>
      </w:pPr>
      <w:r>
        <w:t>单位购买用于增值税应税项目的资产或服务等时，按照应计入相关成本费用或资产的金额，借记</w:t>
      </w:r>
      <w:r>
        <w:t>“</w:t>
      </w:r>
      <w:r>
        <w:t>业务活动费用</w:t>
      </w:r>
      <w:r>
        <w:t>”</w:t>
      </w:r>
      <w:r>
        <w:t>、</w:t>
      </w:r>
      <w:r>
        <w:t>“</w:t>
      </w:r>
      <w:r>
        <w:t>在途物品</w:t>
      </w:r>
      <w:r>
        <w:t>”</w:t>
      </w:r>
      <w:r>
        <w:t>、</w:t>
      </w:r>
    </w:p>
    <w:p w:rsidR="00250363" w:rsidRDefault="00EB6E0B">
      <w:pPr>
        <w:spacing w:line="437" w:lineRule="auto"/>
        <w:ind w:left="144" w:right="3"/>
      </w:pPr>
      <w:r>
        <w:t>“</w:t>
      </w:r>
      <w:r>
        <w:t>库存物品</w:t>
      </w:r>
      <w:r>
        <w:t>”</w:t>
      </w:r>
      <w:r>
        <w:t>、</w:t>
      </w:r>
      <w:r>
        <w:t>“</w:t>
      </w:r>
      <w:r>
        <w:t>工程物资</w:t>
      </w:r>
      <w:r>
        <w:t>”</w:t>
      </w:r>
      <w:r>
        <w:t>、</w:t>
      </w:r>
      <w:r>
        <w:t>“</w:t>
      </w:r>
      <w:r>
        <w:t>在建工程</w:t>
      </w:r>
      <w:r>
        <w:t>”</w:t>
      </w:r>
      <w:r>
        <w:t>、</w:t>
      </w:r>
      <w:r>
        <w:t>“</w:t>
      </w:r>
      <w:r>
        <w:t>固定资产</w:t>
      </w:r>
      <w:r>
        <w:t>”</w:t>
      </w:r>
      <w:r>
        <w:t>、</w:t>
      </w:r>
      <w:r>
        <w:t>“</w:t>
      </w:r>
      <w:r>
        <w:t>无形资产</w:t>
      </w:r>
      <w:r>
        <w:t>”</w:t>
      </w:r>
      <w:r>
        <w:t>等科目，按照当月已认证的可抵扣增值税额，借记本科目（应交</w:t>
      </w:r>
      <w:r>
        <w:lastRenderedPageBreak/>
        <w:t>税金</w:t>
      </w:r>
      <w:r>
        <w:t>——</w:t>
      </w:r>
      <w:r>
        <w:t>进项税额），按照当月未认证的可抵扣增值税额，借记本科目（待认证进项税额），按照应付或实际支付的金额，贷记</w:t>
      </w:r>
      <w:r>
        <w:t>“</w:t>
      </w:r>
      <w:r>
        <w:t>应付账款</w:t>
      </w:r>
      <w:r>
        <w:t>”</w:t>
      </w:r>
      <w:r>
        <w:t>、</w:t>
      </w:r>
    </w:p>
    <w:p w:rsidR="00250363" w:rsidRDefault="00EB6E0B">
      <w:pPr>
        <w:spacing w:line="437" w:lineRule="auto"/>
        <w:ind w:left="144" w:right="3"/>
      </w:pPr>
      <w:r>
        <w:t>“</w:t>
      </w:r>
      <w:r>
        <w:t>应付票据</w:t>
      </w:r>
      <w:r>
        <w:t>”</w:t>
      </w:r>
      <w:r>
        <w:t>、</w:t>
      </w:r>
      <w:r>
        <w:t>“</w:t>
      </w:r>
      <w:r>
        <w:t>银行存款</w:t>
      </w:r>
      <w:r>
        <w:t>”</w:t>
      </w:r>
      <w:r>
        <w:t>、</w:t>
      </w:r>
      <w:r>
        <w:t>“</w:t>
      </w:r>
      <w:r>
        <w:t>零余额账户用款额度</w:t>
      </w:r>
      <w:r>
        <w:t>”</w:t>
      </w:r>
      <w:r>
        <w:t>等科目。发生退货的，如原增值税专用发票已做认证，应根据税务机关开具的红字增值税专用发票做相反</w:t>
      </w:r>
      <w:r>
        <w:t>的会计分录；如原增值税专用发票未做认证，应将发票退回并做相反的会计分录。小规模纳税人购买资产或服务等时不能抵扣增值税，发生的增值税计入资产成本或相关成本费用。</w:t>
      </w:r>
      <w:r>
        <w:t xml:space="preserve"> </w:t>
      </w:r>
    </w:p>
    <w:p w:rsidR="00250363" w:rsidRDefault="00EB6E0B">
      <w:pPr>
        <w:spacing w:after="254"/>
        <w:ind w:left="718" w:right="3"/>
      </w:pPr>
      <w:r>
        <w:t>2.</w:t>
      </w:r>
      <w:r>
        <w:t>采购等业务进项税额不得抵扣</w:t>
      </w:r>
      <w:r>
        <w:t xml:space="preserve"> </w:t>
      </w:r>
    </w:p>
    <w:p w:rsidR="00250363" w:rsidRDefault="00EB6E0B">
      <w:pPr>
        <w:spacing w:line="437" w:lineRule="auto"/>
        <w:ind w:left="134" w:right="3" w:firstLine="559"/>
      </w:pPr>
      <w:r>
        <w:t>单位购进资产或服务等，用于简易计税方法计税项目、免征增值税项目、集体福利或个人消费等，其进项税额按照现行增值税制度规定不得从销项税额中抵扣的，取得增值税专用发票时，应按照增值税发票注明的金额，借记相关成本费用或资产科目，按照待认证的增值税进项税额，借记本科目（待认证进项税额），按照实际支付或应付的金额，贷记</w:t>
      </w:r>
      <w:r>
        <w:t>“</w:t>
      </w:r>
      <w:r>
        <w:t>银行存</w:t>
      </w:r>
      <w:r>
        <w:t>款</w:t>
      </w:r>
      <w:r>
        <w:t>”</w:t>
      </w:r>
      <w:r>
        <w:t>、</w:t>
      </w:r>
      <w:r>
        <w:t>“</w:t>
      </w:r>
      <w:r>
        <w:t>应付账款</w:t>
      </w:r>
      <w:r>
        <w:t>”</w:t>
      </w:r>
      <w:r>
        <w:t>、</w:t>
      </w:r>
      <w:r>
        <w:t>“</w:t>
      </w:r>
      <w:r>
        <w:t>零余额账户用款额度</w:t>
      </w:r>
      <w:r>
        <w:t xml:space="preserve">” </w:t>
      </w:r>
      <w:r>
        <w:t>等科目。经税务机关认证为不可抵扣进项税时，借记本科目（应交税金</w:t>
      </w:r>
      <w:r>
        <w:t>——</w:t>
      </w:r>
      <w:r>
        <w:t>进项税</w:t>
      </w:r>
      <w:r>
        <w:lastRenderedPageBreak/>
        <w:t>额）科目，贷记本科目（待认证进项税额），同时，将进项税额转出，借记相关成本费用科目，贷记本科目（应交税金</w:t>
      </w:r>
      <w:r>
        <w:t>——</w:t>
      </w:r>
      <w:r>
        <w:t>进项税额转出）。</w:t>
      </w:r>
      <w:r>
        <w:t xml:space="preserve"> </w:t>
      </w:r>
    </w:p>
    <w:p w:rsidR="00250363" w:rsidRDefault="00EB6E0B">
      <w:pPr>
        <w:spacing w:after="254"/>
        <w:ind w:left="519" w:right="750"/>
        <w:jc w:val="center"/>
      </w:pPr>
      <w:r>
        <w:t>3.</w:t>
      </w:r>
      <w:r>
        <w:t>购进不动产或不动产在建工程按照规定进项税额分年抵扣</w:t>
      </w:r>
      <w:r>
        <w:t xml:space="preserve"> </w:t>
      </w:r>
    </w:p>
    <w:p w:rsidR="00250363" w:rsidRDefault="00EB6E0B">
      <w:pPr>
        <w:spacing w:line="441" w:lineRule="auto"/>
        <w:ind w:left="134" w:right="3" w:firstLine="559"/>
      </w:pPr>
      <w:r>
        <w:t>单位取得应税项目为不动产或者不动产在建工程，其进项税额按照现行增值税制度规定自取得之日起分</w:t>
      </w:r>
      <w:r>
        <w:t xml:space="preserve"> 2 </w:t>
      </w:r>
      <w:r>
        <w:t>年从销项税额中抵扣的，应当按照取得成本，借记</w:t>
      </w:r>
      <w:r>
        <w:t>“</w:t>
      </w:r>
      <w:r>
        <w:t>固定资产</w:t>
      </w:r>
      <w:r>
        <w:t>”</w:t>
      </w:r>
      <w:r>
        <w:t>、</w:t>
      </w:r>
      <w:r>
        <w:t>“</w:t>
      </w:r>
      <w:r>
        <w:t>在建工程</w:t>
      </w:r>
      <w:r>
        <w:t>”</w:t>
      </w:r>
      <w:r>
        <w:t>等科目，按照当期可抵扣的增值税额，借记本科目</w:t>
      </w:r>
      <w:r>
        <w:t>（应交税金</w:t>
      </w:r>
      <w:r>
        <w:t>——</w:t>
      </w:r>
      <w:r>
        <w:t>进项税额），按照以后期间可抵扣的增值税额，借记本科目（待抵扣进项税额），按照应付或实际支付的金额，贷记</w:t>
      </w:r>
      <w:r>
        <w:t>“</w:t>
      </w:r>
      <w:r>
        <w:t>应付账款</w:t>
      </w:r>
      <w:r>
        <w:t>”</w:t>
      </w:r>
      <w:r>
        <w:t>、</w:t>
      </w:r>
      <w:r>
        <w:t>“</w:t>
      </w:r>
      <w:r>
        <w:t>应付票据</w:t>
      </w:r>
      <w:r>
        <w:t>”</w:t>
      </w:r>
      <w:r>
        <w:t>、</w:t>
      </w:r>
      <w:r>
        <w:t>“</w:t>
      </w:r>
      <w:r>
        <w:t>银行存款</w:t>
      </w:r>
      <w:r>
        <w:t>”</w:t>
      </w:r>
      <w:r>
        <w:t>、</w:t>
      </w:r>
    </w:p>
    <w:p w:rsidR="00250363" w:rsidRDefault="00EB6E0B">
      <w:pPr>
        <w:spacing w:line="437" w:lineRule="auto"/>
        <w:ind w:left="144" w:right="3"/>
      </w:pPr>
      <w:r>
        <w:t>“</w:t>
      </w:r>
      <w:r>
        <w:t>零余额账户用款额度</w:t>
      </w:r>
      <w:r>
        <w:t>”</w:t>
      </w:r>
      <w:r>
        <w:t>等科目。尚未抵扣的进项税额待以后期间允许抵扣时，按照允许抵扣的金额，借记本科目（应交税金</w:t>
      </w:r>
      <w:r>
        <w:t>——</w:t>
      </w:r>
      <w:r>
        <w:t>进项税额），贷记本科目（待抵扣进项税额）。</w:t>
      </w:r>
      <w:r>
        <w:t xml:space="preserve"> </w:t>
      </w:r>
    </w:p>
    <w:p w:rsidR="00250363" w:rsidRDefault="00EB6E0B">
      <w:pPr>
        <w:spacing w:after="254"/>
        <w:ind w:left="718" w:right="3"/>
      </w:pPr>
      <w:r>
        <w:t>4.</w:t>
      </w:r>
      <w:r>
        <w:t>进项税额抵扣情况发生改变</w:t>
      </w:r>
      <w:r>
        <w:t xml:space="preserve"> </w:t>
      </w:r>
    </w:p>
    <w:p w:rsidR="00250363" w:rsidRDefault="00EB6E0B">
      <w:pPr>
        <w:spacing w:line="437" w:lineRule="auto"/>
        <w:ind w:left="134" w:right="3" w:firstLine="559"/>
      </w:pPr>
      <w:r>
        <w:t>单位因发生非正常损失或改变用途等，原已计入进项税额、待抵扣进项税额或待认证进项税额，但按照现行增值税制度规定不得从销项税额中抵扣的，借记</w:t>
      </w:r>
      <w:r>
        <w:t>“</w:t>
      </w:r>
      <w:r>
        <w:t>待处理财产损益</w:t>
      </w:r>
      <w:r>
        <w:t>”</w:t>
      </w:r>
      <w:r>
        <w:t>、</w:t>
      </w:r>
      <w:r>
        <w:t>“</w:t>
      </w:r>
      <w:r>
        <w:t>固定资产</w:t>
      </w:r>
      <w:r>
        <w:t>”</w:t>
      </w:r>
      <w:r>
        <w:t>、</w:t>
      </w:r>
      <w:r>
        <w:t>“</w:t>
      </w:r>
      <w:r>
        <w:t>无形资产</w:t>
      </w:r>
      <w:r>
        <w:t>”</w:t>
      </w:r>
      <w:r>
        <w:t>等科目，贷记本科目（应交税金</w:t>
      </w:r>
      <w:r>
        <w:t>——</w:t>
      </w:r>
      <w:r>
        <w:t>进项税额转出</w:t>
      </w:r>
      <w:r>
        <w:t>)</w:t>
      </w:r>
      <w:r>
        <w:t>、本科目（待抵扣</w:t>
      </w:r>
      <w:r>
        <w:lastRenderedPageBreak/>
        <w:t>进项税额）或本科目（待认证进项税额）；原不得抵扣且未抵扣进项税额的固定资产、无形资产等，因改变用途等用于允许抵扣进项税额的应税项目的，应按照允许抵扣的进项税额，借记本科目（应交税金</w:t>
      </w:r>
      <w:r>
        <w:t>——</w:t>
      </w:r>
      <w:r>
        <w:t>进项税额</w:t>
      </w:r>
      <w:r>
        <w:t xml:space="preserve">) </w:t>
      </w:r>
      <w:r>
        <w:t>，贷记</w:t>
      </w:r>
      <w:r>
        <w:t>“</w:t>
      </w:r>
      <w:r>
        <w:t>固定资产</w:t>
      </w:r>
      <w:r>
        <w:t>”</w:t>
      </w:r>
      <w:r>
        <w:t>、</w:t>
      </w:r>
      <w:r>
        <w:t>“</w:t>
      </w:r>
      <w:r>
        <w:t>无形资产</w:t>
      </w:r>
      <w:r>
        <w:t>”</w:t>
      </w:r>
      <w:r>
        <w:t>等科目。固定资产、无形资产等经上述调整后，应按照调整后的账面价值在剩余尚可使用年限内计提折旧或摊销。</w:t>
      </w:r>
      <w:r>
        <w:t xml:space="preserve"> </w:t>
      </w:r>
    </w:p>
    <w:p w:rsidR="00250363" w:rsidRDefault="00EB6E0B">
      <w:pPr>
        <w:spacing w:line="437" w:lineRule="auto"/>
        <w:ind w:left="134" w:right="3" w:firstLine="559"/>
      </w:pPr>
      <w:r>
        <w:t>单位购进时已全额计入进项税额的货物或服务等转用于不动产在建工程的，对于结转以后期间的进项税额，</w:t>
      </w:r>
      <w:r>
        <w:t>应借记本科目（待抵扣进项税额），贷记本科目（应交税金</w:t>
      </w:r>
      <w:r>
        <w:t>——</w:t>
      </w:r>
      <w:r>
        <w:t>进项税额转出）。</w:t>
      </w:r>
      <w:r>
        <w:t xml:space="preserve"> </w:t>
      </w:r>
    </w:p>
    <w:p w:rsidR="00250363" w:rsidRDefault="00EB6E0B">
      <w:pPr>
        <w:spacing w:after="254"/>
        <w:ind w:left="718" w:right="3"/>
      </w:pPr>
      <w:r>
        <w:t>5.</w:t>
      </w:r>
      <w:r>
        <w:t>购买方作为扣缴义务人</w:t>
      </w:r>
      <w:r>
        <w:t xml:space="preserve"> </w:t>
      </w:r>
    </w:p>
    <w:p w:rsidR="00250363" w:rsidRDefault="00EB6E0B">
      <w:pPr>
        <w:spacing w:after="254"/>
        <w:ind w:left="718" w:right="3"/>
      </w:pPr>
      <w:r>
        <w:t>按照现行增值税制度规定，境外单位或个人在境内发生应税行为，</w:t>
      </w:r>
    </w:p>
    <w:p w:rsidR="00250363" w:rsidRDefault="00EB6E0B">
      <w:pPr>
        <w:spacing w:line="437" w:lineRule="auto"/>
        <w:ind w:left="144" w:right="3"/>
      </w:pPr>
      <w:r>
        <w:t>在境内未设有经营机构的，以购买方为增值税扣缴义务人。境内一般纳税人购进服务或资产时，按照应计入相关成本费用或资产的金额，借记</w:t>
      </w:r>
      <w:r>
        <w:t>“</w:t>
      </w:r>
      <w:r>
        <w:t>业务活动费用</w:t>
      </w:r>
      <w:r>
        <w:t>”</w:t>
      </w:r>
      <w:r>
        <w:t>、</w:t>
      </w:r>
      <w:r>
        <w:t>“</w:t>
      </w:r>
      <w:r>
        <w:t>在途物品</w:t>
      </w:r>
      <w:r>
        <w:t>”</w:t>
      </w:r>
      <w:r>
        <w:t>、</w:t>
      </w:r>
      <w:r>
        <w:t>“</w:t>
      </w:r>
      <w:r>
        <w:t>库存物品</w:t>
      </w:r>
      <w:r>
        <w:t>”</w:t>
      </w:r>
      <w:r>
        <w:t>、</w:t>
      </w:r>
      <w:r>
        <w:t>“</w:t>
      </w:r>
      <w:r>
        <w:t>工程物资</w:t>
      </w:r>
      <w:r>
        <w:t>”</w:t>
      </w:r>
      <w:r>
        <w:t>、</w:t>
      </w:r>
    </w:p>
    <w:p w:rsidR="00250363" w:rsidRDefault="00EB6E0B">
      <w:pPr>
        <w:spacing w:line="437" w:lineRule="auto"/>
        <w:ind w:left="144" w:right="3"/>
      </w:pPr>
      <w:r>
        <w:t>“</w:t>
      </w:r>
      <w:r>
        <w:t>在建工程</w:t>
      </w:r>
      <w:r>
        <w:t>”</w:t>
      </w:r>
      <w:r>
        <w:t>、</w:t>
      </w:r>
      <w:r>
        <w:t>“</w:t>
      </w:r>
      <w:r>
        <w:t>固定资产</w:t>
      </w:r>
      <w:r>
        <w:t>”</w:t>
      </w:r>
      <w:r>
        <w:t>、</w:t>
      </w:r>
      <w:r>
        <w:t>“</w:t>
      </w:r>
      <w:r>
        <w:t>无形资产</w:t>
      </w:r>
      <w:r>
        <w:t>”</w:t>
      </w:r>
      <w:r>
        <w:t>等科目，按照可抵扣的增值税额，借记本科目（应交税金</w:t>
      </w:r>
      <w:r>
        <w:t>——</w:t>
      </w:r>
      <w:r>
        <w:t>进项税额）</w:t>
      </w:r>
      <w:r>
        <w:t>[</w:t>
      </w:r>
      <w:r>
        <w:t>小规模纳税人应借记相关成本费用或资产科目</w:t>
      </w:r>
      <w:r>
        <w:t>]</w:t>
      </w:r>
      <w:r>
        <w:t>，按照应付或实</w:t>
      </w:r>
      <w:r>
        <w:t>际支付的金额，贷记</w:t>
      </w:r>
      <w:r>
        <w:t>“</w:t>
      </w:r>
      <w:r>
        <w:t>银行存</w:t>
      </w:r>
      <w:r>
        <w:lastRenderedPageBreak/>
        <w:t>款</w:t>
      </w:r>
      <w:r>
        <w:t>”</w:t>
      </w:r>
      <w:r>
        <w:t>、</w:t>
      </w:r>
      <w:r>
        <w:t>“</w:t>
      </w:r>
      <w:r>
        <w:t>应付账款</w:t>
      </w:r>
      <w:r>
        <w:t>”</w:t>
      </w:r>
      <w:r>
        <w:t>等科目，按照应代扣代缴的增值税额，贷记本科目（代扣代交增值税）。实际缴纳代扣代缴增值税时，按照代扣代缴的增值税额，借记本科目（代扣代交增值税），贷记</w:t>
      </w:r>
      <w:r>
        <w:t>“</w:t>
      </w:r>
      <w:r>
        <w:t>银行存款</w:t>
      </w:r>
      <w:r>
        <w:t>”</w:t>
      </w:r>
      <w:r>
        <w:t>、</w:t>
      </w:r>
    </w:p>
    <w:p w:rsidR="00250363" w:rsidRDefault="00EB6E0B">
      <w:pPr>
        <w:spacing w:after="254"/>
        <w:ind w:left="144" w:right="3"/>
      </w:pPr>
      <w:r>
        <w:t>“</w:t>
      </w:r>
      <w:r>
        <w:t>零余额账户用款额度</w:t>
      </w:r>
      <w:r>
        <w:t>”</w:t>
      </w:r>
      <w:r>
        <w:t>等科目。</w:t>
      </w:r>
      <w:r>
        <w:t xml:space="preserve"> </w:t>
      </w:r>
    </w:p>
    <w:p w:rsidR="00250363" w:rsidRDefault="00EB6E0B">
      <w:pPr>
        <w:spacing w:after="254"/>
        <w:ind w:left="718" w:right="3"/>
      </w:pPr>
      <w:r>
        <w:t>（二）单位销售资产或提供服务等业务</w:t>
      </w:r>
      <w:r>
        <w:t xml:space="preserve"> </w:t>
      </w:r>
    </w:p>
    <w:p w:rsidR="00250363" w:rsidRDefault="00EB6E0B">
      <w:pPr>
        <w:spacing w:after="254"/>
        <w:ind w:left="718" w:right="3"/>
      </w:pPr>
      <w:r>
        <w:t>1.</w:t>
      </w:r>
      <w:r>
        <w:t>销售资产或提供服务业务</w:t>
      </w:r>
      <w:r>
        <w:t xml:space="preserve"> </w:t>
      </w:r>
    </w:p>
    <w:p w:rsidR="00250363" w:rsidRDefault="00EB6E0B">
      <w:pPr>
        <w:spacing w:line="437" w:lineRule="auto"/>
        <w:ind w:left="134" w:right="3" w:firstLine="559"/>
      </w:pPr>
      <w:r>
        <w:t>单位销售货物或提供服务，应当按照应收或已收的金额，借记</w:t>
      </w:r>
      <w:r>
        <w:t>“</w:t>
      </w:r>
      <w:r>
        <w:t>应收账款</w:t>
      </w:r>
      <w:r>
        <w:t>”</w:t>
      </w:r>
      <w:r>
        <w:t>、</w:t>
      </w:r>
      <w:r>
        <w:t>“</w:t>
      </w:r>
      <w:r>
        <w:t>应收票据</w:t>
      </w:r>
      <w:r>
        <w:t>”</w:t>
      </w:r>
      <w:r>
        <w:t>、</w:t>
      </w:r>
      <w:r>
        <w:t>“</w:t>
      </w:r>
      <w:r>
        <w:t>银行存款</w:t>
      </w:r>
      <w:r>
        <w:t>”</w:t>
      </w:r>
      <w:r>
        <w:t>等科目，按照确认的收入金额，贷记</w:t>
      </w:r>
      <w:r>
        <w:t>“</w:t>
      </w:r>
      <w:r>
        <w:t>经营收入</w:t>
      </w:r>
      <w:r>
        <w:t>”</w:t>
      </w:r>
      <w:r>
        <w:t>、</w:t>
      </w:r>
      <w:r>
        <w:t>“</w:t>
      </w:r>
      <w:r>
        <w:t>事业收入</w:t>
      </w:r>
      <w:r>
        <w:t>”</w:t>
      </w:r>
      <w:r>
        <w:t>等科目，按照现行增值税制度规定计算的销项税额（或采用简易计税方法计算的应纳增值税额），贷记本科目（应交税金</w:t>
      </w:r>
      <w:r>
        <w:t>——</w:t>
      </w:r>
      <w:r>
        <w:t>销项税额</w:t>
      </w:r>
      <w:r>
        <w:t xml:space="preserve">) </w:t>
      </w:r>
      <w:r>
        <w:t>或本科目（简易计税）</w:t>
      </w:r>
      <w:r>
        <w:t>[</w:t>
      </w:r>
      <w:r>
        <w:t>小规模纳税人应贷记本科目</w:t>
      </w:r>
      <w:r>
        <w:t>]</w:t>
      </w:r>
      <w:r>
        <w:t>。发生销售退回的，应根据按照规定开具的红字增值税专用发票做相反的会计分录。</w:t>
      </w:r>
      <w:r>
        <w:t xml:space="preserve"> </w:t>
      </w:r>
    </w:p>
    <w:p w:rsidR="00250363" w:rsidRDefault="00EB6E0B">
      <w:pPr>
        <w:spacing w:line="437" w:lineRule="auto"/>
        <w:ind w:left="134" w:right="3" w:firstLine="571"/>
      </w:pPr>
      <w:r>
        <w:t>按照本制度及相关政府会计准则确认收入的时点早于按照增值税制度确认增值税纳税义务发生时点的，应将相关销项税额计入本科目</w:t>
      </w:r>
    </w:p>
    <w:p w:rsidR="00250363" w:rsidRDefault="00EB6E0B">
      <w:pPr>
        <w:spacing w:after="254"/>
        <w:ind w:left="144" w:right="3"/>
      </w:pPr>
      <w:r>
        <w:t>（待转销项税额），待实际发生纳税义务时再转入本科目（应交税金</w:t>
      </w:r>
    </w:p>
    <w:p w:rsidR="00250363" w:rsidRDefault="00EB6E0B">
      <w:pPr>
        <w:spacing w:after="254"/>
        <w:ind w:left="144" w:right="3"/>
      </w:pPr>
      <w:r>
        <w:t>——</w:t>
      </w:r>
      <w:r>
        <w:t>销项税额</w:t>
      </w:r>
      <w:r>
        <w:t xml:space="preserve">) </w:t>
      </w:r>
      <w:r>
        <w:t>或本科目（简易计税）。</w:t>
      </w:r>
      <w:r>
        <w:t xml:space="preserve"> </w:t>
      </w:r>
    </w:p>
    <w:p w:rsidR="00250363" w:rsidRDefault="00EB6E0B">
      <w:pPr>
        <w:spacing w:line="437" w:lineRule="auto"/>
        <w:ind w:left="134" w:right="3" w:firstLine="571"/>
      </w:pPr>
      <w:r>
        <w:lastRenderedPageBreak/>
        <w:t>按照增值税制度确认增值税纳税义务发生时点早</w:t>
      </w:r>
      <w:r>
        <w:t>于按照本制度及相关政府会计准则确认收入的时点的，应按照应纳增值税额，借记</w:t>
      </w:r>
      <w:r>
        <w:t>“</w:t>
      </w:r>
      <w:r>
        <w:t>应收账款</w:t>
      </w:r>
      <w:r>
        <w:t>”</w:t>
      </w:r>
      <w:r>
        <w:t>科目，贷记本科目（应交税金</w:t>
      </w:r>
      <w:r>
        <w:t>——</w:t>
      </w:r>
      <w:r>
        <w:t>销项税额）或本科目（简易计税）。</w:t>
      </w:r>
      <w:r>
        <w:t xml:space="preserve"> </w:t>
      </w:r>
    </w:p>
    <w:p w:rsidR="00250363" w:rsidRDefault="00EB6E0B">
      <w:pPr>
        <w:spacing w:after="254"/>
        <w:ind w:left="718" w:right="3"/>
      </w:pPr>
      <w:r>
        <w:t>2.</w:t>
      </w:r>
      <w:r>
        <w:t>金融商品转让按照规定以盈亏相抵后的余额作为销售额</w:t>
      </w:r>
      <w:r>
        <w:t xml:space="preserve"> </w:t>
      </w:r>
    </w:p>
    <w:p w:rsidR="00250363" w:rsidRDefault="00EB6E0B">
      <w:pPr>
        <w:spacing w:line="437" w:lineRule="auto"/>
        <w:ind w:left="134" w:right="3" w:firstLine="559"/>
      </w:pPr>
      <w:r>
        <w:t>金融商品实际转让月末，如产生转让收益，则按照应纳税额，借记</w:t>
      </w:r>
      <w:r>
        <w:t>“</w:t>
      </w:r>
      <w:r>
        <w:t>投资收益</w:t>
      </w:r>
      <w:r>
        <w:t>”</w:t>
      </w:r>
      <w:r>
        <w:t>科目，贷记本科目（转让金融商品应交增值税）；如产生转让损失，则按照可结转下月抵扣税额，借记本科目（转让金融商品应交增值税），贷记</w:t>
      </w:r>
      <w:r>
        <w:t>“</w:t>
      </w:r>
      <w:r>
        <w:t>投资收益</w:t>
      </w:r>
      <w:r>
        <w:t>”</w:t>
      </w:r>
      <w:r>
        <w:t>科目。交纳增值税时，应借记本科目（转让金融商品应交增值税），贷记</w:t>
      </w:r>
      <w:r>
        <w:t>“</w:t>
      </w:r>
      <w:r>
        <w:t>银行存款</w:t>
      </w:r>
      <w:r>
        <w:t>”</w:t>
      </w:r>
      <w:r>
        <w:t>等科目。年末，本科目</w:t>
      </w:r>
      <w:r>
        <w:t>（转让金融商品应交增值税）如有借方余额，则借记</w:t>
      </w:r>
      <w:r>
        <w:t>“</w:t>
      </w:r>
      <w:r>
        <w:t>投资收益</w:t>
      </w:r>
      <w:r>
        <w:t xml:space="preserve">” </w:t>
      </w:r>
      <w:r>
        <w:t>科目，贷记本科目（转让金融商品应交增值税）。</w:t>
      </w:r>
      <w:r>
        <w:t xml:space="preserve"> </w:t>
      </w:r>
    </w:p>
    <w:p w:rsidR="00250363" w:rsidRDefault="00EB6E0B">
      <w:pPr>
        <w:numPr>
          <w:ilvl w:val="0"/>
          <w:numId w:val="90"/>
        </w:numPr>
        <w:spacing w:after="254"/>
        <w:ind w:right="3" w:hanging="842"/>
      </w:pPr>
      <w:r>
        <w:t>月末转出多交增值税和未交增值税</w:t>
      </w:r>
      <w:r>
        <w:t xml:space="preserve"> </w:t>
      </w:r>
    </w:p>
    <w:p w:rsidR="00250363" w:rsidRDefault="00EB6E0B">
      <w:pPr>
        <w:spacing w:line="437" w:lineRule="auto"/>
        <w:ind w:left="134" w:right="3" w:firstLine="559"/>
      </w:pPr>
      <w:r>
        <w:t>月度终了，单位应当将当月应交未交或多交的增值税自</w:t>
      </w:r>
      <w:r>
        <w:t>“</w:t>
      </w:r>
      <w:r>
        <w:t>应交税金</w:t>
      </w:r>
      <w:r>
        <w:t>”</w:t>
      </w:r>
      <w:r>
        <w:t>明细科目转入</w:t>
      </w:r>
      <w:r>
        <w:t>“</w:t>
      </w:r>
      <w:r>
        <w:t>未交税金</w:t>
      </w:r>
      <w:r>
        <w:t>”</w:t>
      </w:r>
      <w:r>
        <w:t>明细科目。对于当月应交未交的增值税，借记本科目（应交税金</w:t>
      </w:r>
      <w:r>
        <w:t>——</w:t>
      </w:r>
      <w:r>
        <w:t>转出未交增值税），贷记本科目（未交</w:t>
      </w:r>
      <w:r>
        <w:lastRenderedPageBreak/>
        <w:t>税金）；对于当月多交的增值税，借记本科目（未交税金），贷记本科目（应交税金</w:t>
      </w:r>
      <w:r>
        <w:t>——</w:t>
      </w:r>
      <w:r>
        <w:t>转出多交增值税）。</w:t>
      </w:r>
      <w:r>
        <w:t xml:space="preserve"> </w:t>
      </w:r>
    </w:p>
    <w:p w:rsidR="00250363" w:rsidRDefault="00EB6E0B">
      <w:pPr>
        <w:numPr>
          <w:ilvl w:val="0"/>
          <w:numId w:val="90"/>
        </w:numPr>
        <w:spacing w:after="254"/>
        <w:ind w:right="3" w:hanging="842"/>
      </w:pPr>
      <w:r>
        <w:t>交纳增值税</w:t>
      </w:r>
      <w:r>
        <w:t xml:space="preserve"> </w:t>
      </w:r>
    </w:p>
    <w:p w:rsidR="00250363" w:rsidRDefault="00EB6E0B">
      <w:pPr>
        <w:spacing w:after="254"/>
        <w:ind w:left="718" w:right="3"/>
      </w:pPr>
      <w:r>
        <w:t>1.</w:t>
      </w:r>
      <w:r>
        <w:t>交纳当月应交增值税</w:t>
      </w:r>
      <w:r>
        <w:t xml:space="preserve"> </w:t>
      </w:r>
    </w:p>
    <w:p w:rsidR="00250363" w:rsidRDefault="00EB6E0B">
      <w:pPr>
        <w:spacing w:line="437" w:lineRule="auto"/>
        <w:ind w:left="134" w:right="3" w:firstLine="559"/>
      </w:pPr>
      <w:r>
        <w:t>单位交纳当月应交的增值税，借记本科目（应交税金</w:t>
      </w:r>
      <w:r>
        <w:t>——</w:t>
      </w:r>
      <w:r>
        <w:t>已</w:t>
      </w:r>
      <w:r>
        <w:t>交税金）</w:t>
      </w:r>
      <w:r>
        <w:t>[</w:t>
      </w:r>
      <w:r>
        <w:t>小规模纳税人借记本科目</w:t>
      </w:r>
      <w:r>
        <w:t>]</w:t>
      </w:r>
      <w:r>
        <w:t>，贷记</w:t>
      </w:r>
      <w:r>
        <w:t>“</w:t>
      </w:r>
      <w:r>
        <w:t>银行存款</w:t>
      </w:r>
      <w:r>
        <w:t>”</w:t>
      </w:r>
      <w:r>
        <w:t>等科目。</w:t>
      </w:r>
      <w:r>
        <w:t xml:space="preserve"> </w:t>
      </w:r>
    </w:p>
    <w:p w:rsidR="00250363" w:rsidRDefault="00EB6E0B">
      <w:pPr>
        <w:spacing w:after="254"/>
        <w:ind w:left="718" w:right="3"/>
      </w:pPr>
      <w:r>
        <w:t>2.</w:t>
      </w:r>
      <w:r>
        <w:t>交纳以前期间未交增值税</w:t>
      </w:r>
      <w:r>
        <w:t xml:space="preserve"> </w:t>
      </w:r>
    </w:p>
    <w:p w:rsidR="00250363" w:rsidRDefault="00EB6E0B">
      <w:pPr>
        <w:spacing w:line="437" w:lineRule="auto"/>
        <w:ind w:left="134" w:right="3" w:firstLine="559"/>
      </w:pPr>
      <w:r>
        <w:t>单位交纳以前期间未交的增值税，借记本科目（未交税金）</w:t>
      </w:r>
      <w:r>
        <w:t>[</w:t>
      </w:r>
      <w:r>
        <w:t>小规模纳税人借记本科目</w:t>
      </w:r>
      <w:r>
        <w:t>]</w:t>
      </w:r>
      <w:r>
        <w:t>，贷记</w:t>
      </w:r>
      <w:r>
        <w:t>“</w:t>
      </w:r>
      <w:r>
        <w:t>银行存款</w:t>
      </w:r>
      <w:r>
        <w:t>”</w:t>
      </w:r>
      <w:r>
        <w:t>等科目。</w:t>
      </w:r>
      <w:r>
        <w:t xml:space="preserve"> </w:t>
      </w:r>
    </w:p>
    <w:p w:rsidR="00250363" w:rsidRDefault="00EB6E0B">
      <w:pPr>
        <w:spacing w:after="254"/>
        <w:ind w:left="718" w:right="3"/>
      </w:pPr>
      <w:r>
        <w:t>3.</w:t>
      </w:r>
      <w:r>
        <w:t>预交增值税</w:t>
      </w:r>
      <w:r>
        <w:t xml:space="preserve"> </w:t>
      </w:r>
    </w:p>
    <w:p w:rsidR="00250363" w:rsidRDefault="00EB6E0B">
      <w:pPr>
        <w:spacing w:line="437" w:lineRule="auto"/>
        <w:ind w:left="134" w:right="3" w:firstLine="559"/>
      </w:pPr>
      <w:r>
        <w:t>单位预交增值税时，借记本科目（预交税金），贷记</w:t>
      </w:r>
      <w:r>
        <w:t>“</w:t>
      </w:r>
      <w:r>
        <w:t>银行存款</w:t>
      </w:r>
      <w:r>
        <w:t xml:space="preserve">” </w:t>
      </w:r>
      <w:r>
        <w:t>等科目。月末，单位应将</w:t>
      </w:r>
      <w:r>
        <w:t>“</w:t>
      </w:r>
      <w:r>
        <w:t>预交税金</w:t>
      </w:r>
      <w:r>
        <w:t>”</w:t>
      </w:r>
      <w:r>
        <w:t>明细科目余额转入</w:t>
      </w:r>
      <w:r>
        <w:t>“</w:t>
      </w:r>
      <w:r>
        <w:t>未交税金</w:t>
      </w:r>
      <w:r>
        <w:t xml:space="preserve">” </w:t>
      </w:r>
      <w:r>
        <w:t>明细科目，借记本科目（未交税金），贷记本科目（预交税金）。</w:t>
      </w:r>
      <w:r>
        <w:t xml:space="preserve"> </w:t>
      </w:r>
    </w:p>
    <w:p w:rsidR="00250363" w:rsidRDefault="00EB6E0B">
      <w:pPr>
        <w:spacing w:line="437" w:lineRule="auto"/>
        <w:ind w:left="718" w:right="3"/>
      </w:pPr>
      <w:r>
        <w:t>4.</w:t>
      </w:r>
      <w:r>
        <w:t>减免增值税对于当期直接减免的增值税，借记本科目（应交税金</w:t>
      </w:r>
      <w:r>
        <w:t>——</w:t>
      </w:r>
      <w:r>
        <w:t>减免税款），贷记</w:t>
      </w:r>
      <w:r>
        <w:t>“</w:t>
      </w:r>
      <w:r>
        <w:t>业务活动费用</w:t>
      </w:r>
      <w:r>
        <w:t>”</w:t>
      </w:r>
      <w:r>
        <w:t>、</w:t>
      </w:r>
      <w:r>
        <w:t>“</w:t>
      </w:r>
      <w:r>
        <w:t>经营费</w:t>
      </w:r>
      <w:r>
        <w:t>用</w:t>
      </w:r>
      <w:r>
        <w:t>”</w:t>
      </w:r>
      <w:r>
        <w:t>等科目。</w:t>
      </w:r>
      <w:r>
        <w:t xml:space="preserve"> </w:t>
      </w:r>
    </w:p>
    <w:p w:rsidR="00250363" w:rsidRDefault="00EB6E0B">
      <w:pPr>
        <w:spacing w:line="437" w:lineRule="auto"/>
        <w:ind w:left="134" w:right="3" w:firstLine="559"/>
      </w:pPr>
      <w:r>
        <w:t>按照现行增值税制度规定，单位初次购买增值税税控系统专用设备支付的费用以及缴纳的技术维护费允许在增值税应纳税额中全额抵减</w:t>
      </w:r>
      <w:r>
        <w:lastRenderedPageBreak/>
        <w:t>的，按照规定抵减的增值税应纳税额，借记本科目（应交税金</w:t>
      </w:r>
      <w:r>
        <w:t xml:space="preserve">—— </w:t>
      </w:r>
      <w:r>
        <w:t>减免税款）</w:t>
      </w:r>
      <w:r>
        <w:t>[</w:t>
      </w:r>
      <w:r>
        <w:t>小规模纳税人借记本科目</w:t>
      </w:r>
      <w:r>
        <w:t>]</w:t>
      </w:r>
      <w:r>
        <w:t>，贷记</w:t>
      </w:r>
      <w:r>
        <w:t>“</w:t>
      </w:r>
      <w:r>
        <w:t>业务活动费用</w:t>
      </w:r>
      <w:r>
        <w:t>”</w:t>
      </w:r>
      <w:r>
        <w:t>、</w:t>
      </w:r>
      <w:r>
        <w:t>“</w:t>
      </w:r>
      <w:r>
        <w:t>经营费用</w:t>
      </w:r>
      <w:r>
        <w:t>”</w:t>
      </w:r>
      <w:r>
        <w:t>等科目。</w:t>
      </w:r>
      <w:r>
        <w:t xml:space="preserve"> </w:t>
      </w:r>
    </w:p>
    <w:p w:rsidR="00250363" w:rsidRDefault="00EB6E0B">
      <w:pPr>
        <w:spacing w:after="254"/>
        <w:ind w:left="718" w:right="3"/>
      </w:pPr>
      <w:r>
        <w:t>四、本科目期末贷方余额，反映单位应交未交的增值税；期末如</w:t>
      </w:r>
    </w:p>
    <w:p w:rsidR="00250363" w:rsidRDefault="00EB6E0B">
      <w:pPr>
        <w:spacing w:after="254"/>
        <w:ind w:left="144" w:right="3"/>
      </w:pPr>
      <w:r>
        <w:t>为借方余额，反映单位尚未抵扣或多交的增值税。</w:t>
      </w:r>
      <w:r>
        <w:t xml:space="preserve"> </w:t>
      </w:r>
    </w:p>
    <w:p w:rsidR="00250363" w:rsidRDefault="00EB6E0B">
      <w:pPr>
        <w:spacing w:after="254"/>
        <w:ind w:left="149" w:firstLine="0"/>
      </w:pPr>
      <w:r>
        <w:t xml:space="preserve"> </w:t>
      </w:r>
    </w:p>
    <w:p w:rsidR="00250363" w:rsidRDefault="00EB6E0B">
      <w:pPr>
        <w:spacing w:after="254"/>
        <w:ind w:left="519" w:right="82"/>
        <w:jc w:val="center"/>
      </w:pPr>
      <w:r>
        <w:t xml:space="preserve">2102  </w:t>
      </w:r>
      <w:r>
        <w:t>其他应交税费</w:t>
      </w:r>
      <w:r>
        <w:t xml:space="preserve"> </w:t>
      </w:r>
    </w:p>
    <w:p w:rsidR="00250363" w:rsidRDefault="00EB6E0B">
      <w:pPr>
        <w:numPr>
          <w:ilvl w:val="0"/>
          <w:numId w:val="91"/>
        </w:numPr>
        <w:spacing w:line="437" w:lineRule="auto"/>
        <w:ind w:right="3" w:firstLine="559"/>
      </w:pPr>
      <w:r>
        <w:t>本科目核算单位按照税法等规定计算应交纳的除增值税以外的各种税费，包括城市维护建设税、教育费附加、地方教育费附加、车船税、房产税、城镇土地使用税和企业所得税等。</w:t>
      </w:r>
      <w:r>
        <w:t xml:space="preserve"> </w:t>
      </w:r>
    </w:p>
    <w:p w:rsidR="00250363" w:rsidRDefault="00EB6E0B">
      <w:pPr>
        <w:spacing w:after="254"/>
        <w:ind w:left="718" w:right="3"/>
      </w:pPr>
      <w:r>
        <w:t>单位代扣代缴的个人所得税，也通过本科目核算。</w:t>
      </w:r>
      <w:r>
        <w:t xml:space="preserve">  </w:t>
      </w:r>
    </w:p>
    <w:p w:rsidR="00250363" w:rsidRDefault="00EB6E0B">
      <w:pPr>
        <w:spacing w:after="3" w:line="438" w:lineRule="auto"/>
        <w:ind w:left="134" w:right="273" w:firstLine="549"/>
        <w:jc w:val="both"/>
      </w:pPr>
      <w:r>
        <w:t>单位应交纳的印花税不需要预提应交税费，直接通过</w:t>
      </w:r>
      <w:r>
        <w:t>“</w:t>
      </w:r>
      <w:r>
        <w:t>业务活动费用</w:t>
      </w:r>
      <w:r>
        <w:t>”</w:t>
      </w:r>
      <w:r>
        <w:t>、</w:t>
      </w:r>
      <w:r>
        <w:t>“</w:t>
      </w:r>
      <w:r>
        <w:t>单位管理费用</w:t>
      </w:r>
      <w:r>
        <w:t>”</w:t>
      </w:r>
      <w:r>
        <w:t>、</w:t>
      </w:r>
      <w:r>
        <w:t>“</w:t>
      </w:r>
      <w:r>
        <w:t>经营费用</w:t>
      </w:r>
      <w:r>
        <w:t>”</w:t>
      </w:r>
      <w:r>
        <w:t>等科目核算，不通过本科目核算。</w:t>
      </w:r>
      <w:r>
        <w:t xml:space="preserve"> </w:t>
      </w:r>
    </w:p>
    <w:p w:rsidR="00250363" w:rsidRDefault="00EB6E0B">
      <w:pPr>
        <w:numPr>
          <w:ilvl w:val="0"/>
          <w:numId w:val="91"/>
        </w:numPr>
        <w:spacing w:after="254"/>
        <w:ind w:right="3" w:firstLine="559"/>
      </w:pPr>
      <w:r>
        <w:t>本科目应当按照应交纳的税费种类进行明细核算。</w:t>
      </w:r>
      <w:r>
        <w:t xml:space="preserve"> </w:t>
      </w:r>
    </w:p>
    <w:p w:rsidR="00250363" w:rsidRDefault="00EB6E0B">
      <w:pPr>
        <w:numPr>
          <w:ilvl w:val="0"/>
          <w:numId w:val="91"/>
        </w:numPr>
        <w:spacing w:after="254"/>
        <w:ind w:right="3" w:firstLine="559"/>
      </w:pPr>
      <w:r>
        <w:t>其他应交税费的主要账务处理如下：</w:t>
      </w:r>
      <w:r>
        <w:t xml:space="preserve"> </w:t>
      </w:r>
    </w:p>
    <w:p w:rsidR="00250363" w:rsidRDefault="00EB6E0B">
      <w:pPr>
        <w:numPr>
          <w:ilvl w:val="0"/>
          <w:numId w:val="92"/>
        </w:numPr>
        <w:spacing w:line="437" w:lineRule="auto"/>
        <w:ind w:right="3" w:firstLine="559"/>
      </w:pPr>
      <w:r>
        <w:lastRenderedPageBreak/>
        <w:t>发生城市维护建设税、教育费附加、地方教育费附加、车船税、房产税、城镇土地使用税等纳税义务</w:t>
      </w:r>
      <w:r>
        <w:t>的，按照税法规定计算的应缴税费金额，借记</w:t>
      </w:r>
      <w:r>
        <w:t>“</w:t>
      </w:r>
      <w:r>
        <w:t>业务活动费用</w:t>
      </w:r>
      <w:r>
        <w:t>”</w:t>
      </w:r>
      <w:r>
        <w:t>、</w:t>
      </w:r>
      <w:r>
        <w:t>“</w:t>
      </w:r>
      <w:r>
        <w:t>单位管理费用</w:t>
      </w:r>
      <w:r>
        <w:t>”</w:t>
      </w:r>
      <w:r>
        <w:t>、</w:t>
      </w:r>
      <w:r>
        <w:t>“</w:t>
      </w:r>
      <w:r>
        <w:t>经营费用</w:t>
      </w:r>
      <w:r>
        <w:t>”</w:t>
      </w:r>
      <w:r>
        <w:t>等科目，贷记本科目（应交城市维护建设税、应交教育费附加、应交地方教育费附加、应交车船税、应交房产税、应交城镇土地使用税等）。</w:t>
      </w:r>
      <w:r>
        <w:t xml:space="preserve"> </w:t>
      </w:r>
    </w:p>
    <w:p w:rsidR="00250363" w:rsidRDefault="00EB6E0B">
      <w:pPr>
        <w:numPr>
          <w:ilvl w:val="0"/>
          <w:numId w:val="92"/>
        </w:numPr>
        <w:spacing w:after="3" w:line="438" w:lineRule="auto"/>
        <w:ind w:right="3" w:firstLine="559"/>
      </w:pPr>
      <w:r>
        <w:t>按照税法规定计算应代扣代缴职工（含长期聘用人员）的个人所得税，借记</w:t>
      </w:r>
      <w:r>
        <w:t>“</w:t>
      </w:r>
      <w:r>
        <w:t>应付职工薪酬</w:t>
      </w:r>
      <w:r>
        <w:t>”</w:t>
      </w:r>
      <w:r>
        <w:t>科目，贷记本科目（应交个人所得税）。</w:t>
      </w:r>
      <w:r>
        <w:t xml:space="preserve"> </w:t>
      </w:r>
    </w:p>
    <w:p w:rsidR="00250363" w:rsidRDefault="00EB6E0B">
      <w:pPr>
        <w:spacing w:line="437" w:lineRule="auto"/>
        <w:ind w:left="134" w:right="3" w:firstLine="559"/>
      </w:pPr>
      <w:r>
        <w:t>按照税法规定计算应代扣代缴支付给职工（含长期聘用人员）以外人员劳务费的个人所得税，借记</w:t>
      </w:r>
      <w:r>
        <w:t>“</w:t>
      </w:r>
      <w:r>
        <w:t>业务活动费用</w:t>
      </w:r>
      <w:r>
        <w:t>”</w:t>
      </w:r>
      <w:r>
        <w:t>、</w:t>
      </w:r>
      <w:r>
        <w:t>“</w:t>
      </w:r>
      <w:r>
        <w:t>单位管理费用</w:t>
      </w:r>
      <w:r>
        <w:t xml:space="preserve">” </w:t>
      </w:r>
      <w:r>
        <w:t>等科目，贷记本科目（应交个人所得税）。</w:t>
      </w:r>
      <w:r>
        <w:t xml:space="preserve"> </w:t>
      </w:r>
    </w:p>
    <w:p w:rsidR="00250363" w:rsidRDefault="00EB6E0B">
      <w:pPr>
        <w:numPr>
          <w:ilvl w:val="0"/>
          <w:numId w:val="92"/>
        </w:numPr>
        <w:spacing w:line="437" w:lineRule="auto"/>
        <w:ind w:right="3" w:firstLine="559"/>
      </w:pPr>
      <w:r>
        <w:t>发生企业所得税纳税义务的，按照税法规定计算的应交所得税额，借记</w:t>
      </w:r>
      <w:r>
        <w:t>“</w:t>
      </w:r>
      <w:r>
        <w:t>所得税费用</w:t>
      </w:r>
      <w:r>
        <w:t>”</w:t>
      </w:r>
      <w:r>
        <w:t>科目，贷记本科目（单位应交所得税）。</w:t>
      </w:r>
      <w:r>
        <w:t xml:space="preserve"> </w:t>
      </w:r>
    </w:p>
    <w:p w:rsidR="00250363" w:rsidRDefault="00EB6E0B">
      <w:pPr>
        <w:numPr>
          <w:ilvl w:val="0"/>
          <w:numId w:val="92"/>
        </w:numPr>
        <w:spacing w:line="437" w:lineRule="auto"/>
        <w:ind w:right="3" w:firstLine="559"/>
      </w:pPr>
      <w:r>
        <w:t>单位实际交纳上述各种税费时，借记本科目（应交城市维护建设税、应交教育费附加、应交地方教育费附加、应交车船税、应交</w:t>
      </w:r>
      <w:r>
        <w:lastRenderedPageBreak/>
        <w:t>房产税、应交城镇土地使用税、应交个人所得税、单位应交所得税等），贷记</w:t>
      </w:r>
      <w:r>
        <w:t>“</w:t>
      </w:r>
      <w:r>
        <w:t>财政拨款收入</w:t>
      </w:r>
      <w:r>
        <w:t>”</w:t>
      </w:r>
      <w:r>
        <w:t>、</w:t>
      </w:r>
      <w:r>
        <w:t>“</w:t>
      </w:r>
      <w:r>
        <w:t>零余额账户用款额度</w:t>
      </w:r>
      <w:r>
        <w:t>”</w:t>
      </w:r>
      <w:r>
        <w:t>、</w:t>
      </w:r>
      <w:r>
        <w:t>“</w:t>
      </w:r>
      <w:r>
        <w:t>银行存款</w:t>
      </w:r>
      <w:r>
        <w:t xml:space="preserve">” </w:t>
      </w:r>
      <w:r>
        <w:t>等科目。</w:t>
      </w:r>
      <w:r>
        <w:t xml:space="preserve"> </w:t>
      </w:r>
    </w:p>
    <w:p w:rsidR="00250363" w:rsidRDefault="00EB6E0B">
      <w:pPr>
        <w:spacing w:after="3" w:line="438" w:lineRule="auto"/>
        <w:ind w:left="134" w:right="273" w:firstLine="549"/>
        <w:jc w:val="both"/>
      </w:pPr>
      <w:r>
        <w:t>四、本科目期末贷方余额，反映单位应交未交的除增值税以外的税费金额；期末如为借方余额，反映单位多交纳的除增值税以外的税费金额。</w:t>
      </w:r>
      <w:r>
        <w:rPr>
          <w:sz w:val="21"/>
        </w:rPr>
        <w:t xml:space="preserve"> </w:t>
      </w:r>
    </w:p>
    <w:p w:rsidR="00250363" w:rsidRDefault="00EB6E0B">
      <w:pPr>
        <w:spacing w:after="254"/>
        <w:ind w:left="708" w:firstLine="0"/>
      </w:pPr>
      <w:r>
        <w:t xml:space="preserve"> </w:t>
      </w:r>
    </w:p>
    <w:p w:rsidR="00250363" w:rsidRDefault="00EB6E0B">
      <w:pPr>
        <w:spacing w:after="254"/>
        <w:ind w:left="519" w:right="646"/>
        <w:jc w:val="center"/>
      </w:pPr>
      <w:r>
        <w:t xml:space="preserve">2103  </w:t>
      </w:r>
      <w:r>
        <w:t>应缴</w:t>
      </w:r>
      <w:r>
        <w:t>财政款</w:t>
      </w:r>
      <w:r>
        <w:t xml:space="preserve"> </w:t>
      </w:r>
    </w:p>
    <w:p w:rsidR="00250363" w:rsidRDefault="00EB6E0B">
      <w:pPr>
        <w:spacing w:after="254"/>
        <w:ind w:left="718" w:right="3"/>
      </w:pPr>
      <w:r>
        <w:t>一、本科目核算单位取得或应收的按照规定应当上缴财政的款项，</w:t>
      </w:r>
    </w:p>
    <w:p w:rsidR="00250363" w:rsidRDefault="00EB6E0B">
      <w:pPr>
        <w:spacing w:line="437" w:lineRule="auto"/>
        <w:ind w:left="144" w:right="3"/>
      </w:pPr>
      <w:r>
        <w:t>包括应缴国库的款项和应缴财政专户的款项。单位按照国家税法等有关规定应当缴纳的各种税费，通过</w:t>
      </w:r>
      <w:r>
        <w:t>“</w:t>
      </w:r>
      <w:r>
        <w:t>应交增值税</w:t>
      </w:r>
      <w:r>
        <w:t>”</w:t>
      </w:r>
      <w:r>
        <w:t>、</w:t>
      </w:r>
      <w:r>
        <w:t>“</w:t>
      </w:r>
      <w:r>
        <w:t>其他应交税费</w:t>
      </w:r>
      <w:r>
        <w:t>”</w:t>
      </w:r>
      <w:r>
        <w:t>科目核算，不通过本科目核算。二、本科目应当按照应缴财政款项的类别进行明细核算。</w:t>
      </w:r>
      <w:r>
        <w:t xml:space="preserve"> </w:t>
      </w:r>
    </w:p>
    <w:p w:rsidR="00250363" w:rsidRDefault="00EB6E0B">
      <w:pPr>
        <w:spacing w:after="254"/>
        <w:ind w:left="718" w:right="3"/>
      </w:pPr>
      <w:r>
        <w:t>三、应缴财政款的主要账务处理如下：</w:t>
      </w:r>
      <w:r>
        <w:t xml:space="preserve"> </w:t>
      </w:r>
    </w:p>
    <w:p w:rsidR="00250363" w:rsidRDefault="00EB6E0B">
      <w:pPr>
        <w:numPr>
          <w:ilvl w:val="0"/>
          <w:numId w:val="93"/>
        </w:numPr>
        <w:spacing w:line="437" w:lineRule="auto"/>
        <w:ind w:right="3" w:firstLine="480"/>
      </w:pPr>
      <w:r>
        <w:t>单位取得或应收按照规定应缴财政的款项时，借记</w:t>
      </w:r>
      <w:r>
        <w:t>“</w:t>
      </w:r>
      <w:r>
        <w:t>银行存款</w:t>
      </w:r>
      <w:r>
        <w:t>”</w:t>
      </w:r>
      <w:r>
        <w:t>、</w:t>
      </w:r>
      <w:r>
        <w:t>“</w:t>
      </w:r>
      <w:r>
        <w:t>应收账款</w:t>
      </w:r>
      <w:r>
        <w:t>”</w:t>
      </w:r>
      <w:r>
        <w:t>等科目，贷记本科目。</w:t>
      </w:r>
      <w:r>
        <w:t xml:space="preserve">  </w:t>
      </w:r>
    </w:p>
    <w:p w:rsidR="00250363" w:rsidRDefault="00EB6E0B">
      <w:pPr>
        <w:numPr>
          <w:ilvl w:val="0"/>
          <w:numId w:val="93"/>
        </w:numPr>
        <w:spacing w:line="437" w:lineRule="auto"/>
        <w:ind w:right="3" w:firstLine="480"/>
      </w:pPr>
      <w:r>
        <w:lastRenderedPageBreak/>
        <w:t>单位处置资产取得的应上缴财政的处置净收入的账务处理，参见</w:t>
      </w:r>
      <w:r>
        <w:t>“</w:t>
      </w:r>
      <w:r>
        <w:t>待处理财产损溢</w:t>
      </w:r>
      <w:r>
        <w:t>”</w:t>
      </w:r>
      <w:r>
        <w:t>等科目。</w:t>
      </w:r>
      <w:r>
        <w:t xml:space="preserve">  </w:t>
      </w:r>
    </w:p>
    <w:p w:rsidR="00250363" w:rsidRDefault="00EB6E0B">
      <w:pPr>
        <w:numPr>
          <w:ilvl w:val="0"/>
          <w:numId w:val="93"/>
        </w:numPr>
        <w:spacing w:line="437" w:lineRule="auto"/>
        <w:ind w:right="3" w:firstLine="480"/>
      </w:pPr>
      <w:r>
        <w:t>单位上缴应缴财政的款项时，按照实际上缴的金额，借记本科目，贷记</w:t>
      </w:r>
      <w:r>
        <w:t>“</w:t>
      </w:r>
      <w:r>
        <w:t>银行存款</w:t>
      </w:r>
      <w:r>
        <w:t>”</w:t>
      </w:r>
      <w:r>
        <w:t>科目。</w:t>
      </w:r>
      <w:r>
        <w:t xml:space="preserve"> </w:t>
      </w:r>
    </w:p>
    <w:p w:rsidR="00250363" w:rsidRDefault="00EB6E0B">
      <w:pPr>
        <w:spacing w:line="437" w:lineRule="auto"/>
        <w:ind w:left="134" w:right="3" w:firstLine="559"/>
      </w:pPr>
      <w:r>
        <w:t>四、本科目期末贷方余额，反映单位应当上缴财政但尚未缴纳的款项。年终清缴后，本科目一般应无余额。</w:t>
      </w:r>
      <w:r>
        <w:t xml:space="preserve"> </w:t>
      </w:r>
    </w:p>
    <w:p w:rsidR="00250363" w:rsidRDefault="00EB6E0B">
      <w:pPr>
        <w:spacing w:after="254"/>
        <w:ind w:left="708" w:firstLine="0"/>
      </w:pPr>
      <w:r>
        <w:t xml:space="preserve"> </w:t>
      </w:r>
    </w:p>
    <w:p w:rsidR="00250363" w:rsidRDefault="00EB6E0B">
      <w:pPr>
        <w:spacing w:after="254"/>
        <w:ind w:left="519" w:right="82"/>
        <w:jc w:val="center"/>
      </w:pPr>
      <w:r>
        <w:t xml:space="preserve">2201  </w:t>
      </w:r>
      <w:r>
        <w:t>应付职工薪酬</w:t>
      </w:r>
      <w:r>
        <w:t xml:space="preserve"> </w:t>
      </w:r>
    </w:p>
    <w:p w:rsidR="00250363" w:rsidRDefault="00EB6E0B">
      <w:pPr>
        <w:numPr>
          <w:ilvl w:val="0"/>
          <w:numId w:val="94"/>
        </w:numPr>
        <w:spacing w:line="437" w:lineRule="auto"/>
        <w:ind w:right="3" w:firstLine="559"/>
      </w:pPr>
      <w:r>
        <w:t>本科目核算单位按照有关规定应付给职工（含长期聘用人员）及为职工支付的各种薪酬，包括基本工资、国家统一规定的津贴补贴、规范津贴补贴（绩效工资）、改革性补贴、社会保险费（如职工基本养老保险费、职业年金、基本医疗保险费等）、住房公积金等。</w:t>
      </w:r>
      <w:r>
        <w:t xml:space="preserve"> </w:t>
      </w:r>
    </w:p>
    <w:p w:rsidR="00250363" w:rsidRDefault="00EB6E0B">
      <w:pPr>
        <w:numPr>
          <w:ilvl w:val="0"/>
          <w:numId w:val="94"/>
        </w:numPr>
        <w:spacing w:line="437" w:lineRule="auto"/>
        <w:ind w:right="3" w:firstLine="559"/>
      </w:pPr>
      <w:r>
        <w:t>本科目应当根据国家有关规定按照</w:t>
      </w:r>
      <w:r>
        <w:t>“</w:t>
      </w:r>
      <w:r>
        <w:t>基本工资</w:t>
      </w:r>
      <w:r>
        <w:t>”</w:t>
      </w:r>
      <w:r>
        <w:t>（含离退休费）、</w:t>
      </w:r>
      <w:r>
        <w:t>“</w:t>
      </w:r>
      <w:r>
        <w:t>国家统一规定的津贴补贴</w:t>
      </w:r>
      <w:r>
        <w:t>”</w:t>
      </w:r>
      <w:r>
        <w:t>、</w:t>
      </w:r>
      <w:r>
        <w:t>“</w:t>
      </w:r>
      <w:r>
        <w:t>规范津贴补贴（绩效工资）</w:t>
      </w:r>
      <w:r>
        <w:t>”</w:t>
      </w:r>
      <w:r>
        <w:t>、</w:t>
      </w:r>
    </w:p>
    <w:p w:rsidR="00250363" w:rsidRDefault="00EB6E0B">
      <w:pPr>
        <w:spacing w:after="254" w:line="437" w:lineRule="auto"/>
        <w:ind w:left="144" w:right="3"/>
      </w:pPr>
      <w:r>
        <w:t>“</w:t>
      </w:r>
      <w:r>
        <w:t>改革性补贴</w:t>
      </w:r>
      <w:r>
        <w:t>”</w:t>
      </w:r>
      <w:r>
        <w:t>、</w:t>
      </w:r>
      <w:r>
        <w:t>“</w:t>
      </w:r>
      <w:r>
        <w:t>社会保险费</w:t>
      </w:r>
      <w:r>
        <w:t>”</w:t>
      </w:r>
      <w:r>
        <w:t>、</w:t>
      </w:r>
      <w:r>
        <w:t>“</w:t>
      </w:r>
      <w:r>
        <w:t>住房公积金</w:t>
      </w:r>
      <w:r>
        <w:t>”</w:t>
      </w:r>
      <w:r>
        <w:t>、</w:t>
      </w:r>
      <w:r>
        <w:t>“</w:t>
      </w:r>
      <w:r>
        <w:t>其他个人收入</w:t>
      </w:r>
      <w:r>
        <w:t>”</w:t>
      </w:r>
      <w:r>
        <w:t>等进行明细核算。</w:t>
      </w:r>
      <w:r>
        <w:t xml:space="preserve"> </w:t>
      </w:r>
      <w:r>
        <w:t>其中，</w:t>
      </w:r>
      <w:r>
        <w:t>“</w:t>
      </w:r>
      <w:r>
        <w:t>社会保险费</w:t>
      </w:r>
      <w:r>
        <w:t>”</w:t>
      </w:r>
      <w:r>
        <w:t>、</w:t>
      </w:r>
      <w:r>
        <w:t>“</w:t>
      </w:r>
      <w:r>
        <w:t>住房公积金</w:t>
      </w:r>
      <w:r>
        <w:t>”</w:t>
      </w:r>
      <w:r>
        <w:t>明细科</w:t>
      </w:r>
      <w:r>
        <w:lastRenderedPageBreak/>
        <w:t>目核算内容包括单位从职工工资中代扣代缴的社会保险费、住房公积金，以及单位为职工计算缴纳的社会保险费、住房公积金。</w:t>
      </w:r>
      <w:r>
        <w:t xml:space="preserve"> </w:t>
      </w:r>
    </w:p>
    <w:p w:rsidR="00250363" w:rsidRDefault="00EB6E0B">
      <w:pPr>
        <w:numPr>
          <w:ilvl w:val="0"/>
          <w:numId w:val="94"/>
        </w:numPr>
        <w:spacing w:after="254"/>
        <w:ind w:right="3" w:firstLine="559"/>
      </w:pPr>
      <w:r>
        <w:t>应付职工薪酬的主要账务处理如下：</w:t>
      </w:r>
      <w:r>
        <w:t xml:space="preserve">  </w:t>
      </w:r>
    </w:p>
    <w:p w:rsidR="00250363" w:rsidRDefault="00EB6E0B">
      <w:pPr>
        <w:numPr>
          <w:ilvl w:val="0"/>
          <w:numId w:val="95"/>
        </w:numPr>
        <w:spacing w:line="437" w:lineRule="auto"/>
        <w:ind w:right="3" w:firstLine="559"/>
      </w:pPr>
      <w:r>
        <w:t>计算确认当期应付职工薪酬（含单位为职工计算缴纳的社会保险费、住房公积金）</w:t>
      </w:r>
      <w:r>
        <w:t xml:space="preserve"> </w:t>
      </w:r>
    </w:p>
    <w:p w:rsidR="00250363" w:rsidRDefault="00EB6E0B">
      <w:pPr>
        <w:spacing w:line="437" w:lineRule="auto"/>
        <w:ind w:left="134" w:right="3" w:firstLine="559"/>
      </w:pPr>
      <w:r>
        <w:t>1.</w:t>
      </w:r>
      <w:r>
        <w:t>计提从事专业及其辅助活动人员的职工薪酬，借记</w:t>
      </w:r>
      <w:r>
        <w:t>“</w:t>
      </w:r>
      <w:r>
        <w:t>业务活动费用</w:t>
      </w:r>
      <w:r>
        <w:t>”</w:t>
      </w:r>
      <w:r>
        <w:t>、</w:t>
      </w:r>
      <w:r>
        <w:t>“</w:t>
      </w:r>
      <w:r>
        <w:t>单位管理费用</w:t>
      </w:r>
      <w:r>
        <w:t>”</w:t>
      </w:r>
      <w:r>
        <w:t>科目，贷记本科目。</w:t>
      </w:r>
      <w:r>
        <w:t xml:space="preserve"> </w:t>
      </w:r>
    </w:p>
    <w:p w:rsidR="00250363" w:rsidRDefault="00EB6E0B">
      <w:pPr>
        <w:spacing w:after="3" w:line="438" w:lineRule="auto"/>
        <w:ind w:left="134" w:right="273" w:firstLine="549"/>
        <w:jc w:val="both"/>
      </w:pPr>
      <w:r>
        <w:t>2.</w:t>
      </w:r>
      <w:r>
        <w:t>计提应由在建工程、加工物品、自行研发无形资产负担的职工薪酬，借记</w:t>
      </w:r>
      <w:r>
        <w:t>“</w:t>
      </w:r>
      <w:r>
        <w:t>在建工程</w:t>
      </w:r>
      <w:r>
        <w:t>”</w:t>
      </w:r>
      <w:r>
        <w:t>、</w:t>
      </w:r>
      <w:r>
        <w:t>“</w:t>
      </w:r>
      <w:r>
        <w:t>加工物品</w:t>
      </w:r>
      <w:r>
        <w:t>”</w:t>
      </w:r>
      <w:r>
        <w:t>、</w:t>
      </w:r>
      <w:r>
        <w:t>“</w:t>
      </w:r>
      <w:r>
        <w:t>研发支出</w:t>
      </w:r>
      <w:r>
        <w:t>”</w:t>
      </w:r>
      <w:r>
        <w:t>等科目，贷记本科目。</w:t>
      </w:r>
      <w:r>
        <w:t xml:space="preserve"> </w:t>
      </w:r>
    </w:p>
    <w:p w:rsidR="00250363" w:rsidRDefault="00EB6E0B">
      <w:pPr>
        <w:spacing w:line="437" w:lineRule="auto"/>
        <w:ind w:left="134" w:right="3" w:firstLine="559"/>
      </w:pPr>
      <w:r>
        <w:t>3.</w:t>
      </w:r>
      <w:r>
        <w:t>计提从事专业及其辅助活动之外的经营活动人员的职工薪酬，借记</w:t>
      </w:r>
      <w:r>
        <w:t>“</w:t>
      </w:r>
      <w:r>
        <w:t>经营费用</w:t>
      </w:r>
      <w:r>
        <w:t>”</w:t>
      </w:r>
      <w:r>
        <w:t>科目，贷记本科目。</w:t>
      </w:r>
      <w:r>
        <w:t xml:space="preserve"> </w:t>
      </w:r>
    </w:p>
    <w:p w:rsidR="00250363" w:rsidRDefault="00EB6E0B">
      <w:pPr>
        <w:spacing w:line="437" w:lineRule="auto"/>
        <w:ind w:left="134" w:right="3" w:firstLine="559"/>
      </w:pPr>
      <w:r>
        <w:t>4.</w:t>
      </w:r>
      <w:r>
        <w:t>因解除与职工的劳动关系而给予的补偿，借记</w:t>
      </w:r>
      <w:r>
        <w:t>“</w:t>
      </w:r>
      <w:r>
        <w:t>单位管理费用</w:t>
      </w:r>
      <w:r>
        <w:t xml:space="preserve">” </w:t>
      </w:r>
      <w:r>
        <w:t>等科目，贷记本科目。</w:t>
      </w:r>
      <w:r>
        <w:t xml:space="preserve"> </w:t>
      </w:r>
    </w:p>
    <w:p w:rsidR="00250363" w:rsidRDefault="00EB6E0B">
      <w:pPr>
        <w:numPr>
          <w:ilvl w:val="0"/>
          <w:numId w:val="95"/>
        </w:numPr>
        <w:spacing w:line="437" w:lineRule="auto"/>
        <w:ind w:right="3" w:firstLine="559"/>
      </w:pPr>
      <w:r>
        <w:t>向职工支付工资、津贴补贴等薪酬时，按照实际支付的金额，借记本科目，贷记</w:t>
      </w:r>
      <w:r>
        <w:t>“</w:t>
      </w:r>
      <w:r>
        <w:t>财政拨款收入</w:t>
      </w:r>
      <w:r>
        <w:t>”</w:t>
      </w:r>
      <w:r>
        <w:t>、</w:t>
      </w:r>
      <w:r>
        <w:t>“</w:t>
      </w:r>
      <w:r>
        <w:t>零余额账户用款额度</w:t>
      </w:r>
      <w:r>
        <w:t>”</w:t>
      </w:r>
      <w:r>
        <w:t>、</w:t>
      </w:r>
    </w:p>
    <w:p w:rsidR="00250363" w:rsidRDefault="00EB6E0B">
      <w:pPr>
        <w:spacing w:after="254"/>
        <w:ind w:left="144" w:right="3"/>
      </w:pPr>
      <w:r>
        <w:lastRenderedPageBreak/>
        <w:t>“</w:t>
      </w:r>
      <w:r>
        <w:t>银行存款</w:t>
      </w:r>
      <w:r>
        <w:t>”</w:t>
      </w:r>
      <w:r>
        <w:t>等科目。</w:t>
      </w:r>
      <w:r>
        <w:t xml:space="preserve"> </w:t>
      </w:r>
    </w:p>
    <w:p w:rsidR="00250363" w:rsidRDefault="00EB6E0B">
      <w:pPr>
        <w:numPr>
          <w:ilvl w:val="0"/>
          <w:numId w:val="95"/>
        </w:numPr>
        <w:spacing w:line="437" w:lineRule="auto"/>
        <w:ind w:right="3" w:firstLine="559"/>
      </w:pPr>
      <w:r>
        <w:t>按照税法规定代扣职工个人所得税时，借记本科目（基本工资）</w:t>
      </w:r>
      <w:r>
        <w:t>，贷记</w:t>
      </w:r>
      <w:r>
        <w:t>“</w:t>
      </w:r>
      <w:r>
        <w:t>其他应交税费</w:t>
      </w:r>
      <w:r>
        <w:t>——</w:t>
      </w:r>
      <w:r>
        <w:t>应交个人所得税</w:t>
      </w:r>
      <w:r>
        <w:t>”</w:t>
      </w:r>
      <w:r>
        <w:t>科目。</w:t>
      </w:r>
      <w:r>
        <w:t xml:space="preserve"> </w:t>
      </w:r>
    </w:p>
    <w:p w:rsidR="00250363" w:rsidRDefault="00EB6E0B">
      <w:pPr>
        <w:spacing w:after="3" w:line="438" w:lineRule="auto"/>
        <w:ind w:left="134" w:right="273" w:firstLine="549"/>
        <w:jc w:val="both"/>
      </w:pPr>
      <w:r>
        <w:t>从应付职工薪酬中代扣为职工垫付的水电费、房租等费用时，按照实际扣除的金额，借记本科目（基本工资），贷记</w:t>
      </w:r>
      <w:r>
        <w:t>“</w:t>
      </w:r>
      <w:r>
        <w:t>其他应收款</w:t>
      </w:r>
      <w:r>
        <w:t>”</w:t>
      </w:r>
      <w:r>
        <w:t>等科目。</w:t>
      </w:r>
      <w:r>
        <w:t xml:space="preserve"> </w:t>
      </w:r>
    </w:p>
    <w:p w:rsidR="00250363" w:rsidRDefault="00EB6E0B">
      <w:pPr>
        <w:spacing w:after="254"/>
        <w:ind w:left="718" w:right="3"/>
      </w:pPr>
      <w:r>
        <w:t>从应付职工薪酬中代扣社会保险费和住房公积金，按照代扣的金</w:t>
      </w:r>
    </w:p>
    <w:p w:rsidR="00250363" w:rsidRDefault="00EB6E0B">
      <w:pPr>
        <w:spacing w:after="3" w:line="438" w:lineRule="auto"/>
        <w:ind w:left="134" w:right="273" w:firstLine="0"/>
        <w:jc w:val="both"/>
      </w:pPr>
      <w:r>
        <w:t>额，借记本科目（基本工资），贷记本科目（社会保险费、住房公积金）。（四）按照国家有关规定缴纳职工社会保险费和住房公积金时，按照实际支付的金额，借记本科目（社会保险费、住房公积金），贷记</w:t>
      </w:r>
    </w:p>
    <w:p w:rsidR="00250363" w:rsidRDefault="00EB6E0B">
      <w:pPr>
        <w:spacing w:after="254"/>
        <w:ind w:left="144" w:right="3"/>
      </w:pPr>
      <w:r>
        <w:t>“</w:t>
      </w:r>
      <w:r>
        <w:t>财政拨款收入</w:t>
      </w:r>
      <w:r>
        <w:t>”</w:t>
      </w:r>
      <w:r>
        <w:t>、</w:t>
      </w:r>
      <w:r>
        <w:t>“</w:t>
      </w:r>
      <w:r>
        <w:t>零余额账户用款额度</w:t>
      </w:r>
      <w:r>
        <w:t>”</w:t>
      </w:r>
      <w:r>
        <w:t>、</w:t>
      </w:r>
      <w:r>
        <w:t>“</w:t>
      </w:r>
      <w:r>
        <w:t>银行存款</w:t>
      </w:r>
      <w:r>
        <w:t>”</w:t>
      </w:r>
      <w:r>
        <w:t>等科目。</w:t>
      </w:r>
      <w:r>
        <w:t xml:space="preserve"> </w:t>
      </w:r>
    </w:p>
    <w:p w:rsidR="00250363" w:rsidRDefault="00EB6E0B">
      <w:pPr>
        <w:spacing w:line="437" w:lineRule="auto"/>
        <w:ind w:left="134" w:right="3" w:firstLine="559"/>
      </w:pPr>
      <w:r>
        <w:t>（五）从应付职工薪酬中支付的其他款项，借记本科目，贷记</w:t>
      </w:r>
      <w:r>
        <w:t>“</w:t>
      </w:r>
      <w:r>
        <w:t>零余额账户用款额度</w:t>
      </w:r>
      <w:r>
        <w:t>”</w:t>
      </w:r>
      <w:r>
        <w:t>、</w:t>
      </w:r>
      <w:r>
        <w:t>“</w:t>
      </w:r>
      <w:r>
        <w:t>银行存款</w:t>
      </w:r>
      <w:r>
        <w:t>”</w:t>
      </w:r>
      <w:r>
        <w:t>等科目。</w:t>
      </w:r>
      <w:r>
        <w:t xml:space="preserve"> </w:t>
      </w:r>
    </w:p>
    <w:p w:rsidR="00250363" w:rsidRDefault="00EB6E0B">
      <w:pPr>
        <w:spacing w:after="254"/>
        <w:ind w:left="1052" w:right="3"/>
      </w:pPr>
      <w:r>
        <w:t>四、本科目期末贷方余额，反映单位应付未付的职工薪酬。</w:t>
      </w:r>
      <w:r>
        <w:t xml:space="preserve"> </w:t>
      </w:r>
    </w:p>
    <w:p w:rsidR="00250363" w:rsidRDefault="00EB6E0B">
      <w:pPr>
        <w:spacing w:after="254"/>
        <w:ind w:left="565" w:firstLine="0"/>
        <w:jc w:val="center"/>
      </w:pPr>
      <w:r>
        <w:t xml:space="preserve"> </w:t>
      </w:r>
    </w:p>
    <w:p w:rsidR="00250363" w:rsidRDefault="00EB6E0B">
      <w:pPr>
        <w:spacing w:after="254"/>
        <w:ind w:left="519" w:right="82"/>
        <w:jc w:val="center"/>
      </w:pPr>
      <w:r>
        <w:t xml:space="preserve">2301  </w:t>
      </w:r>
      <w:r>
        <w:t>应付票据</w:t>
      </w:r>
      <w:r>
        <w:t xml:space="preserve"> </w:t>
      </w:r>
    </w:p>
    <w:p w:rsidR="00250363" w:rsidRDefault="00EB6E0B">
      <w:pPr>
        <w:numPr>
          <w:ilvl w:val="0"/>
          <w:numId w:val="96"/>
        </w:numPr>
        <w:spacing w:line="437" w:lineRule="auto"/>
        <w:ind w:right="3" w:firstLine="559"/>
      </w:pPr>
      <w:r>
        <w:lastRenderedPageBreak/>
        <w:t>本科目核算事业单位因购买材料、物资等而开出、承兑的商业汇票，包括银行承兑汇票和商业承兑汇票。</w:t>
      </w:r>
      <w:r>
        <w:t xml:space="preserve">  </w:t>
      </w:r>
    </w:p>
    <w:p w:rsidR="00250363" w:rsidRDefault="00EB6E0B">
      <w:pPr>
        <w:numPr>
          <w:ilvl w:val="0"/>
          <w:numId w:val="96"/>
        </w:numPr>
        <w:spacing w:after="254"/>
        <w:ind w:right="3" w:firstLine="559"/>
      </w:pPr>
      <w:r>
        <w:t>本科目应当按照债权人进行明细核算。</w:t>
      </w:r>
      <w:r>
        <w:t xml:space="preserve">  </w:t>
      </w:r>
    </w:p>
    <w:p w:rsidR="00250363" w:rsidRDefault="00EB6E0B">
      <w:pPr>
        <w:numPr>
          <w:ilvl w:val="0"/>
          <w:numId w:val="96"/>
        </w:numPr>
        <w:spacing w:after="254"/>
        <w:ind w:right="3" w:firstLine="559"/>
      </w:pPr>
      <w:r>
        <w:t>应付票据的主要账务处理如下：</w:t>
      </w:r>
      <w:r>
        <w:t xml:space="preserve">  </w:t>
      </w:r>
    </w:p>
    <w:p w:rsidR="00250363" w:rsidRDefault="00EB6E0B">
      <w:pPr>
        <w:numPr>
          <w:ilvl w:val="0"/>
          <w:numId w:val="97"/>
        </w:numPr>
        <w:spacing w:line="437" w:lineRule="auto"/>
        <w:ind w:right="3" w:firstLine="559"/>
      </w:pPr>
      <w:r>
        <w:t>开出、承兑商业汇票时，借记</w:t>
      </w:r>
      <w:r>
        <w:t>“</w:t>
      </w:r>
      <w:r>
        <w:t>库存物品</w:t>
      </w:r>
      <w:r>
        <w:t>”</w:t>
      </w:r>
      <w:r>
        <w:t>、</w:t>
      </w:r>
      <w:r>
        <w:t>“</w:t>
      </w:r>
      <w:r>
        <w:t>固定资产</w:t>
      </w:r>
      <w:r>
        <w:t xml:space="preserve">” </w:t>
      </w:r>
      <w:r>
        <w:t>等科目，贷记本科目。涉及增值税业务的，相关账务处理参见</w:t>
      </w:r>
      <w:r>
        <w:t>“</w:t>
      </w:r>
      <w:r>
        <w:t>应交增值税</w:t>
      </w:r>
      <w:r>
        <w:t>”</w:t>
      </w:r>
      <w:r>
        <w:t>科目。</w:t>
      </w:r>
      <w:r>
        <w:t xml:space="preserve"> </w:t>
      </w:r>
    </w:p>
    <w:p w:rsidR="00250363" w:rsidRDefault="00EB6E0B">
      <w:pPr>
        <w:spacing w:line="437" w:lineRule="auto"/>
        <w:ind w:left="134" w:right="3" w:firstLine="559"/>
      </w:pPr>
      <w:r>
        <w:t>以商业汇票抵付应付账款时，借记</w:t>
      </w:r>
      <w:r>
        <w:t>“</w:t>
      </w:r>
      <w:r>
        <w:t>应付账款</w:t>
      </w:r>
      <w:r>
        <w:t>”</w:t>
      </w:r>
      <w:r>
        <w:t>科目，贷记本科目。</w:t>
      </w:r>
      <w:r>
        <w:t xml:space="preserve"> </w:t>
      </w:r>
    </w:p>
    <w:p w:rsidR="00250363" w:rsidRDefault="00EB6E0B">
      <w:pPr>
        <w:numPr>
          <w:ilvl w:val="0"/>
          <w:numId w:val="97"/>
        </w:numPr>
        <w:spacing w:after="254"/>
        <w:ind w:right="3" w:firstLine="559"/>
      </w:pPr>
      <w:r>
        <w:t>支付银行承兑汇票的手续费时，借记</w:t>
      </w:r>
      <w:r>
        <w:t>“</w:t>
      </w:r>
      <w:r>
        <w:t>业务活动费用</w:t>
      </w:r>
      <w:r>
        <w:t>”</w:t>
      </w:r>
      <w:r>
        <w:t>、</w:t>
      </w:r>
    </w:p>
    <w:p w:rsidR="00250363" w:rsidRDefault="00EB6E0B">
      <w:pPr>
        <w:spacing w:line="437" w:lineRule="auto"/>
        <w:ind w:left="144" w:right="3"/>
      </w:pPr>
      <w:r>
        <w:t>“</w:t>
      </w:r>
      <w:r>
        <w:t>经营费用</w:t>
      </w:r>
      <w:r>
        <w:t>”</w:t>
      </w:r>
      <w:r>
        <w:t>等科目，贷记</w:t>
      </w:r>
      <w:r>
        <w:t>“</w:t>
      </w:r>
      <w:r>
        <w:t>银行存款</w:t>
      </w:r>
      <w:r>
        <w:t>”</w:t>
      </w:r>
      <w:r>
        <w:t>、</w:t>
      </w:r>
      <w:r>
        <w:t>“</w:t>
      </w:r>
      <w:r>
        <w:t>零余额账户用款额度</w:t>
      </w:r>
      <w:r>
        <w:t xml:space="preserve">” </w:t>
      </w:r>
      <w:r>
        <w:t>等科目。</w:t>
      </w:r>
      <w:r>
        <w:t xml:space="preserve"> </w:t>
      </w:r>
    </w:p>
    <w:p w:rsidR="00250363" w:rsidRDefault="00EB6E0B">
      <w:pPr>
        <w:numPr>
          <w:ilvl w:val="0"/>
          <w:numId w:val="97"/>
        </w:numPr>
        <w:spacing w:after="254"/>
        <w:ind w:right="3" w:firstLine="559"/>
      </w:pPr>
      <w:r>
        <w:t>商业汇票到期时，应当分别以下情况处理：</w:t>
      </w:r>
      <w:r>
        <w:t xml:space="preserve"> </w:t>
      </w:r>
    </w:p>
    <w:p w:rsidR="00250363" w:rsidRDefault="00EB6E0B">
      <w:pPr>
        <w:spacing w:after="254"/>
        <w:ind w:left="718" w:right="3"/>
      </w:pPr>
      <w:r>
        <w:t>1.</w:t>
      </w:r>
      <w:r>
        <w:t>收到银行支付到期票据的付款通知时，借记本科目，贷记</w:t>
      </w:r>
      <w:r>
        <w:t>“</w:t>
      </w:r>
      <w:r>
        <w:t>银</w:t>
      </w:r>
    </w:p>
    <w:p w:rsidR="00250363" w:rsidRDefault="00EB6E0B">
      <w:pPr>
        <w:ind w:left="144" w:right="3"/>
      </w:pPr>
      <w:r>
        <w:t>行存款</w:t>
      </w:r>
      <w:r>
        <w:t>”</w:t>
      </w:r>
      <w:r>
        <w:t>科目。</w:t>
      </w:r>
      <w:r>
        <w:t xml:space="preserve"> </w:t>
      </w:r>
    </w:p>
    <w:p w:rsidR="00250363" w:rsidRDefault="00EB6E0B">
      <w:pPr>
        <w:spacing w:line="437" w:lineRule="auto"/>
        <w:ind w:left="134" w:right="3" w:firstLine="559"/>
      </w:pPr>
      <w:r>
        <w:t>2.</w:t>
      </w:r>
      <w:r>
        <w:t>银行承兑汇票到期，单位无力支付票款的，按照应付票据账面余额，借记本科目，贷记</w:t>
      </w:r>
      <w:r>
        <w:t>“</w:t>
      </w:r>
      <w:r>
        <w:t>短期借款</w:t>
      </w:r>
      <w:r>
        <w:t>”</w:t>
      </w:r>
      <w:r>
        <w:t>科目。</w:t>
      </w:r>
      <w:r>
        <w:t xml:space="preserve"> </w:t>
      </w:r>
    </w:p>
    <w:p w:rsidR="00250363" w:rsidRDefault="00EB6E0B">
      <w:pPr>
        <w:spacing w:line="437" w:lineRule="auto"/>
        <w:ind w:left="134" w:right="3" w:firstLine="559"/>
      </w:pPr>
      <w:r>
        <w:lastRenderedPageBreak/>
        <w:t>3.</w:t>
      </w:r>
      <w:r>
        <w:t>商业承兑汇票到期，单位无力支付票款的，按照应付票据账面余额，借记本科目，贷记</w:t>
      </w:r>
      <w:r>
        <w:t>“</w:t>
      </w:r>
      <w:r>
        <w:t>应付账款</w:t>
      </w:r>
      <w:r>
        <w:t>”</w:t>
      </w:r>
      <w:r>
        <w:t>科目。</w:t>
      </w:r>
      <w:r>
        <w:t xml:space="preserve"> </w:t>
      </w:r>
    </w:p>
    <w:p w:rsidR="00250363" w:rsidRDefault="00EB6E0B">
      <w:pPr>
        <w:numPr>
          <w:ilvl w:val="0"/>
          <w:numId w:val="98"/>
        </w:numPr>
        <w:spacing w:line="437" w:lineRule="auto"/>
        <w:ind w:right="3" w:firstLine="559"/>
      </w:pPr>
      <w:r>
        <w:t>单位应当设置</w:t>
      </w:r>
      <w:r>
        <w:t>“</w:t>
      </w:r>
      <w:r>
        <w:t>应付票据备查簿</w:t>
      </w:r>
      <w:r>
        <w:t>”</w:t>
      </w:r>
      <w:r>
        <w:t>，详细登记每一应付票据的种类、号数、出票日期、到期日、票面金额、交易合同号、收款人姓名或单位名称，以及付款日期和金额等。</w:t>
      </w:r>
      <w:r>
        <w:t xml:space="preserve"> </w:t>
      </w:r>
    </w:p>
    <w:p w:rsidR="00250363" w:rsidRDefault="00EB6E0B">
      <w:pPr>
        <w:spacing w:after="254"/>
        <w:ind w:left="718" w:right="3"/>
      </w:pPr>
      <w:r>
        <w:t>应付票据到期结清票款后，应当在备查簿内逐笔注销。</w:t>
      </w:r>
      <w:r>
        <w:t xml:space="preserve"> </w:t>
      </w:r>
    </w:p>
    <w:p w:rsidR="00250363" w:rsidRDefault="00EB6E0B">
      <w:pPr>
        <w:numPr>
          <w:ilvl w:val="0"/>
          <w:numId w:val="98"/>
        </w:numPr>
        <w:spacing w:after="254"/>
        <w:ind w:right="3" w:firstLine="559"/>
      </w:pPr>
      <w:r>
        <w:t>本科目期末贷方余额，反映事业单位开出、承兑的尚未到期</w:t>
      </w:r>
    </w:p>
    <w:p w:rsidR="00250363" w:rsidRDefault="00EB6E0B">
      <w:pPr>
        <w:spacing w:after="254"/>
        <w:ind w:left="144" w:right="3"/>
      </w:pPr>
      <w:r>
        <w:t>的应付票据金额。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2302  </w:t>
      </w:r>
      <w:r>
        <w:t>应付账款</w:t>
      </w:r>
      <w:r>
        <w:t xml:space="preserve"> </w:t>
      </w:r>
    </w:p>
    <w:p w:rsidR="00250363" w:rsidRDefault="00EB6E0B">
      <w:pPr>
        <w:numPr>
          <w:ilvl w:val="0"/>
          <w:numId w:val="99"/>
        </w:numPr>
        <w:spacing w:line="437" w:lineRule="auto"/>
        <w:ind w:right="3" w:hanging="559"/>
      </w:pPr>
      <w:r>
        <w:t>本科目核算单位因购买物资、接受服务、开展工程建设等而应付的偿还期限在</w:t>
      </w:r>
      <w:r>
        <w:t>1</w:t>
      </w:r>
      <w:r>
        <w:t>年以内（含</w:t>
      </w:r>
      <w:r>
        <w:t>1</w:t>
      </w:r>
      <w:r>
        <w:t>年）的款项。</w:t>
      </w:r>
      <w:r>
        <w:t xml:space="preserve"> </w:t>
      </w:r>
    </w:p>
    <w:p w:rsidR="00250363" w:rsidRDefault="00EB6E0B">
      <w:pPr>
        <w:numPr>
          <w:ilvl w:val="0"/>
          <w:numId w:val="99"/>
        </w:numPr>
        <w:spacing w:line="437" w:lineRule="auto"/>
        <w:ind w:right="3" w:hanging="559"/>
      </w:pPr>
      <w:r>
        <w:t>本科目应当按照债权人进行明细核算。对于建设项目，还应设置</w:t>
      </w:r>
      <w:r>
        <w:t>“</w:t>
      </w:r>
      <w:r>
        <w:t>应付器材款</w:t>
      </w:r>
      <w:r>
        <w:t>”</w:t>
      </w:r>
      <w:r>
        <w:t>、</w:t>
      </w:r>
      <w:r>
        <w:t>“</w:t>
      </w:r>
      <w:r>
        <w:t>应付工程款</w:t>
      </w:r>
      <w:r>
        <w:t>”</w:t>
      </w:r>
      <w:r>
        <w:t>等明细科目，并按照具体项目进行明细核算。</w:t>
      </w:r>
      <w:r>
        <w:t xml:space="preserve"> </w:t>
      </w:r>
    </w:p>
    <w:p w:rsidR="00250363" w:rsidRDefault="00EB6E0B">
      <w:pPr>
        <w:numPr>
          <w:ilvl w:val="0"/>
          <w:numId w:val="99"/>
        </w:numPr>
        <w:spacing w:after="254"/>
        <w:ind w:right="3" w:hanging="559"/>
      </w:pPr>
      <w:r>
        <w:t>应付账款的主要账务处理如下：</w:t>
      </w:r>
      <w:r>
        <w:t xml:space="preserve"> </w:t>
      </w:r>
    </w:p>
    <w:p w:rsidR="00250363" w:rsidRDefault="00EB6E0B">
      <w:pPr>
        <w:numPr>
          <w:ilvl w:val="0"/>
          <w:numId w:val="100"/>
        </w:numPr>
        <w:spacing w:line="437" w:lineRule="auto"/>
        <w:ind w:right="3" w:firstLine="549"/>
      </w:pPr>
      <w:r>
        <w:lastRenderedPageBreak/>
        <w:t>收到所购材料、物资、设备或服务以及确认完成工程进度但尚未付款时，根据发票及账单等有关凭证，按照应付未付款项的金额，借记</w:t>
      </w:r>
      <w:r>
        <w:t>“</w:t>
      </w:r>
      <w:r>
        <w:t>库存物品</w:t>
      </w:r>
      <w:r>
        <w:t>”</w:t>
      </w:r>
      <w:r>
        <w:t>、</w:t>
      </w:r>
      <w:r>
        <w:t>“</w:t>
      </w:r>
      <w:r>
        <w:t>固定资产</w:t>
      </w:r>
      <w:r>
        <w:t>”</w:t>
      </w:r>
      <w:r>
        <w:t>、</w:t>
      </w:r>
      <w:r>
        <w:t>“</w:t>
      </w:r>
      <w:r>
        <w:t>在建工程</w:t>
      </w:r>
      <w:r>
        <w:t>”</w:t>
      </w:r>
      <w:r>
        <w:t>等科目，贷记本科目。涉及增值税业务的，相关账务处理参见</w:t>
      </w:r>
      <w:r>
        <w:t>“</w:t>
      </w:r>
      <w:r>
        <w:t>应交增值税</w:t>
      </w:r>
      <w:r>
        <w:t>”</w:t>
      </w:r>
      <w:r>
        <w:t>科目。</w:t>
      </w:r>
      <w:r>
        <w:t xml:space="preserve"> </w:t>
      </w:r>
    </w:p>
    <w:p w:rsidR="00250363" w:rsidRDefault="00EB6E0B">
      <w:pPr>
        <w:numPr>
          <w:ilvl w:val="0"/>
          <w:numId w:val="100"/>
        </w:numPr>
        <w:spacing w:line="437" w:lineRule="auto"/>
        <w:ind w:right="3" w:firstLine="549"/>
      </w:pPr>
      <w:r>
        <w:t>偿付应付账款时，按照实际支付的金额，借记本科目，贷记</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numPr>
          <w:ilvl w:val="0"/>
          <w:numId w:val="100"/>
        </w:numPr>
        <w:spacing w:after="254"/>
        <w:ind w:right="3" w:firstLine="549"/>
      </w:pPr>
      <w:r>
        <w:t>开出、承兑商业汇票抵付应付账款时，借记本科目，贷记</w:t>
      </w:r>
    </w:p>
    <w:p w:rsidR="00250363" w:rsidRDefault="00EB6E0B">
      <w:pPr>
        <w:spacing w:after="254"/>
        <w:ind w:left="144" w:right="3"/>
      </w:pPr>
      <w:r>
        <w:t>“</w:t>
      </w:r>
      <w:r>
        <w:t>应付票据</w:t>
      </w:r>
      <w:r>
        <w:t>”</w:t>
      </w:r>
      <w:r>
        <w:t>科目。</w:t>
      </w:r>
      <w:r>
        <w:t xml:space="preserve"> </w:t>
      </w:r>
    </w:p>
    <w:p w:rsidR="00250363" w:rsidRDefault="00EB6E0B">
      <w:pPr>
        <w:numPr>
          <w:ilvl w:val="0"/>
          <w:numId w:val="100"/>
        </w:numPr>
        <w:spacing w:after="3" w:line="438" w:lineRule="auto"/>
        <w:ind w:right="3" w:firstLine="549"/>
      </w:pPr>
      <w:r>
        <w:t>无法偿付</w:t>
      </w:r>
      <w:r>
        <w:t>或债权人豁免偿还的应付账款，应当按照规定报经批准后进行账务处理。经批准核销时，借记本科目，贷记</w:t>
      </w:r>
      <w:r>
        <w:t>“</w:t>
      </w:r>
      <w:r>
        <w:t>其他收入</w:t>
      </w:r>
      <w:r>
        <w:t>”</w:t>
      </w:r>
      <w:r>
        <w:t>科目。</w:t>
      </w:r>
      <w:r>
        <w:t xml:space="preserve"> </w:t>
      </w:r>
    </w:p>
    <w:p w:rsidR="00250363" w:rsidRDefault="00EB6E0B">
      <w:pPr>
        <w:spacing w:after="254"/>
        <w:ind w:left="718" w:right="3"/>
      </w:pPr>
      <w:r>
        <w:t>核销的应付账款应在备查簿中保留登记。</w:t>
      </w:r>
      <w:r>
        <w:t xml:space="preserve"> </w:t>
      </w:r>
    </w:p>
    <w:p w:rsidR="00250363" w:rsidRDefault="00EB6E0B">
      <w:pPr>
        <w:spacing w:after="254"/>
        <w:ind w:left="718" w:right="3"/>
      </w:pPr>
      <w:r>
        <w:t>四、本科目期末贷方余额，反映单位尚未支付的应付账款金额。</w:t>
      </w:r>
      <w:r>
        <w:t xml:space="preserve"> </w:t>
      </w:r>
    </w:p>
    <w:p w:rsidR="00250363" w:rsidRDefault="00EB6E0B">
      <w:pPr>
        <w:spacing w:after="254"/>
        <w:ind w:left="708" w:firstLine="0"/>
      </w:pPr>
      <w:r>
        <w:t xml:space="preserve"> </w:t>
      </w:r>
    </w:p>
    <w:p w:rsidR="00250363" w:rsidRDefault="00EB6E0B">
      <w:pPr>
        <w:spacing w:after="254"/>
        <w:ind w:left="519" w:right="75"/>
        <w:jc w:val="center"/>
      </w:pPr>
      <w:r>
        <w:lastRenderedPageBreak/>
        <w:t xml:space="preserve">2303  </w:t>
      </w:r>
      <w:r>
        <w:t>应付政府补贴款</w:t>
      </w:r>
      <w:r>
        <w:t xml:space="preserve"> </w:t>
      </w:r>
    </w:p>
    <w:p w:rsidR="00250363" w:rsidRDefault="00EB6E0B">
      <w:pPr>
        <w:numPr>
          <w:ilvl w:val="0"/>
          <w:numId w:val="101"/>
        </w:numPr>
        <w:spacing w:line="437" w:lineRule="auto"/>
        <w:ind w:right="3" w:firstLine="571"/>
      </w:pPr>
      <w:r>
        <w:t>本科目核算负责发放政府补贴的行政单位，按照规定应当支付给政府补贴接受者的各种政府补贴款。</w:t>
      </w:r>
      <w:r>
        <w:t xml:space="preserve"> </w:t>
      </w:r>
    </w:p>
    <w:p w:rsidR="00250363" w:rsidRDefault="00EB6E0B">
      <w:pPr>
        <w:numPr>
          <w:ilvl w:val="0"/>
          <w:numId w:val="101"/>
        </w:numPr>
        <w:spacing w:line="437" w:lineRule="auto"/>
        <w:ind w:right="3" w:firstLine="571"/>
      </w:pPr>
      <w:r>
        <w:t>本科目应当按照应支付的政府补贴种类进行明细核算。单位还应当根据需要按照补贴接受者进行明细核算，或者建立备查簿对补贴接受者予以登记。</w:t>
      </w:r>
      <w:r>
        <w:t xml:space="preserve"> </w:t>
      </w:r>
    </w:p>
    <w:p w:rsidR="00250363" w:rsidRDefault="00EB6E0B">
      <w:pPr>
        <w:numPr>
          <w:ilvl w:val="0"/>
          <w:numId w:val="101"/>
        </w:numPr>
        <w:spacing w:after="254"/>
        <w:ind w:right="3" w:firstLine="571"/>
      </w:pPr>
      <w:r>
        <w:t>应付政府补贴款的主要账务处理如下：</w:t>
      </w:r>
      <w:r>
        <w:t xml:space="preserve"> </w:t>
      </w:r>
    </w:p>
    <w:p w:rsidR="00250363" w:rsidRDefault="00EB6E0B">
      <w:pPr>
        <w:numPr>
          <w:ilvl w:val="0"/>
          <w:numId w:val="102"/>
        </w:numPr>
        <w:spacing w:line="437" w:lineRule="auto"/>
        <w:ind w:right="3" w:firstLine="571"/>
      </w:pPr>
      <w:r>
        <w:t>发生应付政府补贴时，按照依规定计算确定的应付政府补贴金额，借记</w:t>
      </w:r>
      <w:r>
        <w:t>“</w:t>
      </w:r>
      <w:r>
        <w:t>业务活动费用</w:t>
      </w:r>
      <w:r>
        <w:t>”</w:t>
      </w:r>
      <w:r>
        <w:t>科目，贷记本科目。</w:t>
      </w:r>
      <w:r>
        <w:t xml:space="preserve"> </w:t>
      </w:r>
    </w:p>
    <w:p w:rsidR="00250363" w:rsidRDefault="00EB6E0B">
      <w:pPr>
        <w:numPr>
          <w:ilvl w:val="0"/>
          <w:numId w:val="102"/>
        </w:numPr>
        <w:spacing w:line="437" w:lineRule="auto"/>
        <w:ind w:right="3" w:firstLine="571"/>
      </w:pPr>
      <w:r>
        <w:t>支付应付政府补贴款时，按照支付金额，借记本科目，贷记</w:t>
      </w:r>
      <w:r>
        <w:t>“</w:t>
      </w:r>
      <w:r>
        <w:t>零余额账户用款额度</w:t>
      </w:r>
      <w:r>
        <w:t>”</w:t>
      </w:r>
      <w:r>
        <w:t>、</w:t>
      </w:r>
      <w:r>
        <w:t>“</w:t>
      </w:r>
      <w:r>
        <w:t>银行存款</w:t>
      </w:r>
      <w:r>
        <w:t>”</w:t>
      </w:r>
      <w:r>
        <w:t>等科目。</w:t>
      </w:r>
      <w:r>
        <w:t xml:space="preserve"> </w:t>
      </w:r>
    </w:p>
    <w:p w:rsidR="00250363" w:rsidRDefault="00EB6E0B">
      <w:pPr>
        <w:spacing w:line="437" w:lineRule="auto"/>
        <w:ind w:left="134" w:right="3" w:firstLine="571"/>
      </w:pPr>
      <w:r>
        <w:t>四、本科目期末贷方余额，反映行政单位应付未付的政府补贴金额。</w:t>
      </w:r>
      <w:r>
        <w:t xml:space="preserve"> </w:t>
      </w:r>
    </w:p>
    <w:p w:rsidR="00250363" w:rsidRDefault="00EB6E0B">
      <w:pPr>
        <w:spacing w:after="254"/>
        <w:ind w:left="720" w:firstLine="0"/>
      </w:pPr>
      <w:r>
        <w:t xml:space="preserve"> </w:t>
      </w:r>
    </w:p>
    <w:p w:rsidR="00250363" w:rsidRDefault="00EB6E0B">
      <w:pPr>
        <w:spacing w:after="254"/>
        <w:ind w:left="519" w:right="644"/>
        <w:jc w:val="center"/>
      </w:pPr>
      <w:r>
        <w:t xml:space="preserve">2304  </w:t>
      </w:r>
      <w:r>
        <w:t>应付利息</w:t>
      </w:r>
      <w:r>
        <w:t xml:space="preserve"> </w:t>
      </w:r>
    </w:p>
    <w:p w:rsidR="00250363" w:rsidRDefault="00EB6E0B">
      <w:pPr>
        <w:numPr>
          <w:ilvl w:val="0"/>
          <w:numId w:val="103"/>
        </w:numPr>
        <w:spacing w:line="437" w:lineRule="auto"/>
        <w:ind w:right="3" w:firstLine="559"/>
      </w:pPr>
      <w:r>
        <w:t>本科目核算事业单位按照合同约定应支付的借款利息，包括短期借款、分期付息到期还本的长期借款等应支付的利息。</w:t>
      </w:r>
      <w:r>
        <w:t xml:space="preserve"> </w:t>
      </w:r>
    </w:p>
    <w:p w:rsidR="00250363" w:rsidRDefault="00EB6E0B">
      <w:pPr>
        <w:numPr>
          <w:ilvl w:val="0"/>
          <w:numId w:val="103"/>
        </w:numPr>
        <w:spacing w:after="254"/>
        <w:ind w:right="3" w:firstLine="559"/>
      </w:pPr>
      <w:r>
        <w:lastRenderedPageBreak/>
        <w:t>本科目应当按照债权人等进行明细核算。</w:t>
      </w:r>
      <w:r>
        <w:t xml:space="preserve"> </w:t>
      </w:r>
    </w:p>
    <w:p w:rsidR="00250363" w:rsidRDefault="00EB6E0B">
      <w:pPr>
        <w:numPr>
          <w:ilvl w:val="0"/>
          <w:numId w:val="103"/>
        </w:numPr>
        <w:spacing w:after="254"/>
        <w:ind w:right="3" w:firstLine="559"/>
      </w:pPr>
      <w:r>
        <w:t>应付利息的主要账务处理如下：</w:t>
      </w:r>
      <w:r>
        <w:t xml:space="preserve"> </w:t>
      </w:r>
    </w:p>
    <w:p w:rsidR="00250363" w:rsidRDefault="00EB6E0B">
      <w:pPr>
        <w:numPr>
          <w:ilvl w:val="0"/>
          <w:numId w:val="104"/>
        </w:numPr>
        <w:spacing w:line="437" w:lineRule="auto"/>
        <w:ind w:right="3" w:firstLine="559"/>
      </w:pPr>
      <w:r>
        <w:t>为建造固定资产、公共基础设施等借入的专门借款的利息，属于建设期间发生的，按期计提利息费用时，按照计算确定的金额，借记</w:t>
      </w:r>
      <w:r>
        <w:t>“</w:t>
      </w:r>
      <w:r>
        <w:t>在建工程</w:t>
      </w:r>
      <w:r>
        <w:t>”</w:t>
      </w:r>
      <w:r>
        <w:t>科目，贷记本科目；不属于建设期间发生的，按期计提利息费用时，按照计算确定的金额，借记</w:t>
      </w:r>
      <w:r>
        <w:t>“</w:t>
      </w:r>
      <w:r>
        <w:t>其他费用</w:t>
      </w:r>
      <w:r>
        <w:t>”</w:t>
      </w:r>
      <w:r>
        <w:t>科目，贷记本科目。</w:t>
      </w:r>
      <w:r>
        <w:t xml:space="preserve"> </w:t>
      </w:r>
    </w:p>
    <w:p w:rsidR="00250363" w:rsidRDefault="00EB6E0B">
      <w:pPr>
        <w:numPr>
          <w:ilvl w:val="0"/>
          <w:numId w:val="104"/>
        </w:numPr>
        <w:spacing w:line="437" w:lineRule="auto"/>
        <w:ind w:right="3" w:firstLine="559"/>
      </w:pPr>
      <w:r>
        <w:t>对于其他借款，按期计提利息费用时，按照计算确定的金额，借记</w:t>
      </w:r>
      <w:r>
        <w:t>“</w:t>
      </w:r>
      <w:r>
        <w:t>其他费用</w:t>
      </w:r>
      <w:r>
        <w:t>”</w:t>
      </w:r>
      <w:r>
        <w:t>科目，贷记本科目。</w:t>
      </w:r>
      <w:r>
        <w:t xml:space="preserve"> </w:t>
      </w:r>
    </w:p>
    <w:p w:rsidR="00250363" w:rsidRDefault="00EB6E0B">
      <w:pPr>
        <w:numPr>
          <w:ilvl w:val="0"/>
          <w:numId w:val="104"/>
        </w:numPr>
        <w:spacing w:line="437" w:lineRule="auto"/>
        <w:ind w:right="3" w:firstLine="559"/>
      </w:pPr>
      <w:r>
        <w:t>实际支付应付利息时，按照支付的金额，借记本科目，贷记</w:t>
      </w:r>
      <w:r>
        <w:t>“</w:t>
      </w:r>
      <w:r>
        <w:t>银行存款</w:t>
      </w:r>
      <w:r>
        <w:t>”</w:t>
      </w:r>
      <w:r>
        <w:t>等科目。</w:t>
      </w:r>
      <w:r>
        <w:t xml:space="preserve"> </w:t>
      </w:r>
    </w:p>
    <w:p w:rsidR="00250363" w:rsidRDefault="00EB6E0B">
      <w:pPr>
        <w:spacing w:after="254"/>
        <w:ind w:left="718" w:right="3"/>
      </w:pPr>
      <w:r>
        <w:t>四、本科目期末贷方余额，反映事业单位应付未付的利息金额。</w:t>
      </w:r>
      <w:r>
        <w:t xml:space="preserve"> </w:t>
      </w:r>
    </w:p>
    <w:p w:rsidR="00250363" w:rsidRDefault="00EB6E0B">
      <w:pPr>
        <w:spacing w:after="254"/>
        <w:ind w:left="710" w:firstLine="0"/>
      </w:pPr>
      <w:r>
        <w:t xml:space="preserve"> </w:t>
      </w:r>
    </w:p>
    <w:p w:rsidR="00250363" w:rsidRDefault="00EB6E0B">
      <w:pPr>
        <w:spacing w:after="254"/>
        <w:ind w:left="519" w:right="82"/>
        <w:jc w:val="center"/>
      </w:pPr>
      <w:r>
        <w:t xml:space="preserve">2305  </w:t>
      </w:r>
      <w:r>
        <w:t>预收账款</w:t>
      </w:r>
      <w:r>
        <w:t xml:space="preserve"> </w:t>
      </w:r>
    </w:p>
    <w:p w:rsidR="00250363" w:rsidRDefault="00EB6E0B">
      <w:pPr>
        <w:numPr>
          <w:ilvl w:val="0"/>
          <w:numId w:val="105"/>
        </w:numPr>
        <w:spacing w:after="254"/>
        <w:ind w:right="3" w:hanging="562"/>
      </w:pPr>
      <w:r>
        <w:t>本科目核算</w:t>
      </w:r>
      <w:r>
        <w:t>事业单位预先收取但尚未结算的款项。</w:t>
      </w:r>
      <w:r>
        <w:t xml:space="preserve"> </w:t>
      </w:r>
    </w:p>
    <w:p w:rsidR="00250363" w:rsidRDefault="00EB6E0B">
      <w:pPr>
        <w:numPr>
          <w:ilvl w:val="0"/>
          <w:numId w:val="105"/>
        </w:numPr>
        <w:spacing w:after="254"/>
        <w:ind w:right="3" w:hanging="562"/>
      </w:pPr>
      <w:r>
        <w:t>本科目应当按照债权人进行明细核算。</w:t>
      </w:r>
      <w:r>
        <w:t xml:space="preserve">  </w:t>
      </w:r>
    </w:p>
    <w:p w:rsidR="00250363" w:rsidRDefault="00EB6E0B">
      <w:pPr>
        <w:numPr>
          <w:ilvl w:val="0"/>
          <w:numId w:val="105"/>
        </w:numPr>
        <w:spacing w:after="254"/>
        <w:ind w:right="3" w:hanging="562"/>
      </w:pPr>
      <w:r>
        <w:t>预收账款的主要账务处理如下：</w:t>
      </w:r>
      <w:r>
        <w:t xml:space="preserve">  </w:t>
      </w:r>
    </w:p>
    <w:p w:rsidR="00250363" w:rsidRDefault="00EB6E0B">
      <w:pPr>
        <w:spacing w:after="254"/>
        <w:ind w:left="718" w:right="3"/>
      </w:pPr>
      <w:r>
        <w:lastRenderedPageBreak/>
        <w:t>（一）从付款方预收款项时，按照实际预收的金额，借记</w:t>
      </w:r>
      <w:r>
        <w:t>“</w:t>
      </w:r>
      <w:r>
        <w:t>银行</w:t>
      </w:r>
    </w:p>
    <w:p w:rsidR="00250363" w:rsidRDefault="00EB6E0B">
      <w:pPr>
        <w:spacing w:line="437" w:lineRule="auto"/>
        <w:ind w:left="144" w:right="3"/>
      </w:pPr>
      <w:r>
        <w:t>存款</w:t>
      </w:r>
      <w:r>
        <w:t>”</w:t>
      </w:r>
      <w:r>
        <w:t>等科目，贷记本科目。（二）确认有关收入时，按照预收账款账面余额，借记本科目，按照应确认的收入金额，贷记</w:t>
      </w:r>
      <w:r>
        <w:t>“</w:t>
      </w:r>
      <w:r>
        <w:t>事业收入</w:t>
      </w:r>
      <w:r>
        <w:t>”</w:t>
      </w:r>
      <w:r>
        <w:t>、</w:t>
      </w:r>
      <w:r>
        <w:t>“</w:t>
      </w:r>
      <w:r>
        <w:t>经营收入</w:t>
      </w:r>
      <w:r>
        <w:t>”</w:t>
      </w:r>
      <w:r>
        <w:t>等科目，按照付款方补付或退回付款方的金额，借记或贷记</w:t>
      </w:r>
      <w:r>
        <w:t>“</w:t>
      </w:r>
      <w:r>
        <w:t>银行存款</w:t>
      </w:r>
      <w:r>
        <w:t>”</w:t>
      </w:r>
      <w:r>
        <w:t>等科目。涉及增值税业务的，相关账务处理参见</w:t>
      </w:r>
      <w:r>
        <w:t>“</w:t>
      </w:r>
      <w:r>
        <w:t>应交增值税</w:t>
      </w:r>
      <w:r>
        <w:t>”</w:t>
      </w:r>
      <w:r>
        <w:t>科目。</w:t>
      </w:r>
      <w:r>
        <w:t xml:space="preserve"> </w:t>
      </w:r>
    </w:p>
    <w:p w:rsidR="00250363" w:rsidRDefault="00EB6E0B">
      <w:pPr>
        <w:spacing w:after="3" w:line="438" w:lineRule="auto"/>
        <w:ind w:left="134" w:right="273" w:firstLine="549"/>
        <w:jc w:val="both"/>
      </w:pPr>
      <w:r>
        <w:t>（三）无法偿付或债权人豁免偿还的预收账款，应当按照规定报经批准后进行账务处理。</w:t>
      </w:r>
      <w:r>
        <w:t>经批准核销时，借记本科目，贷记</w:t>
      </w:r>
      <w:r>
        <w:t>“</w:t>
      </w:r>
      <w:r>
        <w:t>其他收入</w:t>
      </w:r>
      <w:r>
        <w:t>”</w:t>
      </w:r>
      <w:r>
        <w:t>科目。</w:t>
      </w:r>
      <w:r>
        <w:t xml:space="preserve">  </w:t>
      </w:r>
    </w:p>
    <w:p w:rsidR="00250363" w:rsidRDefault="00EB6E0B">
      <w:pPr>
        <w:spacing w:after="254"/>
        <w:ind w:left="718" w:right="3"/>
      </w:pPr>
      <w:r>
        <w:t>核销的预收账款应在备查簿中保留登记。</w:t>
      </w:r>
      <w:r>
        <w:t xml:space="preserve">  </w:t>
      </w:r>
    </w:p>
    <w:p w:rsidR="00250363" w:rsidRDefault="00EB6E0B">
      <w:pPr>
        <w:spacing w:line="437" w:lineRule="auto"/>
        <w:ind w:left="134" w:right="3" w:firstLine="559"/>
      </w:pPr>
      <w:r>
        <w:t>四、本科目期末贷方余额，反映事业单位预收但尚未结算的款项金额。</w:t>
      </w:r>
      <w:r>
        <w:t xml:space="preserve"> </w:t>
      </w:r>
    </w:p>
    <w:p w:rsidR="00250363" w:rsidRDefault="00EB6E0B">
      <w:pPr>
        <w:spacing w:after="254"/>
        <w:ind w:left="708" w:firstLine="0"/>
      </w:pPr>
      <w:r>
        <w:t xml:space="preserve"> </w:t>
      </w:r>
    </w:p>
    <w:p w:rsidR="00250363" w:rsidRDefault="00EB6E0B">
      <w:pPr>
        <w:spacing w:after="254"/>
        <w:ind w:left="519" w:right="84"/>
        <w:jc w:val="center"/>
      </w:pPr>
      <w:r>
        <w:t xml:space="preserve">2307  </w:t>
      </w:r>
      <w:r>
        <w:t>其他应付款</w:t>
      </w:r>
      <w:r>
        <w:t xml:space="preserve"> </w:t>
      </w:r>
    </w:p>
    <w:p w:rsidR="00250363" w:rsidRDefault="00EB6E0B">
      <w:pPr>
        <w:numPr>
          <w:ilvl w:val="0"/>
          <w:numId w:val="106"/>
        </w:numPr>
        <w:spacing w:line="437" w:lineRule="auto"/>
        <w:ind w:right="3" w:firstLine="559"/>
      </w:pPr>
      <w:r>
        <w:t>本科目核算单位除应交增值税、其他应交税费、应缴财政款、应付职工薪酬、应付票据、应付账款、应付政府补贴款、应付利息、预收账款以外，其他各项偿还期限在</w:t>
      </w:r>
      <w:r>
        <w:t xml:space="preserve"> 1 </w:t>
      </w:r>
      <w:r>
        <w:t>年内（含</w:t>
      </w:r>
      <w:r>
        <w:t xml:space="preserve"> 1 </w:t>
      </w:r>
      <w:r>
        <w:t>年）的应付及暂收款</w:t>
      </w:r>
      <w:r>
        <w:lastRenderedPageBreak/>
        <w:t>项，如收取的押金、存入保证金、已经报销但尚未偿还银行的本单位公务卡欠款等。</w:t>
      </w:r>
      <w:r>
        <w:t xml:space="preserve"> </w:t>
      </w:r>
    </w:p>
    <w:p w:rsidR="00250363" w:rsidRDefault="00EB6E0B">
      <w:pPr>
        <w:spacing w:after="254"/>
        <w:ind w:left="718" w:right="3"/>
      </w:pPr>
      <w:r>
        <w:t>同级政府财政部门预拨的下期预算款和没有纳入预算的暂付款项，</w:t>
      </w:r>
    </w:p>
    <w:p w:rsidR="00250363" w:rsidRDefault="00EB6E0B">
      <w:pPr>
        <w:spacing w:line="437" w:lineRule="auto"/>
        <w:ind w:left="144" w:right="3"/>
      </w:pPr>
      <w:r>
        <w:t>以及采用实拨资金方式通过本单位转拨给下属单位的财政拨款，也通过本科目核算。</w:t>
      </w:r>
      <w:r>
        <w:t xml:space="preserve"> </w:t>
      </w:r>
    </w:p>
    <w:p w:rsidR="00250363" w:rsidRDefault="00EB6E0B">
      <w:pPr>
        <w:numPr>
          <w:ilvl w:val="0"/>
          <w:numId w:val="106"/>
        </w:numPr>
        <w:spacing w:line="437" w:lineRule="auto"/>
        <w:ind w:right="3" w:firstLine="559"/>
      </w:pPr>
      <w:r>
        <w:t>本科目应当按照其他应付款的类别以及债权人等进行明细核算。</w:t>
      </w:r>
      <w:r>
        <w:t xml:space="preserve"> </w:t>
      </w:r>
    </w:p>
    <w:p w:rsidR="00250363" w:rsidRDefault="00EB6E0B">
      <w:pPr>
        <w:numPr>
          <w:ilvl w:val="0"/>
          <w:numId w:val="106"/>
        </w:numPr>
        <w:spacing w:line="437" w:lineRule="auto"/>
        <w:ind w:right="3" w:firstLine="559"/>
      </w:pPr>
      <w:r>
        <w:t>其他应付款的主要账务处理如下：（一）发生其他应付及暂收款项时，借记</w:t>
      </w:r>
      <w:r>
        <w:t>“</w:t>
      </w:r>
      <w:r>
        <w:t>银行存款</w:t>
      </w:r>
      <w:r>
        <w:t>”</w:t>
      </w:r>
      <w:r>
        <w:t>等科目，贷记本科目。支付（或退回）其他应付及暂收款项时，借记本科目，贷记</w:t>
      </w:r>
      <w:r>
        <w:t>“</w:t>
      </w:r>
      <w:r>
        <w:t>银行存款</w:t>
      </w:r>
      <w:r>
        <w:t>”</w:t>
      </w:r>
      <w:r>
        <w:t>等科目。将暂收款项转为收入时，借记本科目，贷记</w:t>
      </w:r>
      <w:r>
        <w:t>“</w:t>
      </w:r>
      <w:r>
        <w:t>事业收入</w:t>
      </w:r>
      <w:r>
        <w:t>”</w:t>
      </w:r>
      <w:r>
        <w:t>等科目。</w:t>
      </w:r>
      <w:r>
        <w:t xml:space="preserve"> </w:t>
      </w:r>
    </w:p>
    <w:p w:rsidR="00250363" w:rsidRDefault="00EB6E0B">
      <w:pPr>
        <w:numPr>
          <w:ilvl w:val="0"/>
          <w:numId w:val="107"/>
        </w:numPr>
        <w:spacing w:line="437" w:lineRule="auto"/>
        <w:ind w:right="3" w:firstLine="559"/>
      </w:pPr>
      <w:r>
        <w:t>收到同级政府财政部门预拨的下期预算款和没有纳入预算的暂付款项，按照实际收到的金额，借记</w:t>
      </w:r>
      <w:r>
        <w:t>“</w:t>
      </w:r>
      <w:r>
        <w:t>银行存款</w:t>
      </w:r>
      <w:r>
        <w:t>”</w:t>
      </w:r>
      <w:r>
        <w:t>等科目，贷记本科目；待到下一预算期或批准纳</w:t>
      </w:r>
      <w:r>
        <w:t>入预算时，借记本科目，贷记</w:t>
      </w:r>
      <w:r>
        <w:t>“</w:t>
      </w:r>
      <w:r>
        <w:t>财政拨款收入</w:t>
      </w:r>
      <w:r>
        <w:t>”</w:t>
      </w:r>
      <w:r>
        <w:t>科目。</w:t>
      </w:r>
      <w:r>
        <w:t xml:space="preserve"> </w:t>
      </w:r>
    </w:p>
    <w:p w:rsidR="00250363" w:rsidRDefault="00EB6E0B">
      <w:pPr>
        <w:spacing w:after="3" w:line="438" w:lineRule="auto"/>
        <w:ind w:left="134" w:right="273" w:firstLine="549"/>
        <w:jc w:val="both"/>
      </w:pPr>
      <w:r>
        <w:t>采用实拨资金方式通过本单位转拨给下属单位的财政拨款，按照实际收到的金额，借记</w:t>
      </w:r>
      <w:r>
        <w:t>“</w:t>
      </w:r>
      <w:r>
        <w:t>银行存款</w:t>
      </w:r>
      <w:r>
        <w:t>”</w:t>
      </w:r>
      <w:r>
        <w:t>科目，贷记本科目；向下属单位</w:t>
      </w:r>
      <w:r>
        <w:lastRenderedPageBreak/>
        <w:t>转拨财政拨款时，按照转拨的金额，借记本科目，贷记</w:t>
      </w:r>
      <w:r>
        <w:t>“</w:t>
      </w:r>
      <w:r>
        <w:t>银行存款</w:t>
      </w:r>
      <w:r>
        <w:t xml:space="preserve">” </w:t>
      </w:r>
      <w:r>
        <w:t>科目。</w:t>
      </w:r>
      <w:r>
        <w:t xml:space="preserve"> </w:t>
      </w:r>
    </w:p>
    <w:p w:rsidR="00250363" w:rsidRDefault="00EB6E0B">
      <w:pPr>
        <w:numPr>
          <w:ilvl w:val="0"/>
          <w:numId w:val="107"/>
        </w:numPr>
        <w:spacing w:after="254"/>
        <w:ind w:right="3" w:firstLine="559"/>
      </w:pPr>
      <w:r>
        <w:t>本单位公务卡持卡人报销时，按照审核报销的金额，借记</w:t>
      </w:r>
    </w:p>
    <w:p w:rsidR="00250363" w:rsidRDefault="00EB6E0B">
      <w:pPr>
        <w:spacing w:line="443" w:lineRule="auto"/>
        <w:ind w:left="144" w:right="3"/>
      </w:pPr>
      <w:r>
        <w:t>“</w:t>
      </w:r>
      <w:r>
        <w:t>业务活动费用</w:t>
      </w:r>
      <w:r>
        <w:t>”</w:t>
      </w:r>
      <w:r>
        <w:t>、</w:t>
      </w:r>
      <w:r>
        <w:t>“</w:t>
      </w:r>
      <w:r>
        <w:t>单位管理费用</w:t>
      </w:r>
      <w:r>
        <w:t>”</w:t>
      </w:r>
      <w:r>
        <w:t>等科目，贷记本科目；偿还公务卡欠款时，借记本科目，贷记</w:t>
      </w:r>
      <w:r>
        <w:t>“</w:t>
      </w:r>
      <w:r>
        <w:t>零余额账户用款额度</w:t>
      </w:r>
      <w:r>
        <w:t>”</w:t>
      </w:r>
      <w:r>
        <w:t>等科目。</w:t>
      </w:r>
      <w:r>
        <w:rPr>
          <w:rFonts w:ascii="Times New Roman" w:eastAsia="Times New Roman" w:hAnsi="Times New Roman" w:cs="Times New Roman"/>
        </w:rPr>
        <w:t xml:space="preserve"> </w:t>
      </w:r>
    </w:p>
    <w:p w:rsidR="00250363" w:rsidRDefault="00EB6E0B">
      <w:pPr>
        <w:numPr>
          <w:ilvl w:val="0"/>
          <w:numId w:val="107"/>
        </w:numPr>
        <w:spacing w:line="437" w:lineRule="auto"/>
        <w:ind w:right="3" w:firstLine="559"/>
      </w:pPr>
      <w:r>
        <w:t>涉及质保金形成其他应付款的，相关账务处理参见</w:t>
      </w:r>
      <w:r>
        <w:t>“</w:t>
      </w:r>
      <w:r>
        <w:t>固定资产</w:t>
      </w:r>
      <w:r>
        <w:t>”</w:t>
      </w:r>
      <w:r>
        <w:t>科目。</w:t>
      </w:r>
      <w:r>
        <w:t xml:space="preserve"> </w:t>
      </w:r>
    </w:p>
    <w:p w:rsidR="00250363" w:rsidRDefault="00EB6E0B">
      <w:pPr>
        <w:numPr>
          <w:ilvl w:val="0"/>
          <w:numId w:val="107"/>
        </w:numPr>
        <w:spacing w:line="437" w:lineRule="auto"/>
        <w:ind w:right="3" w:firstLine="559"/>
      </w:pPr>
      <w:r>
        <w:t>无法偿付或债权人豁免偿还的其他应</w:t>
      </w:r>
      <w:r>
        <w:t>付款项，应当按照规定报经批准后进行账务处理。经批准核销时，借记本科目，贷记</w:t>
      </w:r>
      <w:r>
        <w:t>“</w:t>
      </w:r>
      <w:r>
        <w:t>其他收入</w:t>
      </w:r>
      <w:r>
        <w:t>”</w:t>
      </w:r>
      <w:r>
        <w:t>科目。</w:t>
      </w:r>
      <w:r>
        <w:t xml:space="preserve"> </w:t>
      </w:r>
    </w:p>
    <w:p w:rsidR="00250363" w:rsidRDefault="00EB6E0B">
      <w:pPr>
        <w:spacing w:after="254"/>
        <w:ind w:left="718" w:right="3"/>
      </w:pPr>
      <w:r>
        <w:t>核销的其他应付款应在备查簿中保留登记。</w:t>
      </w:r>
      <w:r>
        <w:t xml:space="preserve"> </w:t>
      </w:r>
    </w:p>
    <w:p w:rsidR="00250363" w:rsidRDefault="00EB6E0B">
      <w:pPr>
        <w:spacing w:after="254"/>
        <w:ind w:right="287"/>
        <w:jc w:val="right"/>
      </w:pPr>
      <w:r>
        <w:t>四、本科目期末贷方余额，反映单位尚未支付的其他应付款金额。</w:t>
      </w:r>
      <w:r>
        <w:t xml:space="preserve"> 2401  </w:t>
      </w:r>
      <w:r>
        <w:t>预提费用</w:t>
      </w:r>
      <w:r>
        <w:t xml:space="preserve"> </w:t>
      </w:r>
    </w:p>
    <w:p w:rsidR="00250363" w:rsidRDefault="00EB6E0B">
      <w:pPr>
        <w:numPr>
          <w:ilvl w:val="0"/>
          <w:numId w:val="108"/>
        </w:numPr>
        <w:spacing w:line="437" w:lineRule="auto"/>
        <w:ind w:right="3" w:firstLine="559"/>
      </w:pPr>
      <w:r>
        <w:t>本科目核算单位预先提取的已经发生但尚未支付的费用，如预提租金费用等。</w:t>
      </w:r>
      <w:r>
        <w:t xml:space="preserve"> </w:t>
      </w:r>
    </w:p>
    <w:p w:rsidR="00250363" w:rsidRDefault="00EB6E0B">
      <w:pPr>
        <w:spacing w:line="437" w:lineRule="auto"/>
        <w:ind w:left="134" w:right="3" w:firstLine="559"/>
      </w:pPr>
      <w:r>
        <w:t>事业单位按规定从科研项目收入中提取的项目间接费用或管理费，也通过本科目核算。</w:t>
      </w:r>
      <w:r>
        <w:t xml:space="preserve"> </w:t>
      </w:r>
    </w:p>
    <w:p w:rsidR="00250363" w:rsidRDefault="00EB6E0B">
      <w:pPr>
        <w:spacing w:line="437" w:lineRule="auto"/>
        <w:ind w:left="134" w:right="3" w:firstLine="559"/>
      </w:pPr>
      <w:r>
        <w:lastRenderedPageBreak/>
        <w:t>事业单位计提的借款利息费用，通过</w:t>
      </w:r>
      <w:r>
        <w:t>“</w:t>
      </w:r>
      <w:r>
        <w:t>应付利息</w:t>
      </w:r>
      <w:r>
        <w:t>”</w:t>
      </w:r>
      <w:r>
        <w:t>、</w:t>
      </w:r>
      <w:r>
        <w:t>“</w:t>
      </w:r>
      <w:r>
        <w:t>长期借款</w:t>
      </w:r>
      <w:r>
        <w:t xml:space="preserve">” </w:t>
      </w:r>
      <w:r>
        <w:t>科目核算，不通过本科目核算。</w:t>
      </w:r>
      <w:r>
        <w:t xml:space="preserve"> </w:t>
      </w:r>
    </w:p>
    <w:p w:rsidR="00250363" w:rsidRDefault="00EB6E0B">
      <w:pPr>
        <w:numPr>
          <w:ilvl w:val="0"/>
          <w:numId w:val="108"/>
        </w:numPr>
        <w:spacing w:line="437" w:lineRule="auto"/>
        <w:ind w:right="3" w:firstLine="559"/>
      </w:pPr>
      <w:r>
        <w:t>本科目应当按照预提费用的种类进行明细核算。对于提取的项目间接费用或管理费，应当在本科目下设置</w:t>
      </w:r>
      <w:r>
        <w:t>“</w:t>
      </w:r>
      <w:r>
        <w:t>项目间接费用或管理费</w:t>
      </w:r>
      <w:r>
        <w:t>”</w:t>
      </w:r>
      <w:r>
        <w:t>明细科目，并按项目进行明细核算。三、预提费用的主要账务处理如下：</w:t>
      </w:r>
      <w:r>
        <w:t xml:space="preserve"> </w:t>
      </w:r>
    </w:p>
    <w:p w:rsidR="00250363" w:rsidRDefault="00EB6E0B">
      <w:pPr>
        <w:numPr>
          <w:ilvl w:val="0"/>
          <w:numId w:val="109"/>
        </w:numPr>
        <w:spacing w:after="254"/>
        <w:ind w:right="3" w:hanging="842"/>
      </w:pPr>
      <w:r>
        <w:t>项目间接费用或管理费</w:t>
      </w:r>
      <w:r>
        <w:t xml:space="preserve"> </w:t>
      </w:r>
    </w:p>
    <w:p w:rsidR="00250363" w:rsidRDefault="00EB6E0B">
      <w:pPr>
        <w:spacing w:after="3" w:line="438" w:lineRule="auto"/>
        <w:ind w:left="134" w:right="273" w:firstLine="549"/>
        <w:jc w:val="both"/>
      </w:pPr>
      <w:r>
        <w:t>按规定从科研项目收入中提取项目间接费用或管理费时，按照提取的金额，借记</w:t>
      </w:r>
      <w:r>
        <w:t>“</w:t>
      </w:r>
      <w:r>
        <w:t>单位管理费用</w:t>
      </w:r>
      <w:r>
        <w:t>”</w:t>
      </w:r>
      <w:r>
        <w:t>科目，贷记本科目（项目间接费用或管理费）。</w:t>
      </w:r>
      <w:r>
        <w:t xml:space="preserve"> </w:t>
      </w:r>
    </w:p>
    <w:p w:rsidR="00250363" w:rsidRDefault="00EB6E0B">
      <w:pPr>
        <w:spacing w:after="3" w:line="438" w:lineRule="auto"/>
        <w:ind w:left="134" w:right="144" w:firstLine="549"/>
        <w:jc w:val="both"/>
      </w:pPr>
      <w:r>
        <w:t>实际使用计提的项目间接费用或管理费时，按照实际支付的金额，借本科目（项目间接费用或管理费），贷记</w:t>
      </w:r>
      <w:r>
        <w:t>“</w:t>
      </w:r>
      <w:r>
        <w:t>银行存款</w:t>
      </w:r>
      <w:r>
        <w:t>”</w:t>
      </w:r>
      <w:r>
        <w:t>、</w:t>
      </w:r>
      <w:r>
        <w:t>“</w:t>
      </w:r>
      <w:r>
        <w:t>库存现金</w:t>
      </w:r>
      <w:r>
        <w:t xml:space="preserve">” </w:t>
      </w:r>
      <w:r>
        <w:t>等科目。</w:t>
      </w:r>
      <w:r>
        <w:t xml:space="preserve"> </w:t>
      </w:r>
    </w:p>
    <w:p w:rsidR="00250363" w:rsidRDefault="00EB6E0B">
      <w:pPr>
        <w:numPr>
          <w:ilvl w:val="0"/>
          <w:numId w:val="109"/>
        </w:numPr>
        <w:spacing w:after="254"/>
        <w:ind w:right="3" w:hanging="842"/>
      </w:pPr>
      <w:r>
        <w:t>其他预提费用</w:t>
      </w:r>
      <w:r>
        <w:t xml:space="preserve"> </w:t>
      </w:r>
    </w:p>
    <w:p w:rsidR="00250363" w:rsidRDefault="00EB6E0B">
      <w:pPr>
        <w:spacing w:after="254"/>
        <w:ind w:left="718" w:right="3"/>
      </w:pPr>
      <w:r>
        <w:t>按期预提租金等费用时</w:t>
      </w:r>
      <w:r>
        <w:t>，按照预提的金额，借记</w:t>
      </w:r>
      <w:r>
        <w:t>“</w:t>
      </w:r>
      <w:r>
        <w:t>业务活动费用</w:t>
      </w:r>
      <w:r>
        <w:t>”</w:t>
      </w:r>
      <w:r>
        <w:t>、</w:t>
      </w:r>
    </w:p>
    <w:p w:rsidR="00250363" w:rsidRDefault="00EB6E0B">
      <w:pPr>
        <w:spacing w:after="254"/>
        <w:ind w:left="144" w:right="3"/>
      </w:pPr>
      <w:r>
        <w:t>“</w:t>
      </w:r>
      <w:r>
        <w:t>单位管理费用</w:t>
      </w:r>
      <w:r>
        <w:t>”</w:t>
      </w:r>
      <w:r>
        <w:t>、</w:t>
      </w:r>
      <w:r>
        <w:t>“</w:t>
      </w:r>
      <w:r>
        <w:t>经营费用</w:t>
      </w:r>
      <w:r>
        <w:t>”</w:t>
      </w:r>
      <w:r>
        <w:t>等科目，贷记本科目。</w:t>
      </w:r>
      <w:r>
        <w:t xml:space="preserve"> </w:t>
      </w:r>
    </w:p>
    <w:p w:rsidR="00250363" w:rsidRDefault="00EB6E0B">
      <w:pPr>
        <w:spacing w:after="254"/>
        <w:ind w:left="718" w:right="3"/>
      </w:pPr>
      <w:r>
        <w:lastRenderedPageBreak/>
        <w:t>实际支付款项时，按照支付金额，借记本科目，贷记</w:t>
      </w:r>
      <w:r>
        <w:t>“</w:t>
      </w:r>
      <w:r>
        <w:t>零余额账</w:t>
      </w:r>
    </w:p>
    <w:p w:rsidR="00250363" w:rsidRDefault="00EB6E0B">
      <w:pPr>
        <w:spacing w:line="437" w:lineRule="auto"/>
        <w:ind w:left="144" w:right="3"/>
      </w:pPr>
      <w:r>
        <w:t>户用款额度</w:t>
      </w:r>
      <w:r>
        <w:t>”</w:t>
      </w:r>
      <w:r>
        <w:t>、</w:t>
      </w:r>
      <w:r>
        <w:t>“</w:t>
      </w:r>
      <w:r>
        <w:t>银行存款</w:t>
      </w:r>
      <w:r>
        <w:t>”</w:t>
      </w:r>
      <w:r>
        <w:t>等科目。四、本科目期末贷方余额，反映单位已预提但尚未支付的各项费用。</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2501  </w:t>
      </w:r>
      <w:r>
        <w:t>长期借款</w:t>
      </w:r>
      <w:r>
        <w:t xml:space="preserve"> </w:t>
      </w:r>
    </w:p>
    <w:p w:rsidR="00250363" w:rsidRDefault="00EB6E0B">
      <w:pPr>
        <w:numPr>
          <w:ilvl w:val="0"/>
          <w:numId w:val="110"/>
        </w:numPr>
        <w:spacing w:line="437" w:lineRule="auto"/>
        <w:ind w:right="3" w:firstLine="559"/>
      </w:pPr>
      <w:r>
        <w:t>本科目核算事业单位经批准向银行或其他金融机构等借入的期限超过</w:t>
      </w:r>
      <w:r>
        <w:t xml:space="preserve"> 1 </w:t>
      </w:r>
      <w:r>
        <w:t>年</w:t>
      </w:r>
      <w:r>
        <w:t>(</w:t>
      </w:r>
      <w:r>
        <w:t>不含</w:t>
      </w:r>
      <w:r>
        <w:t xml:space="preserve"> 1 </w:t>
      </w:r>
      <w:r>
        <w:t>年</w:t>
      </w:r>
      <w:r>
        <w:t>)</w:t>
      </w:r>
      <w:r>
        <w:t>的各种借款本息。</w:t>
      </w:r>
      <w:r>
        <w:t xml:space="preserve"> </w:t>
      </w:r>
    </w:p>
    <w:p w:rsidR="00250363" w:rsidRDefault="00EB6E0B">
      <w:pPr>
        <w:numPr>
          <w:ilvl w:val="0"/>
          <w:numId w:val="110"/>
        </w:numPr>
        <w:spacing w:line="437" w:lineRule="auto"/>
        <w:ind w:right="3" w:firstLine="559"/>
      </w:pPr>
      <w:r>
        <w:t>本科目应当设置</w:t>
      </w:r>
      <w:r>
        <w:t>“</w:t>
      </w:r>
      <w:r>
        <w:t>本金</w:t>
      </w:r>
      <w:r>
        <w:t>”</w:t>
      </w:r>
      <w:r>
        <w:t>和</w:t>
      </w:r>
      <w:r>
        <w:t>“</w:t>
      </w:r>
      <w:r>
        <w:t>应计利息</w:t>
      </w:r>
      <w:r>
        <w:t>”</w:t>
      </w:r>
      <w:r>
        <w:t>明细科目，并按照贷款单位和贷款种类进行明细核算。对于建设项目借款，还应按照具体项目进行明细核算。</w:t>
      </w:r>
      <w:r>
        <w:t xml:space="preserve">  </w:t>
      </w:r>
    </w:p>
    <w:p w:rsidR="00250363" w:rsidRDefault="00EB6E0B">
      <w:pPr>
        <w:numPr>
          <w:ilvl w:val="0"/>
          <w:numId w:val="110"/>
        </w:numPr>
        <w:spacing w:after="254"/>
        <w:ind w:right="3" w:firstLine="559"/>
      </w:pPr>
      <w:r>
        <w:t>长期借款的主要账务处理如下：</w:t>
      </w:r>
      <w:r>
        <w:t xml:space="preserve">  </w:t>
      </w:r>
    </w:p>
    <w:p w:rsidR="00250363" w:rsidRDefault="00EB6E0B">
      <w:pPr>
        <w:numPr>
          <w:ilvl w:val="0"/>
          <w:numId w:val="111"/>
        </w:numPr>
        <w:spacing w:line="437" w:lineRule="auto"/>
        <w:ind w:right="3" w:firstLine="559"/>
      </w:pPr>
      <w:r>
        <w:t>借入各项长期借款时，按照实际借入的金额，借记</w:t>
      </w:r>
      <w:r>
        <w:t>“</w:t>
      </w:r>
      <w:r>
        <w:t>银行存款</w:t>
      </w:r>
      <w:r>
        <w:t>”</w:t>
      </w:r>
      <w:r>
        <w:t>科目，贷记本科目（本金）。</w:t>
      </w:r>
      <w:r>
        <w:t xml:space="preserve"> </w:t>
      </w:r>
    </w:p>
    <w:p w:rsidR="00250363" w:rsidRDefault="00EB6E0B">
      <w:pPr>
        <w:numPr>
          <w:ilvl w:val="0"/>
          <w:numId w:val="111"/>
        </w:numPr>
        <w:spacing w:line="437" w:lineRule="auto"/>
        <w:ind w:right="3" w:firstLine="559"/>
      </w:pPr>
      <w:r>
        <w:t>为建造固定资产、公共基础设施等应支付的专门借款利息，按期计提利息时，分别以下情况处理：</w:t>
      </w:r>
      <w:r>
        <w:t xml:space="preserve">  </w:t>
      </w:r>
    </w:p>
    <w:p w:rsidR="00250363" w:rsidRDefault="00EB6E0B">
      <w:pPr>
        <w:spacing w:after="3" w:line="438" w:lineRule="auto"/>
        <w:ind w:left="134" w:right="273" w:firstLine="549"/>
        <w:jc w:val="both"/>
      </w:pPr>
      <w:r>
        <w:lastRenderedPageBreak/>
        <w:t>1.</w:t>
      </w:r>
      <w:r>
        <w:t>属于工程项目建设期间发生的利息，计入工程成本，按照计算确定的应支付的利息金额，借记</w:t>
      </w:r>
      <w:r>
        <w:t>“</w:t>
      </w:r>
      <w:r>
        <w:t>在建工程</w:t>
      </w:r>
      <w:r>
        <w:t>”</w:t>
      </w:r>
      <w:r>
        <w:t>科目，贷记</w:t>
      </w:r>
      <w:r>
        <w:t>“</w:t>
      </w:r>
      <w:r>
        <w:t>应付利息</w:t>
      </w:r>
      <w:r>
        <w:t xml:space="preserve">” </w:t>
      </w:r>
      <w:r>
        <w:t>科目。</w:t>
      </w:r>
      <w:r>
        <w:t xml:space="preserve"> </w:t>
      </w:r>
    </w:p>
    <w:p w:rsidR="00250363" w:rsidRDefault="00EB6E0B">
      <w:pPr>
        <w:spacing w:line="437" w:lineRule="auto"/>
        <w:ind w:left="134" w:right="3" w:firstLine="559"/>
      </w:pPr>
      <w:r>
        <w:t>2.</w:t>
      </w:r>
      <w:r>
        <w:t>属于工程项目完工交付使用后发生的利息，计入当期费用，按照计算确</w:t>
      </w:r>
      <w:r>
        <w:t>定的应支付的利息金额，借记</w:t>
      </w:r>
      <w:r>
        <w:t>“</w:t>
      </w:r>
      <w:r>
        <w:t>其他费用</w:t>
      </w:r>
      <w:r>
        <w:t>”</w:t>
      </w:r>
      <w:r>
        <w:t>科目，贷记</w:t>
      </w:r>
      <w:r>
        <w:t>“</w:t>
      </w:r>
      <w:r>
        <w:t>应付利息</w:t>
      </w:r>
      <w:r>
        <w:t>”</w:t>
      </w:r>
      <w:r>
        <w:t>科目。</w:t>
      </w:r>
      <w:r>
        <w:t xml:space="preserve"> </w:t>
      </w:r>
    </w:p>
    <w:p w:rsidR="00250363" w:rsidRDefault="00EB6E0B">
      <w:pPr>
        <w:numPr>
          <w:ilvl w:val="0"/>
          <w:numId w:val="111"/>
        </w:numPr>
        <w:spacing w:after="254" w:line="437" w:lineRule="auto"/>
        <w:ind w:right="3" w:firstLine="559"/>
      </w:pPr>
      <w:r>
        <w:t>按期计提其他长期借款的利息时，按照计算确定的应支付的利息金额，借记</w:t>
      </w:r>
      <w:r>
        <w:t>“</w:t>
      </w:r>
      <w:r>
        <w:t>其他费用</w:t>
      </w:r>
      <w:r>
        <w:t>”</w:t>
      </w:r>
      <w:r>
        <w:t>科目，贷记</w:t>
      </w:r>
      <w:r>
        <w:t>“</w:t>
      </w:r>
      <w:r>
        <w:t>应付利息</w:t>
      </w:r>
      <w:r>
        <w:t>”</w:t>
      </w:r>
      <w:r>
        <w:t>科目</w:t>
      </w:r>
      <w:r>
        <w:t>[</w:t>
      </w:r>
      <w:r>
        <w:t>分期付息、到期还本借款的利息</w:t>
      </w:r>
      <w:r>
        <w:t>]</w:t>
      </w:r>
      <w:r>
        <w:t>或本科目（应计利息）</w:t>
      </w:r>
      <w:r>
        <w:t>[</w:t>
      </w:r>
      <w:r>
        <w:t>到期一次还本付息借款的利息</w:t>
      </w:r>
      <w:r>
        <w:t>]</w:t>
      </w:r>
      <w:r>
        <w:t>。</w:t>
      </w:r>
      <w:r>
        <w:t xml:space="preserve"> </w:t>
      </w:r>
    </w:p>
    <w:p w:rsidR="00250363" w:rsidRDefault="00EB6E0B">
      <w:pPr>
        <w:numPr>
          <w:ilvl w:val="0"/>
          <w:numId w:val="111"/>
        </w:numPr>
        <w:spacing w:line="437" w:lineRule="auto"/>
        <w:ind w:right="3" w:firstLine="559"/>
      </w:pPr>
      <w:r>
        <w:t>到期归还长期借款本金、利息时，借记本科目（本金、应计利息），贷记</w:t>
      </w:r>
      <w:r>
        <w:t>“</w:t>
      </w:r>
      <w:r>
        <w:t>银行存款</w:t>
      </w:r>
      <w:r>
        <w:t>”</w:t>
      </w:r>
      <w:r>
        <w:t>科目。</w:t>
      </w:r>
      <w:r>
        <w:t xml:space="preserve">  </w:t>
      </w:r>
    </w:p>
    <w:p w:rsidR="00250363" w:rsidRDefault="00EB6E0B">
      <w:pPr>
        <w:spacing w:line="437" w:lineRule="auto"/>
        <w:ind w:left="134" w:right="3" w:firstLine="559"/>
      </w:pPr>
      <w:r>
        <w:t>四、本科目期末贷方余额，反映事业单位尚未偿还的长期借款本息金额。</w:t>
      </w:r>
      <w:r>
        <w:t xml:space="preserve"> </w:t>
      </w:r>
    </w:p>
    <w:p w:rsidR="00250363" w:rsidRDefault="00EB6E0B">
      <w:pPr>
        <w:spacing w:after="254"/>
        <w:ind w:left="708" w:firstLine="0"/>
      </w:pPr>
      <w:r>
        <w:t xml:space="preserve"> </w:t>
      </w:r>
    </w:p>
    <w:p w:rsidR="00250363" w:rsidRDefault="00EB6E0B">
      <w:pPr>
        <w:spacing w:after="254"/>
        <w:ind w:left="519" w:right="84"/>
        <w:jc w:val="center"/>
      </w:pPr>
      <w:r>
        <w:t xml:space="preserve">2502  </w:t>
      </w:r>
      <w:r>
        <w:t>长期应付款</w:t>
      </w:r>
      <w:r>
        <w:t xml:space="preserve"> </w:t>
      </w:r>
    </w:p>
    <w:p w:rsidR="00250363" w:rsidRDefault="00EB6E0B">
      <w:pPr>
        <w:numPr>
          <w:ilvl w:val="0"/>
          <w:numId w:val="112"/>
        </w:numPr>
        <w:spacing w:line="437" w:lineRule="auto"/>
        <w:ind w:right="3" w:firstLine="559"/>
      </w:pPr>
      <w:r>
        <w:lastRenderedPageBreak/>
        <w:t>本科目核算单位发生的偿还期限超过</w:t>
      </w:r>
      <w:r>
        <w:t xml:space="preserve"> 1 </w:t>
      </w:r>
      <w:r>
        <w:t>年（不含</w:t>
      </w:r>
      <w:r>
        <w:t xml:space="preserve"> 1 </w:t>
      </w:r>
      <w:r>
        <w:t>年）的应付款项，如以融资租赁方式取得固定资产应付的租赁费等。</w:t>
      </w:r>
      <w:r>
        <w:t xml:space="preserve">  </w:t>
      </w:r>
    </w:p>
    <w:p w:rsidR="00250363" w:rsidRDefault="00EB6E0B">
      <w:pPr>
        <w:numPr>
          <w:ilvl w:val="0"/>
          <w:numId w:val="112"/>
        </w:numPr>
        <w:spacing w:after="254"/>
        <w:ind w:right="3" w:firstLine="559"/>
      </w:pPr>
      <w:r>
        <w:t>本科目应当按照长期应付款的类别以及债权人进行明细核算。</w:t>
      </w:r>
      <w:r>
        <w:t xml:space="preserve">  </w:t>
      </w:r>
    </w:p>
    <w:p w:rsidR="00250363" w:rsidRDefault="00EB6E0B">
      <w:pPr>
        <w:numPr>
          <w:ilvl w:val="0"/>
          <w:numId w:val="112"/>
        </w:numPr>
        <w:spacing w:after="254"/>
        <w:ind w:right="3" w:firstLine="559"/>
      </w:pPr>
      <w:r>
        <w:t>长期应付款的主要账务处理如下：</w:t>
      </w:r>
      <w:r>
        <w:t xml:space="preserve">  </w:t>
      </w:r>
    </w:p>
    <w:p w:rsidR="00250363" w:rsidRDefault="00EB6E0B">
      <w:pPr>
        <w:numPr>
          <w:ilvl w:val="0"/>
          <w:numId w:val="113"/>
        </w:numPr>
        <w:spacing w:line="437" w:lineRule="auto"/>
        <w:ind w:right="3" w:firstLine="559"/>
      </w:pPr>
      <w:r>
        <w:t>发生长期应付款时，借记</w:t>
      </w:r>
      <w:r>
        <w:t>“</w:t>
      </w:r>
      <w:r>
        <w:t>固定资产</w:t>
      </w:r>
      <w:r>
        <w:t>”</w:t>
      </w:r>
      <w:r>
        <w:t>、</w:t>
      </w:r>
      <w:r>
        <w:t>“</w:t>
      </w:r>
      <w:r>
        <w:t>在建工程</w:t>
      </w:r>
      <w:r>
        <w:t>”</w:t>
      </w:r>
      <w:r>
        <w:t>等科目，贷记本科目。</w:t>
      </w:r>
      <w:r>
        <w:t xml:space="preserve"> </w:t>
      </w:r>
    </w:p>
    <w:p w:rsidR="00250363" w:rsidRDefault="00EB6E0B">
      <w:pPr>
        <w:numPr>
          <w:ilvl w:val="0"/>
          <w:numId w:val="113"/>
        </w:numPr>
        <w:spacing w:line="437" w:lineRule="auto"/>
        <w:ind w:right="3" w:firstLine="559"/>
      </w:pPr>
      <w:r>
        <w:t>支付长期应付款时，按照实际支付的金额，借记本科目，贷记</w:t>
      </w:r>
      <w:r>
        <w:t>“</w:t>
      </w:r>
      <w:r>
        <w:t>财政拨款收入</w:t>
      </w:r>
      <w:r>
        <w:t>”</w:t>
      </w:r>
      <w:r>
        <w:t>、</w:t>
      </w:r>
      <w:r>
        <w:t>“</w:t>
      </w:r>
      <w:r>
        <w:t>零余额账户用款额度</w:t>
      </w:r>
      <w:r>
        <w:t>”</w:t>
      </w:r>
      <w:r>
        <w:t>、</w:t>
      </w:r>
      <w:r>
        <w:t>“</w:t>
      </w:r>
      <w:r>
        <w:t>银行存款</w:t>
      </w:r>
      <w:r>
        <w:t>”</w:t>
      </w:r>
      <w:r>
        <w:t>等科目。涉及增值税业务的，相关账务处理参见</w:t>
      </w:r>
      <w:r>
        <w:t>“</w:t>
      </w:r>
      <w:r>
        <w:t>应交增值税</w:t>
      </w:r>
      <w:r>
        <w:t>”</w:t>
      </w:r>
      <w:r>
        <w:t>科目。</w:t>
      </w:r>
      <w:r>
        <w:t xml:space="preserve"> </w:t>
      </w:r>
    </w:p>
    <w:p w:rsidR="00250363" w:rsidRDefault="00EB6E0B">
      <w:pPr>
        <w:numPr>
          <w:ilvl w:val="0"/>
          <w:numId w:val="113"/>
        </w:numPr>
        <w:spacing w:after="3" w:line="438" w:lineRule="auto"/>
        <w:ind w:right="3" w:firstLine="559"/>
      </w:pPr>
      <w:r>
        <w:t>无法偿付或债权人豁免偿还的长期应付款，应当按照规定报经批准后进行账务处理。经批准核销时，借记本科目，贷记</w:t>
      </w:r>
      <w:r>
        <w:t>“</w:t>
      </w:r>
      <w:r>
        <w:t>其他收入</w:t>
      </w:r>
      <w:r>
        <w:t>”</w:t>
      </w:r>
      <w:r>
        <w:t>科目。</w:t>
      </w:r>
      <w:r>
        <w:t xml:space="preserve"> </w:t>
      </w:r>
    </w:p>
    <w:p w:rsidR="00250363" w:rsidRDefault="00EB6E0B">
      <w:pPr>
        <w:spacing w:after="254"/>
        <w:ind w:left="718" w:right="3"/>
      </w:pPr>
      <w:r>
        <w:t>核销的长期应付款应在备查簿中保留登记。</w:t>
      </w:r>
      <w:r>
        <w:t xml:space="preserve"> </w:t>
      </w:r>
    </w:p>
    <w:p w:rsidR="00250363" w:rsidRDefault="00EB6E0B">
      <w:pPr>
        <w:numPr>
          <w:ilvl w:val="0"/>
          <w:numId w:val="113"/>
        </w:numPr>
        <w:spacing w:line="437" w:lineRule="auto"/>
        <w:ind w:right="3" w:firstLine="559"/>
      </w:pPr>
      <w:r>
        <w:t>涉及质保金形成长期应付款的，相关账务处理参见</w:t>
      </w:r>
      <w:r>
        <w:t>“</w:t>
      </w:r>
      <w:r>
        <w:t>固定资产</w:t>
      </w:r>
      <w:r>
        <w:t>”</w:t>
      </w:r>
      <w:r>
        <w:t>科目。</w:t>
      </w:r>
      <w:r>
        <w:t xml:space="preserve"> </w:t>
      </w:r>
    </w:p>
    <w:p w:rsidR="00250363" w:rsidRDefault="00EB6E0B">
      <w:pPr>
        <w:ind w:left="718" w:right="3"/>
      </w:pPr>
      <w:r>
        <w:t>四、本科目期末贷方余额，反映单位尚未支付的长期应付款金额。</w:t>
      </w:r>
      <w:r>
        <w:t xml:space="preserve"> </w:t>
      </w:r>
    </w:p>
    <w:p w:rsidR="00250363" w:rsidRDefault="00EB6E0B">
      <w:pPr>
        <w:spacing w:after="254"/>
        <w:ind w:left="708" w:firstLine="0"/>
      </w:pPr>
      <w:r>
        <w:t xml:space="preserve"> </w:t>
      </w:r>
    </w:p>
    <w:p w:rsidR="00250363" w:rsidRDefault="00EB6E0B">
      <w:pPr>
        <w:spacing w:after="254"/>
        <w:ind w:left="519" w:right="82"/>
        <w:jc w:val="center"/>
      </w:pPr>
      <w:r>
        <w:lastRenderedPageBreak/>
        <w:t xml:space="preserve">2601  </w:t>
      </w:r>
      <w:r>
        <w:t>预计负债</w:t>
      </w:r>
      <w:r>
        <w:t xml:space="preserve"> </w:t>
      </w:r>
    </w:p>
    <w:p w:rsidR="00250363" w:rsidRDefault="00EB6E0B">
      <w:pPr>
        <w:numPr>
          <w:ilvl w:val="0"/>
          <w:numId w:val="114"/>
        </w:numPr>
        <w:spacing w:line="437" w:lineRule="auto"/>
        <w:ind w:right="3" w:firstLine="559"/>
      </w:pPr>
      <w:r>
        <w:t>本科目核算单位对因或有事项所产生的现时义务而确认的负债，如对未决诉讼等确认的负债。</w:t>
      </w:r>
      <w:r>
        <w:t xml:space="preserve"> </w:t>
      </w:r>
    </w:p>
    <w:p w:rsidR="00250363" w:rsidRDefault="00EB6E0B">
      <w:pPr>
        <w:numPr>
          <w:ilvl w:val="0"/>
          <w:numId w:val="114"/>
        </w:numPr>
        <w:spacing w:after="254"/>
        <w:ind w:right="3" w:firstLine="559"/>
      </w:pPr>
      <w:r>
        <w:t>本科目应当按照预计负债的项目进行明细核算。</w:t>
      </w:r>
      <w:r>
        <w:t xml:space="preserve"> </w:t>
      </w:r>
    </w:p>
    <w:p w:rsidR="00250363" w:rsidRDefault="00EB6E0B">
      <w:pPr>
        <w:numPr>
          <w:ilvl w:val="0"/>
          <w:numId w:val="114"/>
        </w:numPr>
        <w:spacing w:after="254"/>
        <w:ind w:right="3" w:firstLine="559"/>
      </w:pPr>
      <w:r>
        <w:t>预计负债的主要账务处理如下：</w:t>
      </w:r>
      <w:r>
        <w:t xml:space="preserve">  </w:t>
      </w:r>
    </w:p>
    <w:p w:rsidR="00250363" w:rsidRDefault="00EB6E0B">
      <w:pPr>
        <w:numPr>
          <w:ilvl w:val="0"/>
          <w:numId w:val="115"/>
        </w:numPr>
        <w:spacing w:after="254"/>
        <w:ind w:right="3" w:firstLine="559"/>
      </w:pPr>
      <w:r>
        <w:t>确认预计负债时，按照预计的金额，借记</w:t>
      </w:r>
      <w:r>
        <w:t>“</w:t>
      </w:r>
      <w:r>
        <w:t>业务活动费用</w:t>
      </w:r>
      <w:r>
        <w:t>”</w:t>
      </w:r>
      <w:r>
        <w:t>、</w:t>
      </w:r>
    </w:p>
    <w:p w:rsidR="00250363" w:rsidRDefault="00EB6E0B">
      <w:pPr>
        <w:spacing w:after="254"/>
        <w:ind w:left="144" w:right="3"/>
      </w:pPr>
      <w:r>
        <w:t>“</w:t>
      </w:r>
      <w:r>
        <w:t>经营费用</w:t>
      </w:r>
      <w:r>
        <w:t>”</w:t>
      </w:r>
      <w:r>
        <w:t>、</w:t>
      </w:r>
      <w:r>
        <w:t>“</w:t>
      </w:r>
      <w:r>
        <w:t>其他费用</w:t>
      </w:r>
      <w:r>
        <w:t>”</w:t>
      </w:r>
      <w:r>
        <w:t>等科目，贷记本科目。</w:t>
      </w:r>
      <w:r>
        <w:t xml:space="preserve">  </w:t>
      </w:r>
    </w:p>
    <w:p w:rsidR="00250363" w:rsidRDefault="00EB6E0B">
      <w:pPr>
        <w:numPr>
          <w:ilvl w:val="0"/>
          <w:numId w:val="115"/>
        </w:numPr>
        <w:spacing w:line="437" w:lineRule="auto"/>
        <w:ind w:right="3" w:firstLine="559"/>
      </w:pPr>
      <w:r>
        <w:t>实际偿付预计负债时</w:t>
      </w:r>
      <w:r>
        <w:t>，按照偿付的金额，借记本科目，贷记</w:t>
      </w:r>
      <w:r>
        <w:t>“</w:t>
      </w:r>
      <w:r>
        <w:t>银行存款</w:t>
      </w:r>
      <w:r>
        <w:t>”</w:t>
      </w:r>
      <w:r>
        <w:t>、</w:t>
      </w:r>
      <w:r>
        <w:t>“</w:t>
      </w:r>
      <w:r>
        <w:t>零余额账户用款额度</w:t>
      </w:r>
      <w:r>
        <w:t>”</w:t>
      </w:r>
      <w:r>
        <w:t>等科目。</w:t>
      </w:r>
      <w:r>
        <w:t xml:space="preserve"> </w:t>
      </w:r>
    </w:p>
    <w:p w:rsidR="00250363" w:rsidRDefault="00EB6E0B">
      <w:pPr>
        <w:numPr>
          <w:ilvl w:val="0"/>
          <w:numId w:val="115"/>
        </w:numPr>
        <w:spacing w:line="437" w:lineRule="auto"/>
        <w:ind w:right="3" w:firstLine="559"/>
      </w:pPr>
      <w:r>
        <w:t>根据确凿证据需要对已确认的预计负债账面余额进行调整的，按照调整增加的金额，借记有关科目，贷记本科目；按照调整减少的金额，借记本科目，贷记有关科目。</w:t>
      </w:r>
      <w:r>
        <w:t xml:space="preserve"> </w:t>
      </w:r>
    </w:p>
    <w:p w:rsidR="00250363" w:rsidRDefault="00EB6E0B">
      <w:pPr>
        <w:spacing w:after="254"/>
        <w:ind w:left="718" w:right="3"/>
      </w:pPr>
      <w:r>
        <w:t>四、本科目期末贷方余额，反映单位已确认但尚未支付的预计负</w:t>
      </w:r>
    </w:p>
    <w:p w:rsidR="00250363" w:rsidRDefault="00EB6E0B">
      <w:pPr>
        <w:spacing w:after="254"/>
        <w:ind w:left="144" w:right="3"/>
      </w:pPr>
      <w:r>
        <w:t>债金额。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2901  </w:t>
      </w:r>
      <w:r>
        <w:t>受托代理负债</w:t>
      </w:r>
      <w:r>
        <w:t xml:space="preserve"> </w:t>
      </w:r>
    </w:p>
    <w:p w:rsidR="00250363" w:rsidRDefault="00EB6E0B">
      <w:pPr>
        <w:spacing w:line="437" w:lineRule="auto"/>
        <w:ind w:left="693" w:right="3" w:hanging="559"/>
      </w:pPr>
      <w:r>
        <w:lastRenderedPageBreak/>
        <w:t xml:space="preserve">  </w:t>
      </w:r>
      <w:r>
        <w:t>一、本科目核算单位接受委托取得受托代理资产时形成的负债。二、本科目的账务处理参见</w:t>
      </w:r>
      <w:r>
        <w:t>“</w:t>
      </w:r>
      <w:r>
        <w:t>受托代理资产</w:t>
      </w:r>
      <w:r>
        <w:t>”</w:t>
      </w:r>
      <w:r>
        <w:t>、</w:t>
      </w:r>
      <w:r>
        <w:t>“</w:t>
      </w:r>
      <w:r>
        <w:t>库存现金</w:t>
      </w:r>
      <w:r>
        <w:t>”</w:t>
      </w:r>
      <w:r>
        <w:t>、</w:t>
      </w:r>
    </w:p>
    <w:p w:rsidR="00250363" w:rsidRDefault="00EB6E0B">
      <w:pPr>
        <w:spacing w:after="254"/>
        <w:ind w:left="144" w:right="3"/>
      </w:pPr>
      <w:r>
        <w:t>“</w:t>
      </w:r>
      <w:r>
        <w:t>银行存款</w:t>
      </w:r>
      <w:r>
        <w:t>”</w:t>
      </w:r>
      <w:r>
        <w:t>等科目。</w:t>
      </w:r>
      <w:r>
        <w:t xml:space="preserve"> </w:t>
      </w:r>
    </w:p>
    <w:p w:rsidR="00250363" w:rsidRDefault="00EB6E0B">
      <w:pPr>
        <w:spacing w:line="437" w:lineRule="auto"/>
        <w:ind w:left="134" w:right="3" w:firstLine="559"/>
      </w:pPr>
      <w:r>
        <w:t>三、本科目期末贷方余额，反映单位尚未交付或发出受托代理资产形成的受托代理负债金额。</w:t>
      </w:r>
      <w:r>
        <w:t xml:space="preserve"> </w:t>
      </w:r>
    </w:p>
    <w:p w:rsidR="00250363" w:rsidRDefault="00EB6E0B">
      <w:pPr>
        <w:spacing w:after="0"/>
        <w:ind w:left="751" w:firstLine="0"/>
      </w:pPr>
      <w:r>
        <w:rPr>
          <w:sz w:val="30"/>
        </w:rPr>
        <w:t xml:space="preserve"> </w:t>
      </w:r>
    </w:p>
    <w:p w:rsidR="00250363" w:rsidRDefault="00EB6E0B">
      <w:pPr>
        <w:pStyle w:val="4"/>
        <w:ind w:left="761"/>
      </w:pPr>
      <w:r>
        <w:t>（三）净资产类</w:t>
      </w:r>
      <w:r>
        <w:t xml:space="preserve"> </w:t>
      </w:r>
    </w:p>
    <w:p w:rsidR="00250363" w:rsidRDefault="00EB6E0B">
      <w:pPr>
        <w:spacing w:after="254"/>
        <w:ind w:left="519" w:right="644"/>
        <w:jc w:val="center"/>
      </w:pPr>
      <w:r>
        <w:t xml:space="preserve">3001  </w:t>
      </w:r>
      <w:r>
        <w:t>累计盈余</w:t>
      </w:r>
      <w:r>
        <w:t xml:space="preserve"> </w:t>
      </w:r>
    </w:p>
    <w:p w:rsidR="00250363" w:rsidRDefault="00EB6E0B">
      <w:pPr>
        <w:numPr>
          <w:ilvl w:val="0"/>
          <w:numId w:val="116"/>
        </w:numPr>
        <w:spacing w:line="437" w:lineRule="auto"/>
        <w:ind w:right="3" w:firstLine="559"/>
      </w:pPr>
      <w:r>
        <w:t>本科目核算单位历年实现的盈余扣除盈余分配后滚存的金额，以及因无偿调入调出资产产生的净资产变动额。</w:t>
      </w:r>
      <w:r>
        <w:t xml:space="preserve"> </w:t>
      </w:r>
    </w:p>
    <w:p w:rsidR="00250363" w:rsidRDefault="00EB6E0B">
      <w:pPr>
        <w:spacing w:line="437" w:lineRule="auto"/>
        <w:ind w:left="134" w:right="3" w:firstLine="559"/>
      </w:pPr>
      <w:r>
        <w:t>按照规定上缴、缴回、单位间调剂结转结余资金产生的净资产变动额，以及对以前年度盈余的调整金额，也通过本科目核算。</w:t>
      </w:r>
      <w:r>
        <w:t xml:space="preserve"> </w:t>
      </w:r>
    </w:p>
    <w:p w:rsidR="00250363" w:rsidRDefault="00EB6E0B">
      <w:pPr>
        <w:numPr>
          <w:ilvl w:val="0"/>
          <w:numId w:val="116"/>
        </w:numPr>
        <w:spacing w:after="254"/>
        <w:ind w:right="3" w:firstLine="559"/>
      </w:pPr>
      <w:r>
        <w:t>累计盈余的主要账务处理如下：</w:t>
      </w:r>
      <w:r>
        <w:t xml:space="preserve"> </w:t>
      </w:r>
    </w:p>
    <w:p w:rsidR="00250363" w:rsidRDefault="00EB6E0B">
      <w:pPr>
        <w:numPr>
          <w:ilvl w:val="0"/>
          <w:numId w:val="117"/>
        </w:numPr>
        <w:spacing w:line="437" w:lineRule="auto"/>
        <w:ind w:right="3" w:firstLine="559"/>
      </w:pPr>
      <w:r>
        <w:t>年末，将</w:t>
      </w:r>
      <w:r>
        <w:t>“</w:t>
      </w:r>
      <w:r>
        <w:t>本年盈余分配</w:t>
      </w:r>
      <w:r>
        <w:t>”</w:t>
      </w:r>
      <w:r>
        <w:t>科目的余额转入累计盈余，借记或贷记</w:t>
      </w:r>
      <w:r>
        <w:t>“</w:t>
      </w:r>
      <w:r>
        <w:t>本年盈余分配</w:t>
      </w:r>
      <w:r>
        <w:t>”</w:t>
      </w:r>
      <w:r>
        <w:t>科目，贷记或借记本科目。</w:t>
      </w:r>
      <w:r>
        <w:t xml:space="preserve"> </w:t>
      </w:r>
    </w:p>
    <w:p w:rsidR="00250363" w:rsidRDefault="00EB6E0B">
      <w:pPr>
        <w:numPr>
          <w:ilvl w:val="0"/>
          <w:numId w:val="117"/>
        </w:numPr>
        <w:spacing w:line="437" w:lineRule="auto"/>
        <w:ind w:right="3" w:firstLine="559"/>
      </w:pPr>
      <w:r>
        <w:t>年末，将</w:t>
      </w:r>
      <w:r>
        <w:t>“</w:t>
      </w:r>
      <w:r>
        <w:t>无偿调拨净资产</w:t>
      </w:r>
      <w:r>
        <w:t>”</w:t>
      </w:r>
      <w:r>
        <w:t>科目的余额转入累计盈余，借记或贷记</w:t>
      </w:r>
      <w:r>
        <w:t>“</w:t>
      </w:r>
      <w:r>
        <w:t>无偿调拨净资产</w:t>
      </w:r>
      <w:r>
        <w:t>”</w:t>
      </w:r>
      <w:r>
        <w:t>科目，贷记或借记本科目。</w:t>
      </w:r>
      <w:r>
        <w:t xml:space="preserve"> </w:t>
      </w:r>
    </w:p>
    <w:p w:rsidR="00250363" w:rsidRDefault="00EB6E0B">
      <w:pPr>
        <w:numPr>
          <w:ilvl w:val="0"/>
          <w:numId w:val="117"/>
        </w:numPr>
        <w:spacing w:line="437" w:lineRule="auto"/>
        <w:ind w:right="3" w:firstLine="559"/>
      </w:pPr>
      <w:r>
        <w:lastRenderedPageBreak/>
        <w:t>按照规定上缴财政拨款结转结余、缴回非财政拨款结转资金、向其他单位调出财政拨款结转资金时，按照实际上缴、缴回、调出金额，借记本科目，贷记</w:t>
      </w:r>
      <w:r>
        <w:t>“</w:t>
      </w:r>
      <w:r>
        <w:t>财政应返还额度</w:t>
      </w:r>
      <w:r>
        <w:t>”</w:t>
      </w:r>
      <w:r>
        <w:t>、</w:t>
      </w:r>
      <w:r>
        <w:t>“</w:t>
      </w:r>
      <w:r>
        <w:t>零余额账户用款额度</w:t>
      </w:r>
      <w:r>
        <w:t>”</w:t>
      </w:r>
      <w:r>
        <w:t>、</w:t>
      </w:r>
      <w:r>
        <w:t>“</w:t>
      </w:r>
      <w:r>
        <w:t>银行存款</w:t>
      </w:r>
      <w:r>
        <w:t>”</w:t>
      </w:r>
      <w:r>
        <w:t>等科目。</w:t>
      </w:r>
      <w:r>
        <w:t xml:space="preserve"> </w:t>
      </w:r>
    </w:p>
    <w:p w:rsidR="00250363" w:rsidRDefault="00EB6E0B">
      <w:pPr>
        <w:spacing w:after="3" w:line="438" w:lineRule="auto"/>
        <w:ind w:left="134" w:right="273" w:firstLine="549"/>
        <w:jc w:val="both"/>
      </w:pPr>
      <w:r>
        <w:t>按照规定从其他单位调入财政拨款结转资金时，按照实际调入金额，借记</w:t>
      </w:r>
      <w:r>
        <w:t>“</w:t>
      </w:r>
      <w:r>
        <w:t>零余额账户用款额度</w:t>
      </w:r>
      <w:r>
        <w:t>”</w:t>
      </w:r>
      <w:r>
        <w:t>、</w:t>
      </w:r>
      <w:r>
        <w:t>“</w:t>
      </w:r>
      <w:r>
        <w:t>银行存款</w:t>
      </w:r>
      <w:r>
        <w:t>”</w:t>
      </w:r>
      <w:r>
        <w:t>等科目，贷记本科目。</w:t>
      </w:r>
      <w:r>
        <w:t xml:space="preserve"> </w:t>
      </w:r>
    </w:p>
    <w:p w:rsidR="00250363" w:rsidRDefault="00EB6E0B">
      <w:pPr>
        <w:numPr>
          <w:ilvl w:val="0"/>
          <w:numId w:val="117"/>
        </w:numPr>
        <w:spacing w:line="437" w:lineRule="auto"/>
        <w:ind w:right="3" w:firstLine="559"/>
      </w:pPr>
      <w:r>
        <w:t>将</w:t>
      </w:r>
      <w:r>
        <w:t>“</w:t>
      </w:r>
      <w:r>
        <w:t>以前年度盈余调整</w:t>
      </w:r>
      <w:r>
        <w:t>”</w:t>
      </w:r>
      <w:r>
        <w:t>科目的余额转入本科目，借记或贷记</w:t>
      </w:r>
      <w:r>
        <w:t>“</w:t>
      </w:r>
      <w:r>
        <w:t>以前年度盈余调整</w:t>
      </w:r>
      <w:r>
        <w:t>”</w:t>
      </w:r>
      <w:r>
        <w:t>科目，贷记或借记本科目。</w:t>
      </w:r>
      <w:r>
        <w:t xml:space="preserve"> </w:t>
      </w:r>
    </w:p>
    <w:p w:rsidR="00250363" w:rsidRDefault="00EB6E0B">
      <w:pPr>
        <w:numPr>
          <w:ilvl w:val="0"/>
          <w:numId w:val="117"/>
        </w:numPr>
        <w:spacing w:after="254" w:line="437" w:lineRule="auto"/>
        <w:ind w:right="3" w:firstLine="559"/>
      </w:pPr>
      <w:r>
        <w:t>按照</w:t>
      </w:r>
      <w:r>
        <w:t>规定使用专用基金购置固定资产、无形资产的，按照固定资产、无形资产成本金额，借记</w:t>
      </w:r>
      <w:r>
        <w:t>“</w:t>
      </w:r>
      <w:r>
        <w:t>固定资产</w:t>
      </w:r>
      <w:r>
        <w:t>”</w:t>
      </w:r>
      <w:r>
        <w:t>、</w:t>
      </w:r>
      <w:r>
        <w:t>“</w:t>
      </w:r>
      <w:r>
        <w:t>无形资产</w:t>
      </w:r>
      <w:r>
        <w:t>”</w:t>
      </w:r>
      <w:r>
        <w:t>科目，贷记</w:t>
      </w:r>
      <w:r>
        <w:t>“</w:t>
      </w:r>
      <w:r>
        <w:t>银行存款</w:t>
      </w:r>
      <w:r>
        <w:t>”</w:t>
      </w:r>
      <w:r>
        <w:t>等科目；同时，按照专用基金使用金额，借记</w:t>
      </w:r>
      <w:r>
        <w:t xml:space="preserve"> “</w:t>
      </w:r>
      <w:r>
        <w:t>专用基金</w:t>
      </w:r>
      <w:r>
        <w:t>”</w:t>
      </w:r>
      <w:r>
        <w:t>科目，贷记本科目。</w:t>
      </w:r>
      <w:r>
        <w:t xml:space="preserve"> </w:t>
      </w:r>
    </w:p>
    <w:p w:rsidR="00250363" w:rsidRDefault="00EB6E0B">
      <w:pPr>
        <w:spacing w:line="437" w:lineRule="auto"/>
        <w:ind w:left="134" w:right="3" w:firstLine="559"/>
      </w:pPr>
      <w:r>
        <w:t>三、本科目期末余额，反映单位未分配盈余（或未弥补亏损）的累计数以及截至上年末无偿调拨净资产变动的累计数。</w:t>
      </w:r>
      <w:r>
        <w:t xml:space="preserve"> </w:t>
      </w:r>
    </w:p>
    <w:p w:rsidR="00250363" w:rsidRDefault="00EB6E0B">
      <w:pPr>
        <w:spacing w:line="437" w:lineRule="auto"/>
        <w:ind w:left="134" w:right="3" w:firstLine="559"/>
      </w:pPr>
      <w:r>
        <w:lastRenderedPageBreak/>
        <w:t>本科目年末余额，反映单位未分配盈余（或未弥补亏损）以及无偿调拨净资产变动的累计数。</w:t>
      </w:r>
      <w:r>
        <w:t xml:space="preserve"> </w:t>
      </w:r>
    </w:p>
    <w:p w:rsidR="00250363" w:rsidRDefault="00EB6E0B">
      <w:pPr>
        <w:spacing w:after="254"/>
        <w:ind w:left="708" w:firstLine="0"/>
      </w:pPr>
      <w:r>
        <w:t xml:space="preserve"> </w:t>
      </w:r>
    </w:p>
    <w:p w:rsidR="00250363" w:rsidRDefault="00EB6E0B">
      <w:pPr>
        <w:spacing w:after="254"/>
        <w:ind w:left="519" w:right="644"/>
        <w:jc w:val="center"/>
      </w:pPr>
      <w:r>
        <w:t xml:space="preserve">3101  </w:t>
      </w:r>
      <w:r>
        <w:t>专用基金</w:t>
      </w:r>
      <w:r>
        <w:t xml:space="preserve"> </w:t>
      </w:r>
    </w:p>
    <w:p w:rsidR="00250363" w:rsidRDefault="00EB6E0B">
      <w:pPr>
        <w:numPr>
          <w:ilvl w:val="0"/>
          <w:numId w:val="118"/>
        </w:numPr>
        <w:spacing w:line="437" w:lineRule="auto"/>
        <w:ind w:left="696" w:right="3" w:hanging="562"/>
      </w:pPr>
      <w:r>
        <w:t>本科目核算事业单位按照规定提取或设置的具有专门用途的净资产，主要包括职工福利基金、科技成果转换基金等。</w:t>
      </w:r>
      <w:r>
        <w:t xml:space="preserve"> </w:t>
      </w:r>
    </w:p>
    <w:p w:rsidR="00250363" w:rsidRDefault="00EB6E0B">
      <w:pPr>
        <w:numPr>
          <w:ilvl w:val="0"/>
          <w:numId w:val="118"/>
        </w:numPr>
        <w:spacing w:after="254"/>
        <w:ind w:left="696" w:right="3" w:hanging="562"/>
      </w:pPr>
      <w:r>
        <w:t>本科目应当按照专用基金的类别进行明细核算。</w:t>
      </w:r>
      <w:r>
        <w:t xml:space="preserve"> </w:t>
      </w:r>
    </w:p>
    <w:p w:rsidR="00250363" w:rsidRDefault="00EB6E0B">
      <w:pPr>
        <w:numPr>
          <w:ilvl w:val="0"/>
          <w:numId w:val="118"/>
        </w:numPr>
        <w:spacing w:after="254"/>
        <w:ind w:left="696" w:right="3" w:hanging="562"/>
      </w:pPr>
      <w:r>
        <w:t>专用基金的主要账务处理如下：</w:t>
      </w:r>
      <w:r>
        <w:t xml:space="preserve"> </w:t>
      </w:r>
    </w:p>
    <w:p w:rsidR="00250363" w:rsidRDefault="00EB6E0B">
      <w:pPr>
        <w:numPr>
          <w:ilvl w:val="0"/>
          <w:numId w:val="119"/>
        </w:numPr>
        <w:spacing w:line="437" w:lineRule="auto"/>
        <w:ind w:right="3" w:firstLine="571"/>
      </w:pPr>
      <w:r>
        <w:t>年末，根据有关规定从本年度非财政拨款结余或经营结余中提取专用基金的，按照预算会计下计算的提取金额，借记</w:t>
      </w:r>
      <w:r>
        <w:t>“</w:t>
      </w:r>
      <w:r>
        <w:t>本年盈余分配</w:t>
      </w:r>
      <w:r>
        <w:t>”</w:t>
      </w:r>
      <w:r>
        <w:t>科目，贷记本科目。</w:t>
      </w:r>
      <w:r>
        <w:t xml:space="preserve"> </w:t>
      </w:r>
    </w:p>
    <w:p w:rsidR="00250363" w:rsidRDefault="00EB6E0B">
      <w:pPr>
        <w:numPr>
          <w:ilvl w:val="0"/>
          <w:numId w:val="119"/>
        </w:numPr>
        <w:spacing w:after="254"/>
        <w:ind w:right="3" w:firstLine="571"/>
      </w:pPr>
      <w:r>
        <w:t>根据有关规定从收入中提取专用基金并计入费用的，一般</w:t>
      </w:r>
    </w:p>
    <w:p w:rsidR="00250363" w:rsidRDefault="00EB6E0B">
      <w:pPr>
        <w:spacing w:line="437" w:lineRule="auto"/>
        <w:ind w:left="144" w:right="3"/>
      </w:pPr>
      <w:r>
        <w:t>按照预算会计下基于预算收入计算提取的金额，借记</w:t>
      </w:r>
      <w:r>
        <w:t>“</w:t>
      </w:r>
      <w:r>
        <w:t>业务活动费用</w:t>
      </w:r>
      <w:r>
        <w:t xml:space="preserve">” </w:t>
      </w:r>
      <w:r>
        <w:t>等科目，贷记本科目。国家另有规定的，从其规定。</w:t>
      </w:r>
      <w:r>
        <w:t xml:space="preserve"> </w:t>
      </w:r>
    </w:p>
    <w:p w:rsidR="00250363" w:rsidRDefault="00EB6E0B">
      <w:pPr>
        <w:numPr>
          <w:ilvl w:val="0"/>
          <w:numId w:val="119"/>
        </w:numPr>
        <w:spacing w:line="437" w:lineRule="auto"/>
        <w:ind w:right="3" w:firstLine="571"/>
      </w:pPr>
      <w:r>
        <w:t>根据有关规定设置的其他</w:t>
      </w:r>
      <w:r>
        <w:t>专用基金，按照实际收到的基金金额，借记</w:t>
      </w:r>
      <w:r>
        <w:t>“</w:t>
      </w:r>
      <w:r>
        <w:t>银行存款</w:t>
      </w:r>
      <w:r>
        <w:t>”</w:t>
      </w:r>
      <w:r>
        <w:t>等科目，贷记本科目。</w:t>
      </w:r>
      <w:r>
        <w:t xml:space="preserve"> </w:t>
      </w:r>
    </w:p>
    <w:p w:rsidR="00250363" w:rsidRDefault="00EB6E0B">
      <w:pPr>
        <w:numPr>
          <w:ilvl w:val="0"/>
          <w:numId w:val="119"/>
        </w:numPr>
        <w:spacing w:line="437" w:lineRule="auto"/>
        <w:ind w:right="3" w:firstLine="571"/>
      </w:pPr>
      <w:r>
        <w:lastRenderedPageBreak/>
        <w:t>按照规定使用提取的专用基金时，借记本科目，贷记</w:t>
      </w:r>
      <w:r>
        <w:t>“</w:t>
      </w:r>
      <w:r>
        <w:t>银行存款</w:t>
      </w:r>
      <w:r>
        <w:t>”</w:t>
      </w:r>
      <w:r>
        <w:t>等科目。</w:t>
      </w:r>
      <w:r>
        <w:t xml:space="preserve"> </w:t>
      </w:r>
    </w:p>
    <w:p w:rsidR="00250363" w:rsidRDefault="00EB6E0B">
      <w:pPr>
        <w:spacing w:after="254" w:line="437" w:lineRule="auto"/>
        <w:ind w:left="134" w:right="3" w:firstLine="559"/>
      </w:pPr>
      <w:r>
        <w:t>使用提取的专用基金购置固定资产、无形资产的，按照固定资产、无形资产成本金额，借记</w:t>
      </w:r>
      <w:r>
        <w:t>“</w:t>
      </w:r>
      <w:r>
        <w:t>固定资产</w:t>
      </w:r>
      <w:r>
        <w:t>”</w:t>
      </w:r>
      <w:r>
        <w:t>、</w:t>
      </w:r>
      <w:r>
        <w:t>“</w:t>
      </w:r>
      <w:r>
        <w:t>无形资产</w:t>
      </w:r>
      <w:r>
        <w:t>”</w:t>
      </w:r>
      <w:r>
        <w:t>科目，贷记</w:t>
      </w:r>
      <w:r>
        <w:t>“</w:t>
      </w:r>
      <w:r>
        <w:t>银行存款</w:t>
      </w:r>
      <w:r>
        <w:t>”</w:t>
      </w:r>
      <w:r>
        <w:t>等科目；同时，按照专用基金使用金额，借记本科目，贷记</w:t>
      </w:r>
    </w:p>
    <w:p w:rsidR="00250363" w:rsidRDefault="00EB6E0B">
      <w:pPr>
        <w:spacing w:after="254"/>
        <w:ind w:left="144" w:right="3"/>
      </w:pPr>
      <w:r>
        <w:t>“</w:t>
      </w:r>
      <w:r>
        <w:t>累计盈余</w:t>
      </w:r>
      <w:r>
        <w:t>”</w:t>
      </w:r>
      <w:r>
        <w:t>科目。</w:t>
      </w:r>
      <w:r>
        <w:t xml:space="preserve">   </w:t>
      </w:r>
    </w:p>
    <w:p w:rsidR="00250363" w:rsidRDefault="00EB6E0B">
      <w:pPr>
        <w:spacing w:line="437" w:lineRule="auto"/>
        <w:ind w:left="144" w:right="3"/>
      </w:pPr>
      <w:r>
        <w:t xml:space="preserve">     </w:t>
      </w:r>
      <w:r>
        <w:t>四、本科目期末贷方余额，反映事业单位累计提取或设置的尚未使用的专用基金。</w:t>
      </w:r>
      <w:r>
        <w:t xml:space="preserve"> </w:t>
      </w:r>
    </w:p>
    <w:p w:rsidR="00250363" w:rsidRDefault="00EB6E0B">
      <w:pPr>
        <w:spacing w:after="254"/>
        <w:ind w:left="3" w:firstLine="0"/>
        <w:jc w:val="center"/>
      </w:pPr>
      <w:r>
        <w:t xml:space="preserve"> </w:t>
      </w:r>
    </w:p>
    <w:p w:rsidR="00250363" w:rsidRDefault="00EB6E0B">
      <w:pPr>
        <w:spacing w:after="254"/>
        <w:ind w:left="519" w:right="644"/>
        <w:jc w:val="center"/>
      </w:pPr>
      <w:r>
        <w:t xml:space="preserve">3201   </w:t>
      </w:r>
      <w:r>
        <w:t>权益法调整</w:t>
      </w:r>
      <w:r>
        <w:t xml:space="preserve"> </w:t>
      </w:r>
    </w:p>
    <w:p w:rsidR="00250363" w:rsidRDefault="00EB6E0B">
      <w:pPr>
        <w:numPr>
          <w:ilvl w:val="0"/>
          <w:numId w:val="120"/>
        </w:numPr>
        <w:spacing w:line="437" w:lineRule="auto"/>
        <w:ind w:right="3" w:hanging="559"/>
      </w:pPr>
      <w:r>
        <w:t>本科目核算事业单位持有的长期股权投资采用权益法核算时，按照被投资单位除净损益和利润分配以外的所有者权益变动份额调整长期股权投资账面余额而计入净资产的金额。</w:t>
      </w:r>
      <w:r>
        <w:t xml:space="preserve"> </w:t>
      </w:r>
    </w:p>
    <w:p w:rsidR="00250363" w:rsidRDefault="00EB6E0B">
      <w:pPr>
        <w:numPr>
          <w:ilvl w:val="0"/>
          <w:numId w:val="120"/>
        </w:numPr>
        <w:spacing w:after="254"/>
        <w:ind w:right="3" w:hanging="559"/>
      </w:pPr>
      <w:r>
        <w:t>本科目应当按照被投资单位进行明细核算。</w:t>
      </w:r>
      <w:r>
        <w:t xml:space="preserve"> </w:t>
      </w:r>
    </w:p>
    <w:p w:rsidR="00250363" w:rsidRDefault="00EB6E0B">
      <w:pPr>
        <w:numPr>
          <w:ilvl w:val="0"/>
          <w:numId w:val="120"/>
        </w:numPr>
        <w:spacing w:after="254"/>
        <w:ind w:right="3" w:hanging="559"/>
      </w:pPr>
      <w:r>
        <w:t>权益法调整的主要账务处理如下：</w:t>
      </w:r>
      <w:r>
        <w:t xml:space="preserve"> </w:t>
      </w:r>
    </w:p>
    <w:p w:rsidR="00250363" w:rsidRDefault="00EB6E0B">
      <w:pPr>
        <w:numPr>
          <w:ilvl w:val="0"/>
          <w:numId w:val="121"/>
        </w:numPr>
        <w:spacing w:line="437" w:lineRule="auto"/>
        <w:ind w:right="3"/>
      </w:pPr>
      <w:r>
        <w:lastRenderedPageBreak/>
        <w:t>年末，按照被投资单位除净损益和利润分配以外的所有者权益变动应享有（或应分担）的份额，借记或贷记</w:t>
      </w:r>
      <w:r>
        <w:t>“</w:t>
      </w:r>
      <w:r>
        <w:t>长期股权投资</w:t>
      </w:r>
      <w:r>
        <w:t xml:space="preserve">—— </w:t>
      </w:r>
      <w:r>
        <w:t>其他权益变动</w:t>
      </w:r>
      <w:r>
        <w:t>”</w:t>
      </w:r>
      <w:r>
        <w:t>科目，贷记或借记本科目。</w:t>
      </w:r>
      <w:r>
        <w:t xml:space="preserve"> </w:t>
      </w:r>
    </w:p>
    <w:p w:rsidR="00250363" w:rsidRDefault="00EB6E0B">
      <w:pPr>
        <w:numPr>
          <w:ilvl w:val="0"/>
          <w:numId w:val="121"/>
        </w:numPr>
        <w:spacing w:line="437" w:lineRule="auto"/>
        <w:ind w:right="3"/>
      </w:pPr>
      <w:r>
        <w:t>采用权益法核算的长期股权投资，因被投资单位除净损益和利润分配以外的所有者权益变动而将应享有（或应分担）的份额计入单位净资产</w:t>
      </w:r>
      <w:r>
        <w:t>的，处置该项投资时，按照原计入净资产的相应部分金额，借记或贷记本科目，贷记或借记</w:t>
      </w:r>
      <w:r>
        <w:t>“</w:t>
      </w:r>
      <w:r>
        <w:t>投资收益</w:t>
      </w:r>
      <w:r>
        <w:t>”</w:t>
      </w:r>
      <w:r>
        <w:t>科目。</w:t>
      </w:r>
      <w:r>
        <w:t xml:space="preserve">  </w:t>
      </w:r>
    </w:p>
    <w:p w:rsidR="00250363" w:rsidRDefault="00EB6E0B">
      <w:pPr>
        <w:spacing w:after="254"/>
        <w:ind w:left="144" w:right="3"/>
      </w:pPr>
      <w:r>
        <w:t xml:space="preserve">    </w:t>
      </w:r>
      <w:r>
        <w:t>四、本科目期末余额，反映事业单位在被投资单位除净损益和利</w:t>
      </w:r>
    </w:p>
    <w:p w:rsidR="00250363" w:rsidRDefault="00EB6E0B">
      <w:pPr>
        <w:spacing w:after="254"/>
        <w:ind w:left="144" w:right="3"/>
      </w:pPr>
      <w:r>
        <w:t>润分配以外的所有者权益变动中累积享有（或分担）的份额。</w:t>
      </w:r>
      <w:r>
        <w:t xml:space="preserve"> </w:t>
      </w:r>
    </w:p>
    <w:p w:rsidR="00250363" w:rsidRDefault="00EB6E0B">
      <w:pPr>
        <w:spacing w:after="254"/>
        <w:ind w:left="149" w:firstLine="0"/>
      </w:pPr>
      <w:r>
        <w:t xml:space="preserve"> </w:t>
      </w:r>
    </w:p>
    <w:p w:rsidR="00250363" w:rsidRDefault="00EB6E0B">
      <w:pPr>
        <w:spacing w:after="254"/>
        <w:ind w:left="519" w:right="643"/>
        <w:jc w:val="center"/>
      </w:pPr>
      <w:r>
        <w:t xml:space="preserve">3301  </w:t>
      </w:r>
      <w:r>
        <w:t>本期盈余</w:t>
      </w:r>
      <w:r>
        <w:t xml:space="preserve"> </w:t>
      </w:r>
    </w:p>
    <w:p w:rsidR="00250363" w:rsidRDefault="00EB6E0B">
      <w:pPr>
        <w:spacing w:after="254"/>
        <w:ind w:left="144" w:right="3"/>
      </w:pPr>
      <w:r>
        <w:t xml:space="preserve">    </w:t>
      </w:r>
      <w:r>
        <w:t>一、本科目核算单位本期各项收入、费用相抵后的余额。</w:t>
      </w:r>
      <w:r>
        <w:t xml:space="preserve">     </w:t>
      </w:r>
      <w:r>
        <w:t>二、本期盈余的主要账务处理如下：</w:t>
      </w:r>
      <w:r>
        <w:t xml:space="preserve"> </w:t>
      </w:r>
    </w:p>
    <w:p w:rsidR="00250363" w:rsidRDefault="00EB6E0B">
      <w:pPr>
        <w:numPr>
          <w:ilvl w:val="0"/>
          <w:numId w:val="122"/>
        </w:numPr>
        <w:spacing w:after="254"/>
        <w:ind w:left="984" w:right="3" w:hanging="850"/>
      </w:pPr>
      <w:r>
        <w:t>期末，将各类收入科目的本期发生额转入本期盈余，借记</w:t>
      </w:r>
    </w:p>
    <w:p w:rsidR="00250363" w:rsidRDefault="00EB6E0B">
      <w:pPr>
        <w:spacing w:line="437" w:lineRule="auto"/>
        <w:ind w:left="144" w:right="3"/>
      </w:pPr>
      <w:r>
        <w:t>“</w:t>
      </w:r>
      <w:r>
        <w:t>财政拨款收入</w:t>
      </w:r>
      <w:r>
        <w:t>”</w:t>
      </w:r>
      <w:r>
        <w:t>、</w:t>
      </w:r>
      <w:r>
        <w:t>“</w:t>
      </w:r>
      <w:r>
        <w:t>事业收入</w:t>
      </w:r>
      <w:r>
        <w:t>”</w:t>
      </w:r>
      <w:r>
        <w:t>、</w:t>
      </w:r>
      <w:r>
        <w:t>“</w:t>
      </w:r>
      <w:r>
        <w:t>上级补助收入</w:t>
      </w:r>
      <w:r>
        <w:t>”</w:t>
      </w:r>
      <w:r>
        <w:t>、</w:t>
      </w:r>
      <w:r>
        <w:t>“</w:t>
      </w:r>
      <w:r>
        <w:t>附属单位上缴收入</w:t>
      </w:r>
      <w:r>
        <w:t>”</w:t>
      </w:r>
      <w:r>
        <w:t>、</w:t>
      </w:r>
      <w:r>
        <w:t>“</w:t>
      </w:r>
      <w:r>
        <w:t>经营收入</w:t>
      </w:r>
      <w:r>
        <w:t>”</w:t>
      </w:r>
      <w:r>
        <w:t>、</w:t>
      </w:r>
      <w:r>
        <w:t>“</w:t>
      </w:r>
      <w:r>
        <w:t>非同级财政拨款收入</w:t>
      </w:r>
      <w:r>
        <w:t>”</w:t>
      </w:r>
      <w:r>
        <w:t>、</w:t>
      </w:r>
      <w:r>
        <w:t>“</w:t>
      </w:r>
      <w:r>
        <w:t>投资收益</w:t>
      </w:r>
      <w:r>
        <w:t>”</w:t>
      </w:r>
      <w:r>
        <w:t>、</w:t>
      </w:r>
    </w:p>
    <w:p w:rsidR="00250363" w:rsidRDefault="00EB6E0B">
      <w:pPr>
        <w:spacing w:line="437" w:lineRule="auto"/>
        <w:ind w:left="144" w:right="3"/>
      </w:pPr>
      <w:r>
        <w:t>“</w:t>
      </w:r>
      <w:r>
        <w:t>捐赠收入</w:t>
      </w:r>
      <w:r>
        <w:t>”</w:t>
      </w:r>
      <w:r>
        <w:t>、</w:t>
      </w:r>
      <w:r>
        <w:t>“</w:t>
      </w:r>
      <w:r>
        <w:t>利息收入</w:t>
      </w:r>
      <w:r>
        <w:t>”</w:t>
      </w:r>
      <w:r>
        <w:t>、</w:t>
      </w:r>
      <w:r>
        <w:t>“</w:t>
      </w:r>
      <w:r>
        <w:t>租金收入</w:t>
      </w:r>
      <w:r>
        <w:t>”</w:t>
      </w:r>
      <w:r>
        <w:t>、</w:t>
      </w:r>
      <w:r>
        <w:t>“</w:t>
      </w:r>
      <w:r>
        <w:t>其他收入</w:t>
      </w:r>
      <w:r>
        <w:t>”</w:t>
      </w:r>
      <w:r>
        <w:t>科目，贷记本科目；将各类费用科目本期发生额转入本期盈余，借记本科目，贷</w:t>
      </w:r>
      <w:r>
        <w:lastRenderedPageBreak/>
        <w:t>记</w:t>
      </w:r>
      <w:r>
        <w:t>“</w:t>
      </w:r>
      <w:r>
        <w:t>业务活动费用</w:t>
      </w:r>
      <w:r>
        <w:t>”</w:t>
      </w:r>
      <w:r>
        <w:t>、</w:t>
      </w:r>
      <w:r>
        <w:t>“</w:t>
      </w:r>
      <w:r>
        <w:t>单位管理费用</w:t>
      </w:r>
      <w:r>
        <w:t>”</w:t>
      </w:r>
      <w:r>
        <w:t>、</w:t>
      </w:r>
      <w:r>
        <w:t>“</w:t>
      </w:r>
      <w:r>
        <w:t>经营费用</w:t>
      </w:r>
      <w:r>
        <w:t>”</w:t>
      </w:r>
      <w:r>
        <w:t>、</w:t>
      </w:r>
      <w:r>
        <w:t>“</w:t>
      </w:r>
      <w:r>
        <w:t>所得税费用</w:t>
      </w:r>
      <w:r>
        <w:t>”</w:t>
      </w:r>
      <w:r>
        <w:t>、</w:t>
      </w:r>
      <w:r>
        <w:t>“</w:t>
      </w:r>
      <w:r>
        <w:t>资产处置费用</w:t>
      </w:r>
      <w:r>
        <w:t>”</w:t>
      </w:r>
      <w:r>
        <w:t>、</w:t>
      </w:r>
      <w:r>
        <w:t>“</w:t>
      </w:r>
      <w:r>
        <w:t>上缴上级费用</w:t>
      </w:r>
      <w:r>
        <w:t>”</w:t>
      </w:r>
      <w:r>
        <w:t>、</w:t>
      </w:r>
      <w:r>
        <w:t>“</w:t>
      </w:r>
      <w:r>
        <w:t>对附属单位补助费用</w:t>
      </w:r>
      <w:r>
        <w:t>”</w:t>
      </w:r>
      <w:r>
        <w:t>、</w:t>
      </w:r>
      <w:r>
        <w:t>“</w:t>
      </w:r>
      <w:r>
        <w:t>其他费用</w:t>
      </w:r>
      <w:r>
        <w:t>”</w:t>
      </w:r>
      <w:r>
        <w:t>科目。</w:t>
      </w:r>
      <w:r>
        <w:t xml:space="preserve"> </w:t>
      </w:r>
    </w:p>
    <w:p w:rsidR="00250363" w:rsidRDefault="00EB6E0B">
      <w:pPr>
        <w:numPr>
          <w:ilvl w:val="0"/>
          <w:numId w:val="122"/>
        </w:numPr>
        <w:spacing w:line="437" w:lineRule="auto"/>
        <w:ind w:left="984" w:right="3" w:hanging="850"/>
      </w:pPr>
      <w:r>
        <w:t>年末，完成上述结转后，将本科目余额转入</w:t>
      </w:r>
      <w:r>
        <w:t>“</w:t>
      </w:r>
      <w:r>
        <w:t>本年盈余分配</w:t>
      </w:r>
      <w:r>
        <w:t>”</w:t>
      </w:r>
      <w:r>
        <w:t>科目，借记或贷记本科目，贷记或借记</w:t>
      </w:r>
      <w:r>
        <w:t>“</w:t>
      </w:r>
      <w:r>
        <w:t>本年盈余分配</w:t>
      </w:r>
      <w:r>
        <w:t>”</w:t>
      </w:r>
      <w:r>
        <w:t>科目。</w:t>
      </w:r>
      <w:r>
        <w:t xml:space="preserve"> </w:t>
      </w:r>
    </w:p>
    <w:p w:rsidR="00250363" w:rsidRDefault="00EB6E0B">
      <w:pPr>
        <w:numPr>
          <w:ilvl w:val="0"/>
          <w:numId w:val="123"/>
        </w:numPr>
        <w:spacing w:after="3" w:line="438" w:lineRule="auto"/>
        <w:ind w:right="273" w:firstLine="549"/>
      </w:pPr>
      <w:r>
        <w:t>本科目期末如为贷方余额，反映单位自年初至当期期末累计实现的盈余；如为借方余额，反映单位</w:t>
      </w:r>
      <w:r>
        <w:t>自年初至当期期末累计发生的亏损。</w:t>
      </w:r>
      <w:r>
        <w:t xml:space="preserve"> </w:t>
      </w:r>
    </w:p>
    <w:p w:rsidR="00250363" w:rsidRDefault="00EB6E0B">
      <w:pPr>
        <w:numPr>
          <w:ilvl w:val="0"/>
          <w:numId w:val="123"/>
        </w:numPr>
        <w:spacing w:after="254"/>
        <w:ind w:right="273" w:firstLine="549"/>
      </w:pPr>
      <w:r>
        <w:t>年末结账后，本科目应无余额。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3302  </w:t>
      </w:r>
      <w:r>
        <w:t>本年盈余分配</w:t>
      </w:r>
      <w:r>
        <w:t xml:space="preserve"> </w:t>
      </w:r>
    </w:p>
    <w:p w:rsidR="00250363" w:rsidRDefault="00EB6E0B">
      <w:pPr>
        <w:numPr>
          <w:ilvl w:val="0"/>
          <w:numId w:val="124"/>
        </w:numPr>
        <w:spacing w:after="254"/>
        <w:ind w:right="3" w:hanging="559"/>
      </w:pPr>
      <w:r>
        <w:t>本科目核算单位本年度盈余分配的情况和结果。</w:t>
      </w:r>
      <w:r>
        <w:t xml:space="preserve"> </w:t>
      </w:r>
    </w:p>
    <w:p w:rsidR="00250363" w:rsidRDefault="00EB6E0B">
      <w:pPr>
        <w:numPr>
          <w:ilvl w:val="0"/>
          <w:numId w:val="124"/>
        </w:numPr>
        <w:spacing w:after="254"/>
        <w:ind w:right="3" w:hanging="559"/>
      </w:pPr>
      <w:r>
        <w:t>本年盈余分配的主要账务处理如下：</w:t>
      </w:r>
      <w:r>
        <w:t xml:space="preserve"> </w:t>
      </w:r>
    </w:p>
    <w:p w:rsidR="00250363" w:rsidRDefault="00EB6E0B">
      <w:pPr>
        <w:numPr>
          <w:ilvl w:val="0"/>
          <w:numId w:val="125"/>
        </w:numPr>
        <w:spacing w:after="254"/>
        <w:ind w:right="3" w:hanging="849"/>
      </w:pPr>
      <w:r>
        <w:t>年末，将</w:t>
      </w:r>
      <w:r>
        <w:t>“</w:t>
      </w:r>
      <w:r>
        <w:t>本期盈余</w:t>
      </w:r>
      <w:r>
        <w:t>”</w:t>
      </w:r>
      <w:r>
        <w:t>科目余额转入本科目，借记或贷记</w:t>
      </w:r>
    </w:p>
    <w:p w:rsidR="00250363" w:rsidRDefault="00EB6E0B">
      <w:pPr>
        <w:spacing w:after="254"/>
        <w:ind w:left="144" w:right="3"/>
      </w:pPr>
      <w:r>
        <w:t>“</w:t>
      </w:r>
      <w:r>
        <w:t>本期盈余</w:t>
      </w:r>
      <w:r>
        <w:t>”</w:t>
      </w:r>
      <w:r>
        <w:t>科目，贷记或借记本科目。</w:t>
      </w:r>
      <w:r>
        <w:t xml:space="preserve"> </w:t>
      </w:r>
    </w:p>
    <w:p w:rsidR="00250363" w:rsidRDefault="00EB6E0B">
      <w:pPr>
        <w:numPr>
          <w:ilvl w:val="0"/>
          <w:numId w:val="125"/>
        </w:numPr>
        <w:spacing w:after="254" w:line="437" w:lineRule="auto"/>
        <w:ind w:right="3" w:hanging="849"/>
      </w:pPr>
      <w:r>
        <w:lastRenderedPageBreak/>
        <w:t>年末，根据有关规定从本年度非财政拨款结余或经营结余中提取专用基金的，按照预算会计下计算的提取金额，借记本科目，贷记</w:t>
      </w:r>
      <w:r>
        <w:t>“</w:t>
      </w:r>
      <w:r>
        <w:t>专用基金</w:t>
      </w:r>
      <w:r>
        <w:t>”</w:t>
      </w:r>
      <w:r>
        <w:t>科目。</w:t>
      </w:r>
      <w:r>
        <w:t xml:space="preserve"> </w:t>
      </w:r>
    </w:p>
    <w:p w:rsidR="00250363" w:rsidRDefault="00EB6E0B">
      <w:pPr>
        <w:numPr>
          <w:ilvl w:val="0"/>
          <w:numId w:val="125"/>
        </w:numPr>
        <w:spacing w:after="3" w:line="438" w:lineRule="auto"/>
        <w:ind w:right="3" w:hanging="849"/>
      </w:pPr>
      <w:r>
        <w:t>年末，按照规定完成上述（一）、（二）处理后，将本科目余额转入累计盈余，借记或贷记本科目，贷记或借记</w:t>
      </w:r>
      <w:r>
        <w:t>“</w:t>
      </w:r>
      <w:r>
        <w:t>累计盈余</w:t>
      </w:r>
      <w:r>
        <w:t>”</w:t>
      </w:r>
      <w:r>
        <w:t>科目。</w:t>
      </w:r>
      <w:r>
        <w:t xml:space="preserve"> </w:t>
      </w:r>
    </w:p>
    <w:p w:rsidR="00250363" w:rsidRDefault="00EB6E0B">
      <w:pPr>
        <w:spacing w:after="254"/>
        <w:ind w:left="699" w:right="3"/>
      </w:pPr>
      <w:r>
        <w:t>三、年末结账后，本科目应无余额。</w:t>
      </w:r>
      <w:r>
        <w:t xml:space="preserve"> </w:t>
      </w:r>
    </w:p>
    <w:p w:rsidR="00250363" w:rsidRDefault="00EB6E0B">
      <w:pPr>
        <w:spacing w:after="254"/>
        <w:ind w:left="149" w:firstLine="0"/>
      </w:pPr>
      <w:r>
        <w:t xml:space="preserve"> </w:t>
      </w:r>
    </w:p>
    <w:p w:rsidR="00250363" w:rsidRDefault="00EB6E0B">
      <w:pPr>
        <w:spacing w:after="254"/>
        <w:ind w:left="519" w:right="646"/>
        <w:jc w:val="center"/>
      </w:pPr>
      <w:r>
        <w:t xml:space="preserve">3401  </w:t>
      </w:r>
      <w:r>
        <w:t>无偿调拨净资产</w:t>
      </w:r>
      <w:r>
        <w:t xml:space="preserve"> </w:t>
      </w:r>
    </w:p>
    <w:p w:rsidR="00250363" w:rsidRDefault="00EB6E0B">
      <w:pPr>
        <w:numPr>
          <w:ilvl w:val="0"/>
          <w:numId w:val="126"/>
        </w:numPr>
        <w:spacing w:line="437" w:lineRule="auto"/>
        <w:ind w:right="3" w:hanging="562"/>
      </w:pPr>
      <w:r>
        <w:t>本科目核算单位无偿调入或调出非现金资产所引起的的净资产变动金额。</w:t>
      </w:r>
      <w:r>
        <w:t xml:space="preserve"> </w:t>
      </w:r>
    </w:p>
    <w:p w:rsidR="00250363" w:rsidRDefault="00EB6E0B">
      <w:pPr>
        <w:numPr>
          <w:ilvl w:val="0"/>
          <w:numId w:val="126"/>
        </w:numPr>
        <w:spacing w:after="254"/>
        <w:ind w:right="3" w:hanging="562"/>
      </w:pPr>
      <w:r>
        <w:t>无偿调拨净资产的主要账务处理如下：</w:t>
      </w:r>
      <w:r>
        <w:t xml:space="preserve"> </w:t>
      </w:r>
    </w:p>
    <w:p w:rsidR="00250363" w:rsidRDefault="00EB6E0B">
      <w:pPr>
        <w:numPr>
          <w:ilvl w:val="0"/>
          <w:numId w:val="127"/>
        </w:numPr>
        <w:spacing w:line="437" w:lineRule="auto"/>
        <w:ind w:right="3" w:firstLine="571"/>
      </w:pPr>
      <w:r>
        <w:t>按照规定取得无偿调入的存货、长期股权投资、固定资产、无形资产、公共基础设施、政府储备物资、文物文化资产、保障性住房等，按照确定的成本，借记</w:t>
      </w:r>
      <w:r>
        <w:t>“</w:t>
      </w:r>
      <w:r>
        <w:t>库存物品</w:t>
      </w:r>
      <w:r>
        <w:t>”</w:t>
      </w:r>
      <w:r>
        <w:t>、</w:t>
      </w:r>
      <w:r>
        <w:t>“</w:t>
      </w:r>
      <w:r>
        <w:t>长期股权投资</w:t>
      </w:r>
      <w:r>
        <w:t>”</w:t>
      </w:r>
      <w:r>
        <w:t>、</w:t>
      </w:r>
      <w:r>
        <w:t>“</w:t>
      </w:r>
      <w:r>
        <w:t>固定资产</w:t>
      </w:r>
      <w:r>
        <w:t>”</w:t>
      </w:r>
      <w:r>
        <w:t>、</w:t>
      </w:r>
      <w:r>
        <w:t>“</w:t>
      </w:r>
      <w:r>
        <w:t>无形资产</w:t>
      </w:r>
      <w:r>
        <w:t>”</w:t>
      </w:r>
      <w:r>
        <w:t>、</w:t>
      </w:r>
      <w:r>
        <w:t>“</w:t>
      </w:r>
      <w:r>
        <w:t>公共基础设施</w:t>
      </w:r>
      <w:r>
        <w:t>”</w:t>
      </w:r>
      <w:r>
        <w:t>、</w:t>
      </w:r>
      <w:r>
        <w:t>“</w:t>
      </w:r>
      <w:r>
        <w:t>政府储备物资</w:t>
      </w:r>
      <w:r>
        <w:t>”</w:t>
      </w:r>
      <w:r>
        <w:t>、</w:t>
      </w:r>
    </w:p>
    <w:p w:rsidR="00250363" w:rsidRDefault="00EB6E0B">
      <w:pPr>
        <w:spacing w:line="437" w:lineRule="auto"/>
        <w:ind w:left="144" w:right="3"/>
      </w:pPr>
      <w:r>
        <w:lastRenderedPageBreak/>
        <w:t>“</w:t>
      </w:r>
      <w:r>
        <w:t>文物文化资产</w:t>
      </w:r>
      <w:r>
        <w:t>”</w:t>
      </w:r>
      <w:r>
        <w:t>、</w:t>
      </w:r>
      <w:r>
        <w:t>“</w:t>
      </w:r>
      <w:r>
        <w:t>保障性住房</w:t>
      </w:r>
      <w:r>
        <w:t>”</w:t>
      </w:r>
      <w:r>
        <w:t>等科目，按照调入过程中发生的归属于调入方的相关费用，贷记</w:t>
      </w:r>
      <w:r>
        <w:t>“</w:t>
      </w:r>
      <w:r>
        <w:t>零余额账户用款额度</w:t>
      </w:r>
      <w:r>
        <w:t>”</w:t>
      </w:r>
      <w:r>
        <w:t>、</w:t>
      </w:r>
      <w:r>
        <w:t>“</w:t>
      </w:r>
      <w:r>
        <w:t>银行存款</w:t>
      </w:r>
      <w:r>
        <w:t xml:space="preserve">” </w:t>
      </w:r>
      <w:r>
        <w:t>等科目，按照其差额，贷记本科目。</w:t>
      </w:r>
      <w:r>
        <w:t xml:space="preserve"> </w:t>
      </w:r>
    </w:p>
    <w:p w:rsidR="00250363" w:rsidRDefault="00EB6E0B">
      <w:pPr>
        <w:numPr>
          <w:ilvl w:val="0"/>
          <w:numId w:val="127"/>
        </w:numPr>
        <w:spacing w:line="437" w:lineRule="auto"/>
        <w:ind w:right="3" w:firstLine="571"/>
      </w:pPr>
      <w:r>
        <w:t>按照规定经批准无偿调出存货、长期股权投资、固定资产、无形资产、公共基础设施、政府储备物资、文物文化资产、保障性住房等，按照调出资产的账面余额或账面价值，借记本科目，按照固定资产累计折旧、无形资产累计摊销、公共基础设施累计折旧或摊销、保障性住房累计折旧的金额，借记</w:t>
      </w:r>
      <w:r>
        <w:t>“</w:t>
      </w:r>
      <w:r>
        <w:t>固定资产累计折旧</w:t>
      </w:r>
      <w:r>
        <w:t>”</w:t>
      </w:r>
      <w:r>
        <w:t>、</w:t>
      </w:r>
      <w:r>
        <w:t>“</w:t>
      </w:r>
      <w:r>
        <w:t>无形资产累计摊销</w:t>
      </w:r>
      <w:r>
        <w:t>”</w:t>
      </w:r>
      <w:r>
        <w:t>、</w:t>
      </w:r>
      <w:r>
        <w:t>“</w:t>
      </w:r>
      <w:r>
        <w:t>公共基础设施累计折旧（摊销）</w:t>
      </w:r>
      <w:r>
        <w:t>”</w:t>
      </w:r>
      <w:r>
        <w:t>、</w:t>
      </w:r>
      <w:r>
        <w:t>“</w:t>
      </w:r>
      <w:r>
        <w:t>保障性住房累计折旧</w:t>
      </w:r>
      <w:r>
        <w:t>”</w:t>
      </w:r>
      <w:r>
        <w:t>科目</w:t>
      </w:r>
      <w:r>
        <w:t>，按照调出资产的账面余额，贷记</w:t>
      </w:r>
      <w:r>
        <w:t>“</w:t>
      </w:r>
      <w:r>
        <w:t>库存物品</w:t>
      </w:r>
      <w:r>
        <w:t>”</w:t>
      </w:r>
      <w:r>
        <w:t>、</w:t>
      </w:r>
      <w:r>
        <w:t>“</w:t>
      </w:r>
      <w:r>
        <w:t>长期股权投资</w:t>
      </w:r>
      <w:r>
        <w:t>”</w:t>
      </w:r>
      <w:r>
        <w:t>、</w:t>
      </w:r>
      <w:r>
        <w:t>“</w:t>
      </w:r>
      <w:r>
        <w:t>固定资产</w:t>
      </w:r>
      <w:r>
        <w:t>”</w:t>
      </w:r>
      <w:r>
        <w:t>、</w:t>
      </w:r>
      <w:r>
        <w:t>“</w:t>
      </w:r>
      <w:r>
        <w:t>无形资产</w:t>
      </w:r>
      <w:r>
        <w:t>”</w:t>
      </w:r>
      <w:r>
        <w:t>、</w:t>
      </w:r>
      <w:r>
        <w:t>“</w:t>
      </w:r>
      <w:r>
        <w:t>公共基础设施</w:t>
      </w:r>
      <w:r>
        <w:t>”</w:t>
      </w:r>
      <w:r>
        <w:t>、</w:t>
      </w:r>
    </w:p>
    <w:p w:rsidR="00250363" w:rsidRDefault="00EB6E0B">
      <w:pPr>
        <w:spacing w:line="437" w:lineRule="auto"/>
        <w:ind w:left="144" w:right="3"/>
      </w:pPr>
      <w:r>
        <w:t>“</w:t>
      </w:r>
      <w:r>
        <w:t>政府储备物资</w:t>
      </w:r>
      <w:r>
        <w:t>”</w:t>
      </w:r>
      <w:r>
        <w:t>、</w:t>
      </w:r>
      <w:r>
        <w:t>“</w:t>
      </w:r>
      <w:r>
        <w:t>文物文化资产</w:t>
      </w:r>
      <w:r>
        <w:t>”</w:t>
      </w:r>
      <w:r>
        <w:t>、</w:t>
      </w:r>
      <w:r>
        <w:t>“</w:t>
      </w:r>
      <w:r>
        <w:t>保障性住房</w:t>
      </w:r>
      <w:r>
        <w:t>”</w:t>
      </w:r>
      <w:r>
        <w:t>等科目；同时，按照调出过程中发生的归属于调出方的相关费用，借记</w:t>
      </w:r>
      <w:r>
        <w:t>“</w:t>
      </w:r>
      <w:r>
        <w:t>资产处置费用</w:t>
      </w:r>
      <w:r>
        <w:t>”</w:t>
      </w:r>
      <w:r>
        <w:t>科目，贷记</w:t>
      </w:r>
      <w:r>
        <w:t>“</w:t>
      </w:r>
      <w:r>
        <w:t>零余额账户用款额度</w:t>
      </w:r>
      <w:r>
        <w:t>”</w:t>
      </w:r>
      <w:r>
        <w:t>、</w:t>
      </w:r>
      <w:r>
        <w:t>“</w:t>
      </w:r>
      <w:r>
        <w:t>银行存款</w:t>
      </w:r>
      <w:r>
        <w:t>”</w:t>
      </w:r>
      <w:r>
        <w:t>等科目。</w:t>
      </w:r>
      <w:r>
        <w:t xml:space="preserve"> </w:t>
      </w:r>
    </w:p>
    <w:p w:rsidR="00250363" w:rsidRDefault="00EB6E0B">
      <w:pPr>
        <w:numPr>
          <w:ilvl w:val="0"/>
          <w:numId w:val="127"/>
        </w:numPr>
        <w:spacing w:line="437" w:lineRule="auto"/>
        <w:ind w:right="3" w:firstLine="571"/>
      </w:pPr>
      <w:r>
        <w:t>年末，将本科目余额转入累计盈余，借记或贷记本科目，贷记或借记</w:t>
      </w:r>
      <w:r>
        <w:t>“</w:t>
      </w:r>
      <w:r>
        <w:t>累计盈余</w:t>
      </w:r>
      <w:r>
        <w:t>”</w:t>
      </w:r>
      <w:r>
        <w:t>科目。</w:t>
      </w:r>
      <w:r>
        <w:t xml:space="preserve"> </w:t>
      </w:r>
    </w:p>
    <w:p w:rsidR="00250363" w:rsidRDefault="00EB6E0B">
      <w:pPr>
        <w:spacing w:after="254"/>
        <w:ind w:left="730" w:right="3"/>
      </w:pPr>
      <w:r>
        <w:lastRenderedPageBreak/>
        <w:t>三、年末结账后，本科目应无余额。</w:t>
      </w:r>
      <w:r>
        <w:t xml:space="preserve"> </w:t>
      </w:r>
    </w:p>
    <w:p w:rsidR="00250363" w:rsidRDefault="00EB6E0B">
      <w:pPr>
        <w:spacing w:after="254"/>
        <w:ind w:left="3" w:firstLine="0"/>
        <w:jc w:val="center"/>
      </w:pPr>
      <w:r>
        <w:t xml:space="preserve"> </w:t>
      </w:r>
    </w:p>
    <w:p w:rsidR="00250363" w:rsidRDefault="00EB6E0B">
      <w:pPr>
        <w:spacing w:after="254"/>
        <w:ind w:left="519" w:right="643"/>
        <w:jc w:val="center"/>
      </w:pPr>
      <w:r>
        <w:t xml:space="preserve">3501  </w:t>
      </w:r>
      <w:r>
        <w:t>以前年度盈余调整</w:t>
      </w:r>
      <w:r>
        <w:t xml:space="preserve"> </w:t>
      </w:r>
    </w:p>
    <w:p w:rsidR="00250363" w:rsidRDefault="00EB6E0B">
      <w:pPr>
        <w:numPr>
          <w:ilvl w:val="0"/>
          <w:numId w:val="128"/>
        </w:numPr>
        <w:spacing w:line="437" w:lineRule="auto"/>
        <w:ind w:right="3" w:hanging="559"/>
      </w:pPr>
      <w:r>
        <w:t>本科目核算单位本年度发生的调整以前年度盈余的事项，包括本年度发</w:t>
      </w:r>
      <w:r>
        <w:t>生的重要前期差错更正涉及调整以前年度盈余的事项。</w:t>
      </w:r>
      <w:r>
        <w:t xml:space="preserve"> </w:t>
      </w:r>
    </w:p>
    <w:p w:rsidR="00250363" w:rsidRDefault="00EB6E0B">
      <w:pPr>
        <w:numPr>
          <w:ilvl w:val="0"/>
          <w:numId w:val="128"/>
        </w:numPr>
        <w:spacing w:after="254"/>
        <w:ind w:right="3" w:hanging="559"/>
      </w:pPr>
      <w:r>
        <w:t>以前年度盈余调整的主要账务处理如下：</w:t>
      </w:r>
      <w:r>
        <w:t xml:space="preserve"> </w:t>
      </w:r>
    </w:p>
    <w:p w:rsidR="00250363" w:rsidRDefault="00EB6E0B">
      <w:pPr>
        <w:numPr>
          <w:ilvl w:val="0"/>
          <w:numId w:val="129"/>
        </w:numPr>
        <w:spacing w:line="437" w:lineRule="auto"/>
        <w:ind w:right="3"/>
      </w:pPr>
      <w:r>
        <w:t>调整增加以前年度收入时，按照调整增加的金额，借记有关科目，贷记本科目。调整减少的，做相反会计分录。</w:t>
      </w:r>
      <w:r>
        <w:t xml:space="preserve"> </w:t>
      </w:r>
    </w:p>
    <w:p w:rsidR="00250363" w:rsidRDefault="00EB6E0B">
      <w:pPr>
        <w:numPr>
          <w:ilvl w:val="0"/>
          <w:numId w:val="129"/>
        </w:numPr>
        <w:spacing w:line="437" w:lineRule="auto"/>
        <w:ind w:right="3"/>
      </w:pPr>
      <w:r>
        <w:t>调整增加以前年度费用时，按照调整增加的金额，借记本科目，贷记有关科目。调整减少的，做相反会计分录。</w:t>
      </w:r>
      <w:r>
        <w:t xml:space="preserve"> </w:t>
      </w:r>
    </w:p>
    <w:p w:rsidR="00250363" w:rsidRDefault="00EB6E0B">
      <w:pPr>
        <w:numPr>
          <w:ilvl w:val="0"/>
          <w:numId w:val="129"/>
        </w:numPr>
        <w:spacing w:line="437" w:lineRule="auto"/>
        <w:ind w:right="3"/>
      </w:pPr>
      <w:r>
        <w:t>盘盈的各种非流动资产，报经批准后处理时，借记</w:t>
      </w:r>
      <w:r>
        <w:t>“</w:t>
      </w:r>
      <w:r>
        <w:t>待处理财产损溢</w:t>
      </w:r>
      <w:r>
        <w:t>”</w:t>
      </w:r>
      <w:r>
        <w:t>科目，贷记本科目。</w:t>
      </w:r>
      <w:r>
        <w:t xml:space="preserve"> </w:t>
      </w:r>
    </w:p>
    <w:p w:rsidR="00250363" w:rsidRDefault="00EB6E0B">
      <w:pPr>
        <w:numPr>
          <w:ilvl w:val="0"/>
          <w:numId w:val="129"/>
        </w:numPr>
        <w:spacing w:line="437" w:lineRule="auto"/>
        <w:ind w:right="3"/>
      </w:pPr>
      <w:r>
        <w:t>经上述调整后，应将本科目的余额转入累计盈余，借记或贷记</w:t>
      </w:r>
      <w:r>
        <w:t>“</w:t>
      </w:r>
      <w:r>
        <w:t>累计盈余</w:t>
      </w:r>
      <w:r>
        <w:t>”</w:t>
      </w:r>
      <w:r>
        <w:t>科目，贷记或借记本科目。</w:t>
      </w:r>
      <w:r>
        <w:t xml:space="preserve"> </w:t>
      </w:r>
    </w:p>
    <w:p w:rsidR="00250363" w:rsidRDefault="00EB6E0B">
      <w:pPr>
        <w:spacing w:after="151"/>
        <w:ind w:left="860" w:right="3"/>
      </w:pPr>
      <w:r>
        <w:t>三、本科目结转后应无余额。</w:t>
      </w:r>
      <w:r>
        <w:t xml:space="preserve"> </w:t>
      </w:r>
    </w:p>
    <w:p w:rsidR="00250363" w:rsidRDefault="00EB6E0B">
      <w:pPr>
        <w:spacing w:after="0"/>
        <w:ind w:left="149" w:firstLine="0"/>
      </w:pPr>
      <w:r>
        <w:rPr>
          <w:sz w:val="21"/>
        </w:rPr>
        <w:t xml:space="preserve"> </w:t>
      </w:r>
    </w:p>
    <w:p w:rsidR="00250363" w:rsidRDefault="00EB6E0B">
      <w:pPr>
        <w:pStyle w:val="4"/>
        <w:ind w:left="144"/>
      </w:pPr>
      <w:r>
        <w:t xml:space="preserve">  </w:t>
      </w:r>
      <w:r>
        <w:t>（四）收入类</w:t>
      </w:r>
      <w:r>
        <w:t xml:space="preserve"> </w:t>
      </w:r>
    </w:p>
    <w:p w:rsidR="00250363" w:rsidRDefault="00EB6E0B">
      <w:pPr>
        <w:spacing w:after="254"/>
        <w:ind w:left="519" w:right="644"/>
        <w:jc w:val="center"/>
      </w:pPr>
      <w:r>
        <w:t xml:space="preserve">4001  </w:t>
      </w:r>
      <w:r>
        <w:t>财政拨款收入</w:t>
      </w:r>
      <w:r>
        <w:t xml:space="preserve"> </w:t>
      </w:r>
    </w:p>
    <w:p w:rsidR="00250363" w:rsidRDefault="00EB6E0B">
      <w:pPr>
        <w:numPr>
          <w:ilvl w:val="0"/>
          <w:numId w:val="130"/>
        </w:numPr>
        <w:spacing w:after="254"/>
        <w:ind w:right="3" w:firstLine="571"/>
      </w:pPr>
      <w:r>
        <w:lastRenderedPageBreak/>
        <w:t>本科目核算单位从同级政府财政部门取得的各类财政拨款。</w:t>
      </w:r>
      <w:r>
        <w:t xml:space="preserve"> </w:t>
      </w:r>
    </w:p>
    <w:p w:rsidR="00250363" w:rsidRDefault="00EB6E0B">
      <w:pPr>
        <w:spacing w:after="254"/>
        <w:ind w:left="718" w:right="3"/>
      </w:pPr>
      <w:r>
        <w:t>同级政府财政部门预拨的下期预算款和没有纳入预算的暂付款项，</w:t>
      </w:r>
    </w:p>
    <w:p w:rsidR="00250363" w:rsidRDefault="00EB6E0B">
      <w:pPr>
        <w:spacing w:after="254"/>
        <w:ind w:left="144" w:right="3"/>
      </w:pPr>
      <w:r>
        <w:t>以及采用实拨资金方式通过本单位转拨给下属单位的财政拨款，通过</w:t>
      </w:r>
    </w:p>
    <w:p w:rsidR="00250363" w:rsidRDefault="00EB6E0B">
      <w:pPr>
        <w:spacing w:after="254"/>
        <w:ind w:left="144" w:right="3"/>
      </w:pPr>
      <w:r>
        <w:t>“</w:t>
      </w:r>
      <w:r>
        <w:t>其他应付款</w:t>
      </w:r>
      <w:r>
        <w:t>”</w:t>
      </w:r>
      <w:r>
        <w:t>科目核算，不通过本科目核算。</w:t>
      </w:r>
      <w:r>
        <w:t xml:space="preserve"> </w:t>
      </w:r>
    </w:p>
    <w:p w:rsidR="00250363" w:rsidRDefault="00EB6E0B">
      <w:pPr>
        <w:numPr>
          <w:ilvl w:val="0"/>
          <w:numId w:val="130"/>
        </w:numPr>
        <w:spacing w:line="437" w:lineRule="auto"/>
        <w:ind w:right="3" w:firstLine="571"/>
      </w:pPr>
      <w:r>
        <w:t>本科目可按照一般公共预算财政拨款、政府性基金预算财政拨款等拨款种类进行明细核算。</w:t>
      </w:r>
      <w:r>
        <w:t xml:space="preserve"> </w:t>
      </w:r>
    </w:p>
    <w:p w:rsidR="00250363" w:rsidRDefault="00EB6E0B">
      <w:pPr>
        <w:numPr>
          <w:ilvl w:val="0"/>
          <w:numId w:val="130"/>
        </w:numPr>
        <w:spacing w:after="254"/>
        <w:ind w:right="3" w:firstLine="571"/>
      </w:pPr>
      <w:r>
        <w:t>财政拨款收入的主要账务处理如下：</w:t>
      </w:r>
      <w:r>
        <w:t xml:space="preserve"> </w:t>
      </w:r>
    </w:p>
    <w:p w:rsidR="00250363" w:rsidRDefault="00EB6E0B">
      <w:pPr>
        <w:numPr>
          <w:ilvl w:val="0"/>
          <w:numId w:val="131"/>
        </w:numPr>
        <w:spacing w:line="437" w:lineRule="auto"/>
        <w:ind w:right="3" w:firstLine="571"/>
      </w:pPr>
      <w:r>
        <w:t>财政直接支付方式下，根据收到的</w:t>
      </w:r>
      <w:r>
        <w:t>“</w:t>
      </w:r>
      <w:r>
        <w:t>财政直接支付入账通知书</w:t>
      </w:r>
      <w:r>
        <w:t>”</w:t>
      </w:r>
      <w:r>
        <w:t>及相关原始凭证，按照通知书中的直接支付入账金额，借记</w:t>
      </w:r>
      <w:r>
        <w:t>“</w:t>
      </w:r>
      <w:r>
        <w:t>库存物品</w:t>
      </w:r>
      <w:r>
        <w:t>”</w:t>
      </w:r>
      <w:r>
        <w:t>、</w:t>
      </w:r>
      <w:r>
        <w:t>“</w:t>
      </w:r>
      <w:r>
        <w:t>固定资产</w:t>
      </w:r>
      <w:r>
        <w:t>”</w:t>
      </w:r>
      <w:r>
        <w:t>、</w:t>
      </w:r>
      <w:r>
        <w:t>“</w:t>
      </w:r>
      <w:r>
        <w:t>业务活动费用</w:t>
      </w:r>
      <w:r>
        <w:t>”</w:t>
      </w:r>
      <w:r>
        <w:t>、</w:t>
      </w:r>
      <w:r>
        <w:t>“</w:t>
      </w:r>
      <w:r>
        <w:t>单位管理费用</w:t>
      </w:r>
      <w:r>
        <w:t>”</w:t>
      </w:r>
      <w:r>
        <w:t>、</w:t>
      </w:r>
    </w:p>
    <w:p w:rsidR="00250363" w:rsidRDefault="00EB6E0B">
      <w:pPr>
        <w:spacing w:line="437" w:lineRule="auto"/>
        <w:ind w:left="144" w:right="3"/>
      </w:pPr>
      <w:r>
        <w:t>“</w:t>
      </w:r>
      <w:r>
        <w:t>应付职工薪酬</w:t>
      </w:r>
      <w:r>
        <w:t>”</w:t>
      </w:r>
      <w:r>
        <w:t>等科目，贷记本科目。涉及增值税业务的，相关账务处理参见</w:t>
      </w:r>
      <w:r>
        <w:t>“</w:t>
      </w:r>
      <w:r>
        <w:t>应交增值税</w:t>
      </w:r>
      <w:r>
        <w:t>”</w:t>
      </w:r>
      <w:r>
        <w:t>科目。</w:t>
      </w:r>
      <w:r>
        <w:t xml:space="preserve"> </w:t>
      </w:r>
    </w:p>
    <w:p w:rsidR="00250363" w:rsidRDefault="00EB6E0B">
      <w:pPr>
        <w:spacing w:after="254"/>
        <w:ind w:left="699" w:right="3"/>
      </w:pPr>
      <w:r>
        <w:t>年末，根据本年度财政直接支付预算指标数与当年财政直接支付</w:t>
      </w:r>
    </w:p>
    <w:p w:rsidR="00250363" w:rsidRDefault="00EB6E0B">
      <w:pPr>
        <w:spacing w:line="437" w:lineRule="auto"/>
        <w:ind w:left="144" w:right="3"/>
      </w:pPr>
      <w:r>
        <w:t>实际支付数的差额，借记</w:t>
      </w:r>
      <w:r>
        <w:t>“</w:t>
      </w:r>
      <w:r>
        <w:t>财政应返还额度</w:t>
      </w:r>
      <w:r>
        <w:t>——</w:t>
      </w:r>
      <w:r>
        <w:t>财政直接支付</w:t>
      </w:r>
      <w:r>
        <w:t>”</w:t>
      </w:r>
      <w:r>
        <w:t>科目，贷记本科目。</w:t>
      </w:r>
      <w:r>
        <w:t xml:space="preserve"> </w:t>
      </w:r>
    </w:p>
    <w:p w:rsidR="00250363" w:rsidRDefault="00EB6E0B">
      <w:pPr>
        <w:numPr>
          <w:ilvl w:val="0"/>
          <w:numId w:val="131"/>
        </w:numPr>
        <w:spacing w:line="437" w:lineRule="auto"/>
        <w:ind w:right="3" w:firstLine="571"/>
      </w:pPr>
      <w:r>
        <w:lastRenderedPageBreak/>
        <w:t>财政授权支付方式下，根据收到的</w:t>
      </w:r>
      <w:r>
        <w:t>“</w:t>
      </w:r>
      <w:r>
        <w:t>财政授权支付额度到账通知书</w:t>
      </w:r>
      <w:r>
        <w:t>”</w:t>
      </w:r>
      <w:r>
        <w:t>，按照通知书中的授权支付额度，借记</w:t>
      </w:r>
      <w:r>
        <w:t>“</w:t>
      </w:r>
      <w:r>
        <w:t>零余额账户用款额度</w:t>
      </w:r>
      <w:r>
        <w:t>”</w:t>
      </w:r>
      <w:r>
        <w:t>科目，贷记本科目。</w:t>
      </w:r>
      <w:r>
        <w:t xml:space="preserve"> </w:t>
      </w:r>
    </w:p>
    <w:p w:rsidR="00250363" w:rsidRDefault="00EB6E0B">
      <w:pPr>
        <w:spacing w:line="437" w:lineRule="auto"/>
        <w:ind w:left="144" w:right="3"/>
      </w:pPr>
      <w:r>
        <w:t xml:space="preserve">    </w:t>
      </w:r>
      <w:r>
        <w:t>年末，本年度财政授权支付预算指标数大于零余额账户用款额度下达数的，根据未下达的用款额度，借记</w:t>
      </w:r>
      <w:r>
        <w:t>“</w:t>
      </w:r>
      <w:r>
        <w:t>财政应返还额度</w:t>
      </w:r>
      <w:r>
        <w:t>——</w:t>
      </w:r>
      <w:r>
        <w:t>财政授权支付</w:t>
      </w:r>
      <w:r>
        <w:t>”</w:t>
      </w:r>
      <w:r>
        <w:t>科目，贷记本科目。</w:t>
      </w:r>
      <w:r>
        <w:t xml:space="preserve">     </w:t>
      </w:r>
      <w:r>
        <w:t>（三）其他方式下收到财政拨款收入时，按照实际收到的金额，借记</w:t>
      </w:r>
      <w:r>
        <w:t>“</w:t>
      </w:r>
      <w:r>
        <w:t>银行存款</w:t>
      </w:r>
      <w:r>
        <w:t>”</w:t>
      </w:r>
      <w:r>
        <w:t>等科目，贷记本科目。</w:t>
      </w:r>
      <w:r>
        <w:t xml:space="preserve"> </w:t>
      </w:r>
    </w:p>
    <w:p w:rsidR="00250363" w:rsidRDefault="00EB6E0B">
      <w:pPr>
        <w:numPr>
          <w:ilvl w:val="0"/>
          <w:numId w:val="132"/>
        </w:numPr>
        <w:spacing w:line="437" w:lineRule="auto"/>
        <w:ind w:right="3"/>
      </w:pPr>
      <w:r>
        <w:t>因差错更正或购货退回等发生国库直接支付款项退回的，属于以前年度支付的款项，按照退回金额，借记</w:t>
      </w:r>
      <w:r>
        <w:t>“</w:t>
      </w:r>
      <w:r>
        <w:t>财政应返还额度</w:t>
      </w:r>
      <w:r>
        <w:t xml:space="preserve">—— </w:t>
      </w:r>
      <w:r>
        <w:t>财政直接支付</w:t>
      </w:r>
      <w:r>
        <w:t>”</w:t>
      </w:r>
      <w:r>
        <w:t>科目，贷记</w:t>
      </w:r>
      <w:r>
        <w:t>“</w:t>
      </w:r>
      <w:r>
        <w:t>以前年度盈余调整</w:t>
      </w:r>
      <w:r>
        <w:t>”</w:t>
      </w:r>
      <w:r>
        <w:t>、</w:t>
      </w:r>
      <w:r>
        <w:t>“</w:t>
      </w:r>
      <w:r>
        <w:t>库存物品</w:t>
      </w:r>
      <w:r>
        <w:t>”</w:t>
      </w:r>
      <w:r>
        <w:t>等科目；属于本年度支付的款项，按照退回金额，借记本科目，贷记</w:t>
      </w:r>
      <w:r>
        <w:t>“</w:t>
      </w:r>
      <w:r>
        <w:t>业务活动费用</w:t>
      </w:r>
      <w:r>
        <w:t>”</w:t>
      </w:r>
      <w:r>
        <w:t>、</w:t>
      </w:r>
      <w:r>
        <w:t>“</w:t>
      </w:r>
      <w:r>
        <w:t>库存物品</w:t>
      </w:r>
      <w:r>
        <w:t>”</w:t>
      </w:r>
      <w:r>
        <w:t>等科目。</w:t>
      </w:r>
      <w:r>
        <w:t xml:space="preserve"> </w:t>
      </w:r>
    </w:p>
    <w:p w:rsidR="00250363" w:rsidRDefault="00EB6E0B">
      <w:pPr>
        <w:numPr>
          <w:ilvl w:val="0"/>
          <w:numId w:val="132"/>
        </w:numPr>
        <w:spacing w:line="437" w:lineRule="auto"/>
        <w:ind w:right="3"/>
      </w:pPr>
      <w:r>
        <w:t>期末，将本科目本期发生额转入本期盈余，借记本科目，贷记</w:t>
      </w:r>
      <w:r>
        <w:t>“</w:t>
      </w:r>
      <w:r>
        <w:t>本期盈余</w:t>
      </w:r>
      <w:r>
        <w:t>”</w:t>
      </w:r>
      <w:r>
        <w:t>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4101  </w:t>
      </w:r>
      <w:r>
        <w:t>事业收入</w:t>
      </w:r>
      <w:r>
        <w:t xml:space="preserve"> </w:t>
      </w:r>
    </w:p>
    <w:p w:rsidR="00250363" w:rsidRDefault="00EB6E0B">
      <w:pPr>
        <w:numPr>
          <w:ilvl w:val="0"/>
          <w:numId w:val="133"/>
        </w:numPr>
        <w:spacing w:line="437" w:lineRule="auto"/>
        <w:ind w:left="696" w:right="3" w:hanging="562"/>
      </w:pPr>
      <w:r>
        <w:lastRenderedPageBreak/>
        <w:t>本科目核算事业单位开展专业业务活动及其辅助活动实现的收入，不包括从同级政府财政部门取得的各类财政拨款。</w:t>
      </w:r>
      <w:r>
        <w:t xml:space="preserve"> </w:t>
      </w:r>
    </w:p>
    <w:p w:rsidR="00250363" w:rsidRDefault="00EB6E0B">
      <w:pPr>
        <w:numPr>
          <w:ilvl w:val="0"/>
          <w:numId w:val="133"/>
        </w:numPr>
        <w:spacing w:after="254"/>
        <w:ind w:left="696" w:right="3" w:hanging="562"/>
      </w:pPr>
      <w:r>
        <w:t>本科目应当按照事业收入的类别、来源等进行明细核算。</w:t>
      </w:r>
      <w:r>
        <w:t xml:space="preserve"> </w:t>
      </w:r>
    </w:p>
    <w:p w:rsidR="00250363" w:rsidRDefault="00EB6E0B">
      <w:pPr>
        <w:spacing w:line="437" w:lineRule="auto"/>
        <w:ind w:left="134" w:right="3" w:firstLine="564"/>
      </w:pPr>
      <w:r>
        <w:t>对于因开展科研及其辅助活动从非同级政府财政部门取得的经费拨款，应当在本科目下单设</w:t>
      </w:r>
      <w:r>
        <w:t>“</w:t>
      </w:r>
      <w:r>
        <w:t>非同级财政拨款</w:t>
      </w:r>
      <w:r>
        <w:t>”</w:t>
      </w:r>
      <w:r>
        <w:t>明细科目进行核算。</w:t>
      </w:r>
      <w:r>
        <w:t xml:space="preserve"> </w:t>
      </w:r>
    </w:p>
    <w:p w:rsidR="00250363" w:rsidRDefault="00EB6E0B">
      <w:pPr>
        <w:numPr>
          <w:ilvl w:val="0"/>
          <w:numId w:val="133"/>
        </w:numPr>
        <w:spacing w:after="254"/>
        <w:ind w:left="696" w:right="3" w:hanging="562"/>
      </w:pPr>
      <w:r>
        <w:t>事业收入的主要账务处理如下：</w:t>
      </w:r>
      <w:r>
        <w:t xml:space="preserve"> </w:t>
      </w:r>
    </w:p>
    <w:p w:rsidR="00250363" w:rsidRDefault="00EB6E0B">
      <w:pPr>
        <w:numPr>
          <w:ilvl w:val="0"/>
          <w:numId w:val="134"/>
        </w:numPr>
        <w:spacing w:after="254"/>
        <w:ind w:left="984" w:right="3" w:hanging="850"/>
      </w:pPr>
      <w:r>
        <w:t>采用财政专户返还方式管理的事业收入</w:t>
      </w:r>
      <w:r>
        <w:t xml:space="preserve"> </w:t>
      </w:r>
    </w:p>
    <w:p w:rsidR="00250363" w:rsidRDefault="00EB6E0B">
      <w:pPr>
        <w:spacing w:after="3" w:line="438" w:lineRule="auto"/>
        <w:ind w:left="134" w:right="273" w:firstLine="549"/>
        <w:jc w:val="both"/>
      </w:pPr>
      <w:r>
        <w:t>1.</w:t>
      </w:r>
      <w:r>
        <w:t>实现应上缴财政专户的事业收入时，按照实际收到或应收的金额，借记</w:t>
      </w:r>
      <w:r>
        <w:t>“</w:t>
      </w:r>
      <w:r>
        <w:t>银行存款</w:t>
      </w:r>
      <w:r>
        <w:t>”</w:t>
      </w:r>
      <w:r>
        <w:t>、</w:t>
      </w:r>
      <w:r>
        <w:t>“</w:t>
      </w:r>
      <w:r>
        <w:t>应收账款</w:t>
      </w:r>
      <w:r>
        <w:t>”</w:t>
      </w:r>
      <w:r>
        <w:t>等科目，贷记</w:t>
      </w:r>
      <w:r>
        <w:t>“</w:t>
      </w:r>
      <w:r>
        <w:t>应缴财政款</w:t>
      </w:r>
      <w:r>
        <w:t>”</w:t>
      </w:r>
      <w:r>
        <w:t>科目。</w:t>
      </w:r>
      <w:r>
        <w:t xml:space="preserve"> </w:t>
      </w:r>
    </w:p>
    <w:p w:rsidR="00250363" w:rsidRDefault="00EB6E0B">
      <w:pPr>
        <w:spacing w:after="254"/>
        <w:ind w:right="287"/>
        <w:jc w:val="right"/>
      </w:pPr>
      <w:r>
        <w:t>2.</w:t>
      </w:r>
      <w:r>
        <w:t>向财政专户上缴款项时，按照实际上缴的款项金额，借记</w:t>
      </w:r>
      <w:r>
        <w:t>“</w:t>
      </w:r>
      <w:r>
        <w:t>应缴财政款</w:t>
      </w:r>
      <w:r>
        <w:t>”</w:t>
      </w:r>
      <w:r>
        <w:t>科目，贷记</w:t>
      </w:r>
      <w:r>
        <w:t>“</w:t>
      </w:r>
      <w:r>
        <w:t>银行存款</w:t>
      </w:r>
      <w:r>
        <w:t>”</w:t>
      </w:r>
      <w:r>
        <w:t>等科目。</w:t>
      </w:r>
      <w:r>
        <w:t xml:space="preserve"> </w:t>
      </w:r>
    </w:p>
    <w:p w:rsidR="00250363" w:rsidRDefault="00EB6E0B">
      <w:pPr>
        <w:spacing w:after="254"/>
        <w:ind w:right="143"/>
        <w:jc w:val="right"/>
      </w:pPr>
      <w:r>
        <w:t>3.</w:t>
      </w:r>
      <w:r>
        <w:t>收到从财政专户返还的事业收入时，按照实际收到的返还金额，</w:t>
      </w:r>
    </w:p>
    <w:p w:rsidR="00250363" w:rsidRDefault="00EB6E0B">
      <w:pPr>
        <w:spacing w:after="254"/>
        <w:ind w:left="144" w:right="3"/>
      </w:pPr>
      <w:r>
        <w:t>借记</w:t>
      </w:r>
      <w:r>
        <w:t>“</w:t>
      </w:r>
      <w:r>
        <w:t>银行存款</w:t>
      </w:r>
      <w:r>
        <w:t>”</w:t>
      </w:r>
      <w:r>
        <w:t>等科目，贷记本科目。</w:t>
      </w:r>
      <w:r>
        <w:t xml:space="preserve"> </w:t>
      </w:r>
    </w:p>
    <w:p w:rsidR="00250363" w:rsidRDefault="00EB6E0B">
      <w:pPr>
        <w:numPr>
          <w:ilvl w:val="0"/>
          <w:numId w:val="134"/>
        </w:numPr>
        <w:spacing w:after="254"/>
        <w:ind w:left="984" w:right="3" w:hanging="850"/>
      </w:pPr>
      <w:r>
        <w:t>采用预收款方式确认的事业收入</w:t>
      </w:r>
      <w:r>
        <w:t xml:space="preserve"> </w:t>
      </w:r>
    </w:p>
    <w:p w:rsidR="00250363" w:rsidRDefault="00EB6E0B">
      <w:pPr>
        <w:spacing w:line="437" w:lineRule="auto"/>
        <w:ind w:left="134" w:right="3" w:firstLine="559"/>
      </w:pPr>
      <w:r>
        <w:t>1.</w:t>
      </w:r>
      <w:r>
        <w:t>实际收到预收款项时，按照收到的款项金额，借记</w:t>
      </w:r>
      <w:r>
        <w:t>“</w:t>
      </w:r>
      <w:r>
        <w:t>银行存款</w:t>
      </w:r>
      <w:r>
        <w:t xml:space="preserve">” </w:t>
      </w:r>
      <w:r>
        <w:t>等科目，贷记</w:t>
      </w:r>
      <w:r>
        <w:t>“</w:t>
      </w:r>
      <w:r>
        <w:t>预收账款</w:t>
      </w:r>
      <w:r>
        <w:t>”</w:t>
      </w:r>
      <w:r>
        <w:t>科目。</w:t>
      </w:r>
      <w:r>
        <w:t xml:space="preserve"> </w:t>
      </w:r>
    </w:p>
    <w:p w:rsidR="00250363" w:rsidRDefault="00EB6E0B">
      <w:pPr>
        <w:spacing w:after="254"/>
        <w:ind w:right="287"/>
        <w:jc w:val="right"/>
      </w:pPr>
      <w:r>
        <w:t>2.</w:t>
      </w:r>
      <w:r>
        <w:t>以合同完成进度确认事业收入时，按照基于合同完成进度计算</w:t>
      </w:r>
    </w:p>
    <w:p w:rsidR="00250363" w:rsidRDefault="00EB6E0B">
      <w:pPr>
        <w:spacing w:after="254"/>
        <w:ind w:left="144" w:right="3"/>
      </w:pPr>
      <w:r>
        <w:lastRenderedPageBreak/>
        <w:t>的金额，借记</w:t>
      </w:r>
      <w:r>
        <w:t>“</w:t>
      </w:r>
      <w:r>
        <w:t>预收账款</w:t>
      </w:r>
      <w:r>
        <w:t>”</w:t>
      </w:r>
      <w:r>
        <w:t>科目，贷记本科目。</w:t>
      </w:r>
      <w:r>
        <w:t xml:space="preserve"> </w:t>
      </w:r>
    </w:p>
    <w:p w:rsidR="00250363" w:rsidRDefault="00EB6E0B">
      <w:pPr>
        <w:numPr>
          <w:ilvl w:val="0"/>
          <w:numId w:val="134"/>
        </w:numPr>
        <w:spacing w:after="254"/>
        <w:ind w:left="984" w:right="3" w:hanging="850"/>
      </w:pPr>
      <w:r>
        <w:t>采用应收款方式确认的事业收入</w:t>
      </w:r>
      <w:r>
        <w:t xml:space="preserve"> </w:t>
      </w:r>
    </w:p>
    <w:p w:rsidR="00250363" w:rsidRDefault="00EB6E0B">
      <w:pPr>
        <w:spacing w:line="437" w:lineRule="auto"/>
        <w:ind w:left="134" w:right="3" w:firstLine="559"/>
      </w:pPr>
      <w:r>
        <w:t>1.</w:t>
      </w:r>
      <w:r>
        <w:t>根据合同完成进度计算本期应收的款项，借记</w:t>
      </w:r>
      <w:r>
        <w:t>“</w:t>
      </w:r>
      <w:r>
        <w:t>应收账款</w:t>
      </w:r>
      <w:r>
        <w:t>”</w:t>
      </w:r>
      <w:r>
        <w:t>科目，贷记本科目。</w:t>
      </w:r>
      <w:r>
        <w:t xml:space="preserve"> </w:t>
      </w:r>
    </w:p>
    <w:p w:rsidR="00250363" w:rsidRDefault="00EB6E0B">
      <w:pPr>
        <w:spacing w:line="437" w:lineRule="auto"/>
        <w:ind w:left="134" w:right="3" w:firstLine="559"/>
      </w:pPr>
      <w:r>
        <w:t>2.</w:t>
      </w:r>
      <w:r>
        <w:t>实际收到款项时，借记</w:t>
      </w:r>
      <w:r>
        <w:t>“</w:t>
      </w:r>
      <w:r>
        <w:t>银行存款</w:t>
      </w:r>
      <w:r>
        <w:t>”</w:t>
      </w:r>
      <w:r>
        <w:t>等科目，贷记</w:t>
      </w:r>
      <w:r>
        <w:t>“</w:t>
      </w:r>
      <w:r>
        <w:t>应收账款</w:t>
      </w:r>
      <w:r>
        <w:t xml:space="preserve">” </w:t>
      </w:r>
      <w:r>
        <w:t>科目。</w:t>
      </w:r>
      <w:r>
        <w:t xml:space="preserve"> </w:t>
      </w:r>
    </w:p>
    <w:p w:rsidR="00250363" w:rsidRDefault="00EB6E0B">
      <w:pPr>
        <w:numPr>
          <w:ilvl w:val="0"/>
          <w:numId w:val="134"/>
        </w:numPr>
        <w:spacing w:after="254"/>
        <w:ind w:left="984" w:right="3" w:hanging="850"/>
      </w:pPr>
      <w:r>
        <w:t>其他方式下确认的事业收入，按照实际收到的金额，借记</w:t>
      </w:r>
    </w:p>
    <w:p w:rsidR="00250363" w:rsidRDefault="00EB6E0B">
      <w:pPr>
        <w:spacing w:after="254"/>
        <w:ind w:left="144" w:right="3"/>
      </w:pPr>
      <w:r>
        <w:t>“</w:t>
      </w:r>
      <w:r>
        <w:t>银行存款</w:t>
      </w:r>
      <w:r>
        <w:t>”</w:t>
      </w:r>
      <w:r>
        <w:t>、</w:t>
      </w:r>
      <w:r>
        <w:t>“</w:t>
      </w:r>
      <w:r>
        <w:t>库存现金</w:t>
      </w:r>
      <w:r>
        <w:t>”</w:t>
      </w:r>
      <w:r>
        <w:t>等科目，贷记本科目。</w:t>
      </w:r>
      <w:r>
        <w:t xml:space="preserve">  </w:t>
      </w:r>
    </w:p>
    <w:p w:rsidR="00250363" w:rsidRDefault="00EB6E0B">
      <w:pPr>
        <w:spacing w:after="254"/>
        <w:ind w:right="287"/>
        <w:jc w:val="right"/>
      </w:pPr>
      <w:r>
        <w:t>上述（二）至（四）中涉及增值税业务的，相关账务处理参见</w:t>
      </w:r>
      <w:r>
        <w:t>“</w:t>
      </w:r>
      <w:r>
        <w:t>应</w:t>
      </w:r>
    </w:p>
    <w:p w:rsidR="00250363" w:rsidRDefault="00EB6E0B">
      <w:pPr>
        <w:spacing w:after="254"/>
        <w:ind w:left="144" w:right="3"/>
      </w:pPr>
      <w:r>
        <w:t>交增值税</w:t>
      </w:r>
      <w:r>
        <w:t>”</w:t>
      </w:r>
      <w:r>
        <w:t>科目。</w:t>
      </w:r>
      <w:r>
        <w:t xml:space="preserve"> </w:t>
      </w:r>
    </w:p>
    <w:p w:rsidR="00250363" w:rsidRDefault="00EB6E0B">
      <w:pPr>
        <w:numPr>
          <w:ilvl w:val="0"/>
          <w:numId w:val="134"/>
        </w:numPr>
        <w:spacing w:line="437" w:lineRule="auto"/>
        <w:ind w:left="984" w:right="3" w:hanging="850"/>
      </w:pPr>
      <w:r>
        <w:t>期末，将本科目本期发生额转入本期盈余，借记本科目，贷记</w:t>
      </w:r>
      <w:r>
        <w:t>“</w:t>
      </w:r>
      <w:r>
        <w:t>本期盈余</w:t>
      </w:r>
      <w:r>
        <w:t>”</w:t>
      </w:r>
      <w:r>
        <w:t>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4201 </w:t>
      </w:r>
      <w:r>
        <w:t>上级补助收入</w:t>
      </w:r>
      <w:r>
        <w:t xml:space="preserve"> </w:t>
      </w:r>
    </w:p>
    <w:p w:rsidR="00250363" w:rsidRDefault="00EB6E0B">
      <w:pPr>
        <w:numPr>
          <w:ilvl w:val="0"/>
          <w:numId w:val="135"/>
        </w:numPr>
        <w:spacing w:after="254"/>
        <w:ind w:right="3"/>
      </w:pPr>
      <w:r>
        <w:t>本科目核算事业单位从主管部门和上级单位取得的非财政拨款收入。</w:t>
      </w:r>
      <w:r>
        <w:t xml:space="preserve"> </w:t>
      </w:r>
    </w:p>
    <w:p w:rsidR="00250363" w:rsidRDefault="00EB6E0B">
      <w:pPr>
        <w:numPr>
          <w:ilvl w:val="0"/>
          <w:numId w:val="135"/>
        </w:numPr>
        <w:spacing w:line="437" w:lineRule="auto"/>
        <w:ind w:right="3"/>
      </w:pPr>
      <w:r>
        <w:lastRenderedPageBreak/>
        <w:t>本科目应当按照发放补助单位、补助项目等进行明细核算。</w:t>
      </w:r>
      <w:r>
        <w:t xml:space="preserve">     </w:t>
      </w:r>
      <w:r>
        <w:t>三、上级补助收入的主要账务处理如下：</w:t>
      </w:r>
      <w:r>
        <w:t xml:space="preserve"> </w:t>
      </w:r>
    </w:p>
    <w:p w:rsidR="00250363" w:rsidRDefault="00EB6E0B">
      <w:pPr>
        <w:numPr>
          <w:ilvl w:val="0"/>
          <w:numId w:val="136"/>
        </w:numPr>
        <w:spacing w:after="254"/>
        <w:ind w:left="984" w:right="287" w:hanging="850"/>
      </w:pPr>
      <w:r>
        <w:t>确认上级补助收入时，按照应收或实际收到的金额，借记</w:t>
      </w:r>
    </w:p>
    <w:p w:rsidR="00250363" w:rsidRDefault="00EB6E0B">
      <w:pPr>
        <w:spacing w:after="254"/>
        <w:ind w:left="144" w:right="3"/>
      </w:pPr>
      <w:r>
        <w:t>“</w:t>
      </w:r>
      <w:r>
        <w:t>其他应收款</w:t>
      </w:r>
      <w:r>
        <w:t>”</w:t>
      </w:r>
      <w:r>
        <w:t>、</w:t>
      </w:r>
      <w:r>
        <w:t>“</w:t>
      </w:r>
      <w:r>
        <w:t>银行存款</w:t>
      </w:r>
      <w:r>
        <w:t>”</w:t>
      </w:r>
      <w:r>
        <w:t>等科目，贷记本科目。</w:t>
      </w:r>
      <w:r>
        <w:t xml:space="preserve"> </w:t>
      </w:r>
    </w:p>
    <w:p w:rsidR="00250363" w:rsidRDefault="00EB6E0B">
      <w:pPr>
        <w:spacing w:after="254"/>
        <w:ind w:left="713" w:right="3"/>
      </w:pPr>
      <w:r>
        <w:t>实际收到应收的上级补助款时，按照实际收到的金额，借记</w:t>
      </w:r>
      <w:r>
        <w:t>“</w:t>
      </w:r>
      <w:r>
        <w:t>银</w:t>
      </w:r>
    </w:p>
    <w:p w:rsidR="00250363" w:rsidRDefault="00EB6E0B">
      <w:pPr>
        <w:spacing w:after="254"/>
        <w:ind w:left="144" w:right="3"/>
      </w:pPr>
      <w:r>
        <w:t>行存款</w:t>
      </w:r>
      <w:r>
        <w:t>”</w:t>
      </w:r>
      <w:r>
        <w:t>等科目，贷记</w:t>
      </w:r>
      <w:r>
        <w:t>“</w:t>
      </w:r>
      <w:r>
        <w:t>其他应收款</w:t>
      </w:r>
      <w:r>
        <w:t>”</w:t>
      </w:r>
      <w:r>
        <w:t>科目。</w:t>
      </w:r>
      <w:r>
        <w:t xml:space="preserve"> </w:t>
      </w:r>
    </w:p>
    <w:p w:rsidR="00250363" w:rsidRDefault="00EB6E0B">
      <w:pPr>
        <w:numPr>
          <w:ilvl w:val="0"/>
          <w:numId w:val="136"/>
        </w:numPr>
        <w:spacing w:line="437" w:lineRule="auto"/>
        <w:ind w:left="984" w:right="287" w:hanging="850"/>
      </w:pPr>
      <w:r>
        <w:t>期末，将本科目本期发生额转入本期盈余，借记本科目，贷记</w:t>
      </w:r>
      <w:r>
        <w:t>“</w:t>
      </w:r>
      <w:r>
        <w:t>本期盈余</w:t>
      </w:r>
      <w:r>
        <w:t>”</w:t>
      </w:r>
      <w:r>
        <w:t>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4301  </w:t>
      </w:r>
      <w:r>
        <w:t>附属单位上缴收入</w:t>
      </w:r>
      <w:r>
        <w:t xml:space="preserve"> </w:t>
      </w:r>
    </w:p>
    <w:p w:rsidR="00250363" w:rsidRDefault="00EB6E0B">
      <w:pPr>
        <w:numPr>
          <w:ilvl w:val="0"/>
          <w:numId w:val="137"/>
        </w:numPr>
        <w:spacing w:line="437" w:lineRule="auto"/>
        <w:ind w:right="3" w:hanging="559"/>
      </w:pPr>
      <w:r>
        <w:t>本科目核算事业单位取得的附属独立核算单位按照有关规定上缴的收入。</w:t>
      </w:r>
      <w:r>
        <w:t xml:space="preserve"> </w:t>
      </w:r>
    </w:p>
    <w:p w:rsidR="00250363" w:rsidRDefault="00EB6E0B">
      <w:pPr>
        <w:numPr>
          <w:ilvl w:val="0"/>
          <w:numId w:val="137"/>
        </w:numPr>
        <w:spacing w:after="254"/>
        <w:ind w:right="3" w:hanging="559"/>
      </w:pPr>
      <w:r>
        <w:t>本科目应当按照附属单位、缴款项目等进行明细核算。</w:t>
      </w:r>
      <w:r>
        <w:t xml:space="preserve"> </w:t>
      </w:r>
    </w:p>
    <w:p w:rsidR="00250363" w:rsidRDefault="00EB6E0B">
      <w:pPr>
        <w:numPr>
          <w:ilvl w:val="0"/>
          <w:numId w:val="137"/>
        </w:numPr>
        <w:spacing w:after="254"/>
        <w:ind w:right="3" w:hanging="559"/>
      </w:pPr>
      <w:r>
        <w:t>附属单位上缴收入的主要账务处理如下：</w:t>
      </w:r>
      <w:r>
        <w:t xml:space="preserve"> </w:t>
      </w:r>
    </w:p>
    <w:p w:rsidR="00250363" w:rsidRDefault="00EB6E0B">
      <w:pPr>
        <w:numPr>
          <w:ilvl w:val="0"/>
          <w:numId w:val="138"/>
        </w:numPr>
        <w:spacing w:after="254"/>
        <w:ind w:left="984" w:right="287" w:hanging="850"/>
      </w:pPr>
      <w:r>
        <w:t>确认附属单位上缴收入时，按照应收或收到的金额，借记</w:t>
      </w:r>
    </w:p>
    <w:p w:rsidR="00250363" w:rsidRDefault="00EB6E0B">
      <w:pPr>
        <w:spacing w:after="254"/>
        <w:ind w:left="144" w:right="3"/>
      </w:pPr>
      <w:r>
        <w:t>“</w:t>
      </w:r>
      <w:r>
        <w:t>其他应收款</w:t>
      </w:r>
      <w:r>
        <w:t>”</w:t>
      </w:r>
      <w:r>
        <w:t>、</w:t>
      </w:r>
      <w:r>
        <w:t>“</w:t>
      </w:r>
      <w:r>
        <w:t>银行存款</w:t>
      </w:r>
      <w:r>
        <w:t>”</w:t>
      </w:r>
      <w:r>
        <w:t>等科目，贷记本科目。</w:t>
      </w:r>
      <w:r>
        <w:t xml:space="preserve"> </w:t>
      </w:r>
    </w:p>
    <w:p w:rsidR="00250363" w:rsidRDefault="00EB6E0B">
      <w:pPr>
        <w:spacing w:after="254"/>
        <w:ind w:left="718" w:right="3"/>
      </w:pPr>
      <w:r>
        <w:t>实际收到应收附属单位上缴款时，按照实际收到的金额，借记</w:t>
      </w:r>
      <w:r>
        <w:t>“</w:t>
      </w:r>
      <w:r>
        <w:t>银</w:t>
      </w:r>
    </w:p>
    <w:p w:rsidR="00250363" w:rsidRDefault="00EB6E0B">
      <w:pPr>
        <w:spacing w:after="254"/>
        <w:ind w:left="144" w:right="3"/>
      </w:pPr>
      <w:r>
        <w:lastRenderedPageBreak/>
        <w:t>行存款</w:t>
      </w:r>
      <w:r>
        <w:t>”</w:t>
      </w:r>
      <w:r>
        <w:t>等科目，贷记</w:t>
      </w:r>
      <w:r>
        <w:t>“</w:t>
      </w:r>
      <w:r>
        <w:t>其他应收款</w:t>
      </w:r>
      <w:r>
        <w:t>”</w:t>
      </w:r>
      <w:r>
        <w:t>科目。</w:t>
      </w:r>
      <w:r>
        <w:t xml:space="preserve"> </w:t>
      </w:r>
    </w:p>
    <w:p w:rsidR="00250363" w:rsidRDefault="00EB6E0B">
      <w:pPr>
        <w:numPr>
          <w:ilvl w:val="0"/>
          <w:numId w:val="138"/>
        </w:numPr>
        <w:spacing w:line="437" w:lineRule="auto"/>
        <w:ind w:left="984" w:right="287" w:hanging="850"/>
      </w:pPr>
      <w:r>
        <w:t>期末，将本科目本期发生额转入本期盈余，借记本科目，贷记</w:t>
      </w:r>
      <w:r>
        <w:t>“</w:t>
      </w:r>
      <w:r>
        <w:t>本期盈余</w:t>
      </w:r>
      <w:r>
        <w:t>”</w:t>
      </w:r>
      <w:r>
        <w:t>科目。</w:t>
      </w:r>
      <w:r>
        <w:t xml:space="preserve"> </w:t>
      </w:r>
    </w:p>
    <w:p w:rsidR="00250363" w:rsidRDefault="00EB6E0B">
      <w:pPr>
        <w:ind w:left="144" w:right="3"/>
      </w:pPr>
      <w:r>
        <w:t xml:space="preserve">    </w:t>
      </w:r>
      <w:r>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4401  </w:t>
      </w:r>
      <w:r>
        <w:t>经营收入</w:t>
      </w:r>
      <w:r>
        <w:t xml:space="preserve"> </w:t>
      </w:r>
    </w:p>
    <w:p w:rsidR="00250363" w:rsidRDefault="00EB6E0B">
      <w:pPr>
        <w:numPr>
          <w:ilvl w:val="0"/>
          <w:numId w:val="139"/>
        </w:numPr>
        <w:spacing w:line="437" w:lineRule="auto"/>
        <w:ind w:right="3" w:hanging="559"/>
      </w:pPr>
      <w:r>
        <w:t>本科目核算事业单位在专业业务活动及其辅助活动之外开展非独立核算经营活动取得的收入。</w:t>
      </w:r>
      <w:r>
        <w:t xml:space="preserve"> </w:t>
      </w:r>
    </w:p>
    <w:p w:rsidR="00250363" w:rsidRDefault="00EB6E0B">
      <w:pPr>
        <w:numPr>
          <w:ilvl w:val="0"/>
          <w:numId w:val="139"/>
        </w:numPr>
        <w:spacing w:line="437" w:lineRule="auto"/>
        <w:ind w:right="3" w:hanging="559"/>
      </w:pPr>
      <w:r>
        <w:t>本科目应当按照经营活动类别、项目和收入来源等进行明细核算。</w:t>
      </w:r>
      <w:r>
        <w:t xml:space="preserve"> </w:t>
      </w:r>
    </w:p>
    <w:p w:rsidR="00250363" w:rsidRDefault="00EB6E0B">
      <w:pPr>
        <w:numPr>
          <w:ilvl w:val="0"/>
          <w:numId w:val="139"/>
        </w:numPr>
        <w:spacing w:line="437" w:lineRule="auto"/>
        <w:ind w:right="3" w:hanging="559"/>
      </w:pPr>
      <w:r>
        <w:t>经营收入应当在提供服务或发出存货，同时收讫价款或者取得索取价款的凭据时，按照实际收到或应收的金额予以确认。</w:t>
      </w:r>
      <w:r>
        <w:t xml:space="preserve"> </w:t>
      </w:r>
    </w:p>
    <w:p w:rsidR="00250363" w:rsidRDefault="00EB6E0B">
      <w:pPr>
        <w:numPr>
          <w:ilvl w:val="0"/>
          <w:numId w:val="139"/>
        </w:numPr>
        <w:spacing w:after="254"/>
        <w:ind w:right="3" w:hanging="559"/>
      </w:pPr>
      <w:r>
        <w:t>经营收入的主要账务处理如下：</w:t>
      </w:r>
      <w:r>
        <w:t xml:space="preserve"> </w:t>
      </w:r>
    </w:p>
    <w:p w:rsidR="00250363" w:rsidRDefault="00EB6E0B">
      <w:pPr>
        <w:numPr>
          <w:ilvl w:val="0"/>
          <w:numId w:val="140"/>
        </w:numPr>
        <w:spacing w:after="254"/>
        <w:ind w:right="3" w:hanging="734"/>
      </w:pPr>
      <w:r>
        <w:t>实现经营收入时，按照确定的收入金额，借记</w:t>
      </w:r>
      <w:r>
        <w:t>“</w:t>
      </w:r>
      <w:r>
        <w:t>银行存款</w:t>
      </w:r>
      <w:r>
        <w:t>”</w:t>
      </w:r>
      <w:r>
        <w:t>、</w:t>
      </w:r>
    </w:p>
    <w:p w:rsidR="00250363" w:rsidRDefault="00EB6E0B">
      <w:pPr>
        <w:spacing w:line="437" w:lineRule="auto"/>
        <w:ind w:left="144" w:right="3"/>
      </w:pPr>
      <w:r>
        <w:t>“</w:t>
      </w:r>
      <w:r>
        <w:t>应收账款</w:t>
      </w:r>
      <w:r>
        <w:t>”</w:t>
      </w:r>
      <w:r>
        <w:t>、</w:t>
      </w:r>
      <w:r>
        <w:t>“</w:t>
      </w:r>
      <w:r>
        <w:t>应收票据</w:t>
      </w:r>
      <w:r>
        <w:t>”</w:t>
      </w:r>
      <w:r>
        <w:t>等科目，贷记本科目。涉及增值税业务的，相关账务处理参见</w:t>
      </w:r>
      <w:r>
        <w:t>“</w:t>
      </w:r>
      <w:r>
        <w:t>应交增值税</w:t>
      </w:r>
      <w:r>
        <w:t>”</w:t>
      </w:r>
      <w:r>
        <w:t>科目。</w:t>
      </w:r>
      <w:r>
        <w:t xml:space="preserve"> </w:t>
      </w:r>
    </w:p>
    <w:p w:rsidR="00250363" w:rsidRDefault="00EB6E0B">
      <w:pPr>
        <w:numPr>
          <w:ilvl w:val="0"/>
          <w:numId w:val="140"/>
        </w:numPr>
        <w:spacing w:line="437" w:lineRule="auto"/>
        <w:ind w:right="3" w:hanging="734"/>
      </w:pPr>
      <w:r>
        <w:lastRenderedPageBreak/>
        <w:t>期末，将本科目本期发生额转入本期盈余，借记本科目，贷记</w:t>
      </w:r>
      <w:r>
        <w:t>“</w:t>
      </w:r>
      <w:r>
        <w:t>本期盈余</w:t>
      </w:r>
      <w:r>
        <w:t>”</w:t>
      </w:r>
      <w:r>
        <w:t>科目。</w:t>
      </w:r>
      <w:r>
        <w:t xml:space="preserve"> </w:t>
      </w:r>
    </w:p>
    <w:p w:rsidR="00250363" w:rsidRDefault="00EB6E0B">
      <w:pPr>
        <w:spacing w:after="254"/>
        <w:ind w:left="144" w:right="3"/>
      </w:pPr>
      <w:r>
        <w:t xml:space="preserve">    </w:t>
      </w:r>
      <w:r>
        <w:t>五、期末结转后，本科目应无余额。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4601  </w:t>
      </w:r>
      <w:r>
        <w:t>非同级财政拨款收入</w:t>
      </w:r>
      <w:r>
        <w:t xml:space="preserve"> </w:t>
      </w:r>
    </w:p>
    <w:p w:rsidR="00250363" w:rsidRDefault="00EB6E0B">
      <w:pPr>
        <w:spacing w:line="437" w:lineRule="auto"/>
        <w:ind w:left="144" w:right="3"/>
      </w:pPr>
      <w:r>
        <w:t xml:space="preserve">    </w:t>
      </w:r>
      <w:r>
        <w:t>一、本科目核算单位从非同级政府财政部门取得的经费拨款，</w:t>
      </w:r>
      <w:r>
        <w:t xml:space="preserve">    </w:t>
      </w:r>
      <w:r>
        <w:t>包括从同级政府其他部门取得的横向转拨财政款、从上级或下级政府财政部门取得的经费拨款等。</w:t>
      </w:r>
      <w:r>
        <w:t xml:space="preserve"> </w:t>
      </w:r>
    </w:p>
    <w:p w:rsidR="00250363" w:rsidRDefault="00EB6E0B">
      <w:pPr>
        <w:spacing w:line="437" w:lineRule="auto"/>
        <w:ind w:left="134" w:right="3" w:firstLine="559"/>
      </w:pPr>
      <w:r>
        <w:t>事业单位因开展科研及其辅助活动从非同级政府财政部门取得的经费拨款，应当通过</w:t>
      </w:r>
      <w:r>
        <w:t>“</w:t>
      </w:r>
      <w:r>
        <w:t>事业收入</w:t>
      </w:r>
      <w:r>
        <w:t>——</w:t>
      </w:r>
      <w:r>
        <w:t>非同级财政拨款</w:t>
      </w:r>
      <w:r>
        <w:t>”</w:t>
      </w:r>
      <w:r>
        <w:t>科目核算，不通过本科目核算。</w:t>
      </w:r>
      <w:r>
        <w:t xml:space="preserve">     </w:t>
      </w:r>
      <w:r>
        <w:t>二、本科目应当按照本级横向转拨财政款和非本级财政拨款进行明细核算，并按照收入来源进行明细核算。</w:t>
      </w:r>
      <w:r>
        <w:t xml:space="preserve"> </w:t>
      </w:r>
    </w:p>
    <w:p w:rsidR="00250363" w:rsidRDefault="00EB6E0B">
      <w:pPr>
        <w:spacing w:after="254"/>
        <w:ind w:left="144" w:right="3"/>
      </w:pPr>
      <w:r>
        <w:t xml:space="preserve">    </w:t>
      </w:r>
      <w:r>
        <w:t>三、非同级财政拨款收入的主要账务处理如下：</w:t>
      </w:r>
      <w:r>
        <w:t xml:space="preserve"> </w:t>
      </w:r>
    </w:p>
    <w:p w:rsidR="00250363" w:rsidRDefault="00EB6E0B">
      <w:pPr>
        <w:numPr>
          <w:ilvl w:val="0"/>
          <w:numId w:val="141"/>
        </w:numPr>
        <w:spacing w:after="254"/>
        <w:ind w:right="3" w:hanging="754"/>
      </w:pPr>
      <w:r>
        <w:t>确认非同级财政拨款收入时，按照应收或实际收到的金额，</w:t>
      </w:r>
    </w:p>
    <w:p w:rsidR="00250363" w:rsidRDefault="00EB6E0B">
      <w:pPr>
        <w:spacing w:after="254"/>
        <w:ind w:left="144" w:right="3"/>
      </w:pPr>
      <w:r>
        <w:t>借记</w:t>
      </w:r>
      <w:r>
        <w:t>“</w:t>
      </w:r>
      <w:r>
        <w:t>其他应收款</w:t>
      </w:r>
      <w:r>
        <w:t>”</w:t>
      </w:r>
      <w:r>
        <w:t>、</w:t>
      </w:r>
      <w:r>
        <w:t>“</w:t>
      </w:r>
      <w:r>
        <w:t>银行存款</w:t>
      </w:r>
      <w:r>
        <w:t>”</w:t>
      </w:r>
      <w:r>
        <w:t>等科目，贷记本科目。</w:t>
      </w:r>
      <w:r>
        <w:t xml:space="preserve"> </w:t>
      </w:r>
    </w:p>
    <w:p w:rsidR="00250363" w:rsidRDefault="00EB6E0B">
      <w:pPr>
        <w:numPr>
          <w:ilvl w:val="0"/>
          <w:numId w:val="141"/>
        </w:numPr>
        <w:spacing w:line="437" w:lineRule="auto"/>
        <w:ind w:right="3" w:hanging="754"/>
      </w:pPr>
      <w:r>
        <w:t>期末，将本科目本期发生额转入本期盈余，借记本科目，贷记</w:t>
      </w:r>
      <w:r>
        <w:t>“</w:t>
      </w:r>
      <w:r>
        <w:t>本期盈余</w:t>
      </w:r>
      <w:r>
        <w:t>”</w:t>
      </w:r>
      <w:r>
        <w:t>科目。</w:t>
      </w:r>
      <w:r>
        <w:t xml:space="preserve"> </w:t>
      </w:r>
    </w:p>
    <w:p w:rsidR="00250363" w:rsidRDefault="00EB6E0B">
      <w:pPr>
        <w:spacing w:after="254"/>
        <w:ind w:left="730" w:right="3"/>
      </w:pPr>
      <w:r>
        <w:lastRenderedPageBreak/>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4602  </w:t>
      </w:r>
      <w:r>
        <w:t>投资收益</w:t>
      </w:r>
      <w:r>
        <w:t xml:space="preserve"> </w:t>
      </w:r>
    </w:p>
    <w:p w:rsidR="00250363" w:rsidRDefault="00EB6E0B">
      <w:pPr>
        <w:numPr>
          <w:ilvl w:val="0"/>
          <w:numId w:val="142"/>
        </w:numPr>
        <w:spacing w:line="437" w:lineRule="auto"/>
        <w:ind w:left="696" w:right="3" w:hanging="562"/>
      </w:pPr>
      <w:r>
        <w:t>本科目核算事业单位股权投资和债券投资所实现的收益或发生的损失。</w:t>
      </w:r>
      <w:r>
        <w:t xml:space="preserve"> </w:t>
      </w:r>
    </w:p>
    <w:p w:rsidR="00250363" w:rsidRDefault="00EB6E0B">
      <w:pPr>
        <w:numPr>
          <w:ilvl w:val="0"/>
          <w:numId w:val="142"/>
        </w:numPr>
        <w:spacing w:after="254"/>
        <w:ind w:left="696" w:right="3" w:hanging="562"/>
      </w:pPr>
      <w:r>
        <w:t>本科目应当按照投资的种类等进行明细核算。</w:t>
      </w:r>
      <w:r>
        <w:t xml:space="preserve"> </w:t>
      </w:r>
    </w:p>
    <w:p w:rsidR="00250363" w:rsidRDefault="00EB6E0B">
      <w:pPr>
        <w:numPr>
          <w:ilvl w:val="0"/>
          <w:numId w:val="142"/>
        </w:numPr>
        <w:spacing w:after="254"/>
        <w:ind w:left="696" w:right="3" w:hanging="562"/>
      </w:pPr>
      <w:r>
        <w:t>投资收益的主要账务处理如下：</w:t>
      </w:r>
      <w:r>
        <w:t xml:space="preserve"> </w:t>
      </w:r>
    </w:p>
    <w:p w:rsidR="00250363" w:rsidRDefault="00EB6E0B">
      <w:pPr>
        <w:numPr>
          <w:ilvl w:val="0"/>
          <w:numId w:val="143"/>
        </w:numPr>
        <w:spacing w:line="437" w:lineRule="auto"/>
        <w:ind w:right="3" w:hanging="852"/>
      </w:pPr>
      <w:r>
        <w:t>收到短期投资持有期间的利息，按照实际收到的金额，借记</w:t>
      </w:r>
      <w:r>
        <w:t>“</w:t>
      </w:r>
      <w:r>
        <w:t>银行存款</w:t>
      </w:r>
      <w:r>
        <w:t>”</w:t>
      </w:r>
      <w:r>
        <w:t>科目，贷记</w:t>
      </w:r>
      <w:r>
        <w:t>“</w:t>
      </w:r>
      <w:r>
        <w:t>投资收益</w:t>
      </w:r>
      <w:r>
        <w:t>”</w:t>
      </w:r>
      <w:r>
        <w:t>科目。</w:t>
      </w:r>
      <w:r>
        <w:t xml:space="preserve"> </w:t>
      </w:r>
    </w:p>
    <w:p w:rsidR="00250363" w:rsidRDefault="00EB6E0B">
      <w:pPr>
        <w:numPr>
          <w:ilvl w:val="0"/>
          <w:numId w:val="143"/>
        </w:numPr>
        <w:spacing w:line="437" w:lineRule="auto"/>
        <w:ind w:right="3" w:hanging="852"/>
      </w:pPr>
      <w:r>
        <w:t>出售或到期收回短期债券本息，按照实际收到的金额，借记</w:t>
      </w:r>
      <w:r>
        <w:t>“</w:t>
      </w:r>
      <w:r>
        <w:t>银行存款</w:t>
      </w:r>
      <w:r>
        <w:t>”</w:t>
      </w:r>
      <w:r>
        <w:t>科目，按照出售或收回短期投资的成本，贷记</w:t>
      </w:r>
      <w:r>
        <w:t>“</w:t>
      </w:r>
      <w:r>
        <w:t>短期投资</w:t>
      </w:r>
      <w:r>
        <w:t>”</w:t>
      </w:r>
      <w:r>
        <w:t>科目，按照其差额，贷记或借记本科目。涉及增值税业务的，相关账务处理参见</w:t>
      </w:r>
      <w:r>
        <w:t>“</w:t>
      </w:r>
      <w:r>
        <w:t>应交增值税</w:t>
      </w:r>
      <w:r>
        <w:t>”</w:t>
      </w:r>
      <w:r>
        <w:t>科目。</w:t>
      </w:r>
      <w:r>
        <w:t xml:space="preserve"> </w:t>
      </w:r>
    </w:p>
    <w:p w:rsidR="00250363" w:rsidRDefault="00EB6E0B">
      <w:pPr>
        <w:numPr>
          <w:ilvl w:val="0"/>
          <w:numId w:val="143"/>
        </w:numPr>
        <w:spacing w:line="437" w:lineRule="auto"/>
        <w:ind w:right="3" w:hanging="852"/>
      </w:pPr>
      <w:r>
        <w:t>持有的分期付息、一次还本的长期债券投资，按期确认利息收入时，按照</w:t>
      </w:r>
      <w:r>
        <w:t>计算确定的应收未收利息，借记</w:t>
      </w:r>
      <w:r>
        <w:t>“</w:t>
      </w:r>
      <w:r>
        <w:t>应收利息</w:t>
      </w:r>
      <w:r>
        <w:t>”</w:t>
      </w:r>
      <w:r>
        <w:t>科目，贷记本科目；持有的到期一次还本付息的债券投资，按期确认利息</w:t>
      </w:r>
      <w:r>
        <w:lastRenderedPageBreak/>
        <w:t>收入时，按照计算确定的应收未收利息，借记</w:t>
      </w:r>
      <w:r>
        <w:t>“</w:t>
      </w:r>
      <w:r>
        <w:t>长期债券投资</w:t>
      </w:r>
      <w:r>
        <w:t>——</w:t>
      </w:r>
      <w:r>
        <w:t>应计利息</w:t>
      </w:r>
      <w:r>
        <w:t>”</w:t>
      </w:r>
      <w:r>
        <w:t>科目，贷记本科目。</w:t>
      </w:r>
      <w:r>
        <w:t xml:space="preserve"> </w:t>
      </w:r>
    </w:p>
    <w:p w:rsidR="00250363" w:rsidRDefault="00EB6E0B">
      <w:pPr>
        <w:numPr>
          <w:ilvl w:val="0"/>
          <w:numId w:val="143"/>
        </w:numPr>
        <w:spacing w:line="437" w:lineRule="auto"/>
        <w:ind w:right="3" w:hanging="852"/>
      </w:pPr>
      <w:r>
        <w:t>出售长期债券投资或到期收回长期债券投资本息，按照实际收到的金额，借记</w:t>
      </w:r>
      <w:r>
        <w:t>“</w:t>
      </w:r>
      <w:r>
        <w:t>银行存款</w:t>
      </w:r>
      <w:r>
        <w:t>”</w:t>
      </w:r>
      <w:r>
        <w:t>等科目，按照债券初始投资成本和已计未收利息金额，贷记</w:t>
      </w:r>
      <w:r>
        <w:t>“</w:t>
      </w:r>
      <w:r>
        <w:t>长期债券投资</w:t>
      </w:r>
      <w:r>
        <w:t>——</w:t>
      </w:r>
      <w:r>
        <w:t>成本、应计利息</w:t>
      </w:r>
      <w:r>
        <w:t>”</w:t>
      </w:r>
      <w:r>
        <w:t>科目</w:t>
      </w:r>
    </w:p>
    <w:p w:rsidR="00250363" w:rsidRDefault="00EB6E0B">
      <w:pPr>
        <w:spacing w:line="437" w:lineRule="auto"/>
        <w:ind w:left="144" w:right="3"/>
      </w:pPr>
      <w:r>
        <w:t>[</w:t>
      </w:r>
      <w:r>
        <w:t>到期一次还本付息债券</w:t>
      </w:r>
      <w:r>
        <w:t>]</w:t>
      </w:r>
      <w:r>
        <w:t>或</w:t>
      </w:r>
      <w:r>
        <w:t>“</w:t>
      </w:r>
      <w:r>
        <w:t>长期债券投资</w:t>
      </w:r>
      <w:r>
        <w:t>”</w:t>
      </w:r>
      <w:r>
        <w:t>、</w:t>
      </w:r>
      <w:r>
        <w:t>“</w:t>
      </w:r>
      <w:r>
        <w:t>应收利息</w:t>
      </w:r>
      <w:r>
        <w:t>”</w:t>
      </w:r>
      <w:r>
        <w:t>科目</w:t>
      </w:r>
      <w:r>
        <w:t>[</w:t>
      </w:r>
      <w:r>
        <w:t>分期付息债券</w:t>
      </w:r>
      <w:r>
        <w:t>]</w:t>
      </w:r>
      <w:r>
        <w:t>，按照其差额，贷记或借记本科目。涉及增值税业务的，相关账务处理参见</w:t>
      </w:r>
      <w:r>
        <w:t>“</w:t>
      </w:r>
      <w:r>
        <w:t>应交增值税</w:t>
      </w:r>
      <w:r>
        <w:t>”</w:t>
      </w:r>
      <w:r>
        <w:t>科目。</w:t>
      </w:r>
      <w:r>
        <w:t xml:space="preserve"> </w:t>
      </w:r>
    </w:p>
    <w:p w:rsidR="00250363" w:rsidRDefault="00EB6E0B">
      <w:pPr>
        <w:numPr>
          <w:ilvl w:val="0"/>
          <w:numId w:val="143"/>
        </w:numPr>
        <w:spacing w:line="437" w:lineRule="auto"/>
        <w:ind w:right="3" w:hanging="852"/>
      </w:pPr>
      <w:r>
        <w:t>采用成本法核算的长期股权投资持有期间，被投资单位宣告分派现金股利或利润时，按照宣告分派的现金股利或利润中属于单位应享有的份额，借记</w:t>
      </w:r>
      <w:r>
        <w:t>“</w:t>
      </w:r>
      <w:r>
        <w:t>应收股利</w:t>
      </w:r>
      <w:r>
        <w:t>”</w:t>
      </w:r>
      <w:r>
        <w:t>科目，贷记本科目。</w:t>
      </w:r>
      <w:r>
        <w:t xml:space="preserve"> </w:t>
      </w:r>
    </w:p>
    <w:p w:rsidR="00250363" w:rsidRDefault="00EB6E0B">
      <w:pPr>
        <w:spacing w:line="437" w:lineRule="auto"/>
        <w:ind w:left="144" w:right="3"/>
      </w:pPr>
      <w:r>
        <w:t xml:space="preserve">    </w:t>
      </w:r>
      <w:r>
        <w:t>采用权益法核算的长期股权投资持有期间，按照应享有或应分担的被投资单位实现的净损益的份额，借记或贷记</w:t>
      </w:r>
      <w:r>
        <w:t>“</w:t>
      </w:r>
      <w:r>
        <w:t>长期股权投资</w:t>
      </w:r>
      <w:r>
        <w:t xml:space="preserve">—— </w:t>
      </w:r>
      <w:r>
        <w:t>损益调整</w:t>
      </w:r>
      <w:r>
        <w:t>”</w:t>
      </w:r>
      <w:r>
        <w:t>科目，贷记或借记本科目；被投资单位发生净亏损，但以后年度又实现净利润的，单位在其收益分享额弥补未确认的亏损分担额等后，</w:t>
      </w:r>
      <w:r>
        <w:lastRenderedPageBreak/>
        <w:t>恢复确认投资收益，借记</w:t>
      </w:r>
      <w:r>
        <w:t>“</w:t>
      </w:r>
      <w:r>
        <w:t>长期股权投资</w:t>
      </w:r>
      <w:r>
        <w:t>——</w:t>
      </w:r>
      <w:r>
        <w:t>损益调整</w:t>
      </w:r>
      <w:r>
        <w:t>”</w:t>
      </w:r>
      <w:r>
        <w:t>科目，贷记本科目。</w:t>
      </w:r>
      <w:r>
        <w:t xml:space="preserve"> </w:t>
      </w:r>
    </w:p>
    <w:p w:rsidR="00250363" w:rsidRDefault="00EB6E0B">
      <w:pPr>
        <w:numPr>
          <w:ilvl w:val="0"/>
          <w:numId w:val="143"/>
        </w:numPr>
        <w:spacing w:after="254"/>
        <w:ind w:right="3" w:hanging="852"/>
      </w:pPr>
      <w:r>
        <w:t>按照规定处置长期股权投资时有关投资收益的账务处理，</w:t>
      </w:r>
    </w:p>
    <w:p w:rsidR="00250363" w:rsidRDefault="00EB6E0B">
      <w:pPr>
        <w:spacing w:after="254"/>
        <w:ind w:left="144" w:right="3"/>
      </w:pPr>
      <w:r>
        <w:t>参见</w:t>
      </w:r>
      <w:r>
        <w:t>“</w:t>
      </w:r>
      <w:r>
        <w:t>长期股权投资</w:t>
      </w:r>
      <w:r>
        <w:t>”</w:t>
      </w:r>
      <w:r>
        <w:t>科目。</w:t>
      </w:r>
      <w:r>
        <w:t xml:space="preserve"> </w:t>
      </w:r>
    </w:p>
    <w:p w:rsidR="00250363" w:rsidRDefault="00EB6E0B">
      <w:pPr>
        <w:numPr>
          <w:ilvl w:val="0"/>
          <w:numId w:val="143"/>
        </w:numPr>
        <w:spacing w:line="437" w:lineRule="auto"/>
        <w:ind w:right="3" w:hanging="852"/>
      </w:pPr>
      <w:r>
        <w:t>期末，将本科目本期发生额转入本期盈余，借记或贷记本科目，贷记或借记</w:t>
      </w:r>
      <w:r>
        <w:t>“</w:t>
      </w:r>
      <w:r>
        <w:t>本期盈余</w:t>
      </w:r>
      <w:r>
        <w:t>”</w:t>
      </w:r>
      <w:r>
        <w:t>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0"/>
        <w:ind w:left="149" w:firstLine="0"/>
      </w:pPr>
      <w:r>
        <w:t xml:space="preserve"> </w:t>
      </w:r>
    </w:p>
    <w:p w:rsidR="00250363" w:rsidRDefault="00EB6E0B">
      <w:pPr>
        <w:spacing w:after="254"/>
        <w:ind w:left="519" w:right="644"/>
        <w:jc w:val="center"/>
      </w:pPr>
      <w:r>
        <w:t xml:space="preserve">4603  </w:t>
      </w:r>
      <w:r>
        <w:t>捐赠收入</w:t>
      </w:r>
      <w:r>
        <w:t xml:space="preserve"> </w:t>
      </w:r>
    </w:p>
    <w:p w:rsidR="00250363" w:rsidRDefault="00EB6E0B">
      <w:pPr>
        <w:numPr>
          <w:ilvl w:val="0"/>
          <w:numId w:val="144"/>
        </w:numPr>
        <w:spacing w:after="254"/>
        <w:ind w:right="3" w:hanging="559"/>
      </w:pPr>
      <w:r>
        <w:t>本科目核算单位接受其他单位或者个人捐赠取得的收入。</w:t>
      </w:r>
      <w:r>
        <w:t xml:space="preserve"> </w:t>
      </w:r>
    </w:p>
    <w:p w:rsidR="00250363" w:rsidRDefault="00EB6E0B">
      <w:pPr>
        <w:numPr>
          <w:ilvl w:val="0"/>
          <w:numId w:val="144"/>
        </w:numPr>
        <w:spacing w:after="254"/>
        <w:ind w:right="3" w:hanging="559"/>
      </w:pPr>
      <w:r>
        <w:t>本科目应当按照捐赠资产的用途和捐赠单位等进行明细核算。</w:t>
      </w:r>
      <w:r>
        <w:t xml:space="preserve"> </w:t>
      </w:r>
    </w:p>
    <w:p w:rsidR="00250363" w:rsidRDefault="00EB6E0B">
      <w:pPr>
        <w:numPr>
          <w:ilvl w:val="0"/>
          <w:numId w:val="144"/>
        </w:numPr>
        <w:spacing w:after="254"/>
        <w:ind w:right="3" w:hanging="559"/>
      </w:pPr>
      <w:r>
        <w:t>捐赠收入的主要账务处理如下：</w:t>
      </w:r>
      <w:r>
        <w:t xml:space="preserve"> </w:t>
      </w:r>
    </w:p>
    <w:p w:rsidR="00250363" w:rsidRDefault="00EB6E0B">
      <w:pPr>
        <w:numPr>
          <w:ilvl w:val="0"/>
          <w:numId w:val="145"/>
        </w:numPr>
        <w:spacing w:line="437" w:lineRule="auto"/>
        <w:ind w:right="3"/>
      </w:pPr>
      <w:r>
        <w:t>接受捐赠的货币资金，按照实际收到的金额，借记</w:t>
      </w:r>
      <w:r>
        <w:t>“</w:t>
      </w:r>
      <w:r>
        <w:t>银行存款</w:t>
      </w:r>
      <w:r>
        <w:t>”</w:t>
      </w:r>
      <w:r>
        <w:t>、</w:t>
      </w:r>
      <w:r>
        <w:t>“</w:t>
      </w:r>
      <w:r>
        <w:t>库存现金</w:t>
      </w:r>
      <w:r>
        <w:t>”</w:t>
      </w:r>
      <w:r>
        <w:t>等科目，贷记本科目。</w:t>
      </w:r>
      <w:r>
        <w:t xml:space="preserve"> </w:t>
      </w:r>
    </w:p>
    <w:p w:rsidR="00250363" w:rsidRDefault="00EB6E0B">
      <w:pPr>
        <w:numPr>
          <w:ilvl w:val="0"/>
          <w:numId w:val="145"/>
        </w:numPr>
        <w:spacing w:line="437" w:lineRule="auto"/>
        <w:ind w:right="3"/>
      </w:pPr>
      <w:r>
        <w:t>接受捐赠的存货、固定资产等非现金</w:t>
      </w:r>
      <w:r>
        <w:t>资产，按照确定的成本，借记</w:t>
      </w:r>
      <w:r>
        <w:t>“</w:t>
      </w:r>
      <w:r>
        <w:t>库存物品</w:t>
      </w:r>
      <w:r>
        <w:t>”</w:t>
      </w:r>
      <w:r>
        <w:t>、</w:t>
      </w:r>
      <w:r>
        <w:t>“</w:t>
      </w:r>
      <w:r>
        <w:t>固定资产</w:t>
      </w:r>
      <w:r>
        <w:t>”</w:t>
      </w:r>
      <w:r>
        <w:t>等科目，按照发生的相关税费、运输费等，贷记</w:t>
      </w:r>
      <w:r>
        <w:t>“</w:t>
      </w:r>
      <w:r>
        <w:t>银行存款</w:t>
      </w:r>
      <w:r>
        <w:t>”</w:t>
      </w:r>
      <w:r>
        <w:t>等科目，按照其差额，贷记本科目。</w:t>
      </w:r>
      <w:r>
        <w:t xml:space="preserve"> </w:t>
      </w:r>
    </w:p>
    <w:p w:rsidR="00250363" w:rsidRDefault="00EB6E0B">
      <w:pPr>
        <w:numPr>
          <w:ilvl w:val="0"/>
          <w:numId w:val="145"/>
        </w:numPr>
        <w:spacing w:line="437" w:lineRule="auto"/>
        <w:ind w:right="3"/>
      </w:pPr>
      <w:r>
        <w:lastRenderedPageBreak/>
        <w:t>接受捐赠的资产按照名义金额入账的，按照名义金额，借记</w:t>
      </w:r>
      <w:r>
        <w:t>“</w:t>
      </w:r>
      <w:r>
        <w:t>库存物品</w:t>
      </w:r>
      <w:r>
        <w:t>”</w:t>
      </w:r>
      <w:r>
        <w:t>、</w:t>
      </w:r>
      <w:r>
        <w:t>“</w:t>
      </w:r>
      <w:r>
        <w:t>固定资产</w:t>
      </w:r>
      <w:r>
        <w:t>”</w:t>
      </w:r>
      <w:r>
        <w:t>等科目，贷记本科目；同时，按照发生的相关税费、运输费等，借记</w:t>
      </w:r>
      <w:r>
        <w:t>“</w:t>
      </w:r>
      <w:r>
        <w:t>其他费用</w:t>
      </w:r>
      <w:r>
        <w:t>”</w:t>
      </w:r>
      <w:r>
        <w:t>科目，贷记</w:t>
      </w:r>
      <w:r>
        <w:t>“</w:t>
      </w:r>
      <w:r>
        <w:t>银行存款</w:t>
      </w:r>
      <w:r>
        <w:t xml:space="preserve">” </w:t>
      </w:r>
      <w:r>
        <w:t>等科目。</w:t>
      </w:r>
      <w:r>
        <w:t xml:space="preserve"> </w:t>
      </w:r>
    </w:p>
    <w:p w:rsidR="00250363" w:rsidRDefault="00EB6E0B">
      <w:pPr>
        <w:numPr>
          <w:ilvl w:val="0"/>
          <w:numId w:val="145"/>
        </w:numPr>
        <w:spacing w:line="437" w:lineRule="auto"/>
        <w:ind w:right="3"/>
      </w:pPr>
      <w:r>
        <w:t>期末，将本科目本期发生额转入本期盈余，借记本科目，贷记</w:t>
      </w:r>
      <w:r>
        <w:t>“</w:t>
      </w:r>
      <w:r>
        <w:t>本期盈余</w:t>
      </w:r>
      <w:r>
        <w:t>”</w:t>
      </w:r>
      <w:r>
        <w:t>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4604  </w:t>
      </w:r>
      <w:r>
        <w:t>利息收入</w:t>
      </w:r>
      <w:r>
        <w:t xml:space="preserve"> </w:t>
      </w:r>
    </w:p>
    <w:p w:rsidR="00250363" w:rsidRDefault="00EB6E0B">
      <w:pPr>
        <w:numPr>
          <w:ilvl w:val="0"/>
          <w:numId w:val="146"/>
        </w:numPr>
        <w:spacing w:after="254"/>
        <w:ind w:left="696" w:right="3" w:hanging="562"/>
      </w:pPr>
      <w:r>
        <w:t>本科目核算单位取得的银行存款利息收入。</w:t>
      </w:r>
      <w:r>
        <w:t xml:space="preserve"> </w:t>
      </w:r>
    </w:p>
    <w:p w:rsidR="00250363" w:rsidRDefault="00EB6E0B">
      <w:pPr>
        <w:numPr>
          <w:ilvl w:val="0"/>
          <w:numId w:val="146"/>
        </w:numPr>
        <w:spacing w:after="254"/>
        <w:ind w:left="696" w:right="3" w:hanging="562"/>
      </w:pPr>
      <w:r>
        <w:t>利息收入的主要账务处理如下：</w:t>
      </w:r>
      <w:r>
        <w:t xml:space="preserve"> </w:t>
      </w:r>
    </w:p>
    <w:p w:rsidR="00250363" w:rsidRDefault="00EB6E0B">
      <w:pPr>
        <w:numPr>
          <w:ilvl w:val="0"/>
          <w:numId w:val="147"/>
        </w:numPr>
        <w:spacing w:line="437" w:lineRule="auto"/>
        <w:ind w:right="3"/>
      </w:pPr>
      <w:r>
        <w:t>取得银行存款利息时，按照实际收到的金额，借记</w:t>
      </w:r>
      <w:r>
        <w:t>“</w:t>
      </w:r>
      <w:r>
        <w:t>银行存款</w:t>
      </w:r>
      <w:r>
        <w:t>”</w:t>
      </w:r>
      <w:r>
        <w:t>科目，贷记本科目。</w:t>
      </w:r>
      <w:r>
        <w:t xml:space="preserve"> </w:t>
      </w:r>
    </w:p>
    <w:p w:rsidR="00250363" w:rsidRDefault="00EB6E0B">
      <w:pPr>
        <w:numPr>
          <w:ilvl w:val="0"/>
          <w:numId w:val="147"/>
        </w:numPr>
        <w:spacing w:after="254"/>
        <w:ind w:right="3"/>
      </w:pPr>
      <w:r>
        <w:t>期末，将本科目本期发生额转入本期盈余，借记本科目，贷记</w:t>
      </w:r>
      <w:r>
        <w:t>“</w:t>
      </w:r>
      <w:r>
        <w:t>本期盈余</w:t>
      </w:r>
      <w:r>
        <w:t>”</w:t>
      </w:r>
      <w:r>
        <w:t>科目。</w:t>
      </w:r>
      <w:r>
        <w:t xml:space="preserve"> </w:t>
      </w:r>
    </w:p>
    <w:p w:rsidR="00250363" w:rsidRDefault="00EB6E0B">
      <w:pPr>
        <w:spacing w:after="254"/>
        <w:ind w:left="144" w:right="3"/>
      </w:pPr>
      <w:r>
        <w:t xml:space="preserve">    </w:t>
      </w:r>
      <w:r>
        <w:t>三、期末结转后，本科目应无余额。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4605  </w:t>
      </w:r>
      <w:r>
        <w:t>租金收入</w:t>
      </w:r>
      <w:r>
        <w:t xml:space="preserve"> </w:t>
      </w:r>
    </w:p>
    <w:p w:rsidR="00250363" w:rsidRDefault="00EB6E0B">
      <w:pPr>
        <w:numPr>
          <w:ilvl w:val="0"/>
          <w:numId w:val="148"/>
        </w:numPr>
        <w:spacing w:line="437" w:lineRule="auto"/>
        <w:ind w:right="3" w:hanging="559"/>
      </w:pPr>
      <w:r>
        <w:lastRenderedPageBreak/>
        <w:t>本科目核算单位经批准利用国有资产出租取得并按照规定纳入本单位预算管理的租金收入。</w:t>
      </w:r>
      <w:r>
        <w:t xml:space="preserve"> </w:t>
      </w:r>
    </w:p>
    <w:p w:rsidR="00250363" w:rsidRDefault="00EB6E0B">
      <w:pPr>
        <w:numPr>
          <w:ilvl w:val="0"/>
          <w:numId w:val="148"/>
        </w:numPr>
        <w:spacing w:line="437" w:lineRule="auto"/>
        <w:ind w:right="3" w:hanging="559"/>
      </w:pPr>
      <w:r>
        <w:t>本科目应当按照出租国有资产类别和收入来源等进行明细核算。</w:t>
      </w:r>
      <w:r>
        <w:t xml:space="preserve"> </w:t>
      </w:r>
    </w:p>
    <w:p w:rsidR="00250363" w:rsidRDefault="00EB6E0B">
      <w:pPr>
        <w:numPr>
          <w:ilvl w:val="0"/>
          <w:numId w:val="148"/>
        </w:numPr>
        <w:spacing w:after="254"/>
        <w:ind w:right="3" w:hanging="559"/>
      </w:pPr>
      <w:r>
        <w:t>租金收入的主要账务处理如下：</w:t>
      </w:r>
      <w:r>
        <w:t xml:space="preserve"> </w:t>
      </w:r>
    </w:p>
    <w:p w:rsidR="00250363" w:rsidRDefault="00EB6E0B">
      <w:pPr>
        <w:numPr>
          <w:ilvl w:val="0"/>
          <w:numId w:val="149"/>
        </w:numPr>
        <w:spacing w:line="437" w:lineRule="auto"/>
        <w:ind w:right="3"/>
      </w:pPr>
      <w:r>
        <w:t>国有资产出租收入，应当在租赁期内各个</w:t>
      </w:r>
      <w:r>
        <w:t>期间按照直线法予以确认。</w:t>
      </w:r>
      <w:r>
        <w:t xml:space="preserve"> </w:t>
      </w:r>
    </w:p>
    <w:p w:rsidR="00250363" w:rsidRDefault="00EB6E0B">
      <w:pPr>
        <w:spacing w:line="437" w:lineRule="auto"/>
        <w:ind w:left="144" w:right="3"/>
      </w:pPr>
      <w:r>
        <w:t xml:space="preserve">    1.</w:t>
      </w:r>
      <w:r>
        <w:t>采用预收租金方式的，预收租金时，按照收到的金额，借记</w:t>
      </w:r>
      <w:r>
        <w:t>“</w:t>
      </w:r>
      <w:r>
        <w:t>银行存款</w:t>
      </w:r>
      <w:r>
        <w:t>”</w:t>
      </w:r>
      <w:r>
        <w:t>等科目，贷记</w:t>
      </w:r>
      <w:r>
        <w:t>“</w:t>
      </w:r>
      <w:r>
        <w:t>预收账款</w:t>
      </w:r>
      <w:r>
        <w:t>”</w:t>
      </w:r>
      <w:r>
        <w:t>科目；分期确认租金收入时，按照各期租金金额，借记</w:t>
      </w:r>
      <w:r>
        <w:t>“</w:t>
      </w:r>
      <w:r>
        <w:t>预收账款</w:t>
      </w:r>
      <w:r>
        <w:t>”</w:t>
      </w:r>
      <w:r>
        <w:t>科目，贷记本科目。</w:t>
      </w:r>
      <w:r>
        <w:t xml:space="preserve"> </w:t>
      </w:r>
    </w:p>
    <w:p w:rsidR="00250363" w:rsidRDefault="00EB6E0B">
      <w:pPr>
        <w:spacing w:line="437" w:lineRule="auto"/>
        <w:ind w:left="144" w:right="3"/>
      </w:pPr>
      <w:r>
        <w:t xml:space="preserve">    2.</w:t>
      </w:r>
      <w:r>
        <w:t>采用后付租金方式的，每期确认租金收入时，按照各期租金金额，借记</w:t>
      </w:r>
      <w:r>
        <w:t>“</w:t>
      </w:r>
      <w:r>
        <w:t>应收账款</w:t>
      </w:r>
      <w:r>
        <w:t>”</w:t>
      </w:r>
      <w:r>
        <w:t>科目，贷记本科目；收到租金时，按照实际收到的金额，借记</w:t>
      </w:r>
      <w:r>
        <w:t>“</w:t>
      </w:r>
      <w:r>
        <w:t>银行存款</w:t>
      </w:r>
      <w:r>
        <w:t>”</w:t>
      </w:r>
      <w:r>
        <w:t>等科目，贷记</w:t>
      </w:r>
      <w:r>
        <w:t>“</w:t>
      </w:r>
      <w:r>
        <w:t>应收账款</w:t>
      </w:r>
      <w:r>
        <w:t>”</w:t>
      </w:r>
      <w:r>
        <w:t>科目。</w:t>
      </w:r>
      <w:r>
        <w:t xml:space="preserve"> </w:t>
      </w:r>
    </w:p>
    <w:p w:rsidR="00250363" w:rsidRDefault="00EB6E0B">
      <w:pPr>
        <w:spacing w:line="437" w:lineRule="auto"/>
        <w:ind w:left="134" w:right="3" w:firstLine="571"/>
      </w:pPr>
      <w:r>
        <w:t>3.</w:t>
      </w:r>
      <w:r>
        <w:t>采用分期收取租金方式的，每期收取租金时，按照租金金额，借记</w:t>
      </w:r>
      <w:r>
        <w:t>“</w:t>
      </w:r>
      <w:r>
        <w:t>银行存款</w:t>
      </w:r>
      <w:r>
        <w:t>”</w:t>
      </w:r>
      <w:r>
        <w:t>等科目，贷记本科目。</w:t>
      </w:r>
      <w:r>
        <w:t xml:space="preserve">    </w:t>
      </w:r>
    </w:p>
    <w:p w:rsidR="00250363" w:rsidRDefault="00EB6E0B">
      <w:pPr>
        <w:spacing w:after="254"/>
        <w:ind w:right="655"/>
        <w:jc w:val="right"/>
      </w:pPr>
      <w:r>
        <w:t>涉及增值税业务的，相关账务处理参见</w:t>
      </w:r>
      <w:r>
        <w:t>“</w:t>
      </w:r>
      <w:r>
        <w:t>应交增值税</w:t>
      </w:r>
      <w:r>
        <w:t>”</w:t>
      </w:r>
      <w:r>
        <w:t>科目。</w:t>
      </w:r>
      <w:r>
        <w:t xml:space="preserve"> </w:t>
      </w:r>
    </w:p>
    <w:p w:rsidR="00250363" w:rsidRDefault="00EB6E0B">
      <w:pPr>
        <w:numPr>
          <w:ilvl w:val="0"/>
          <w:numId w:val="149"/>
        </w:numPr>
        <w:spacing w:line="437" w:lineRule="auto"/>
        <w:ind w:right="3"/>
      </w:pPr>
      <w:r>
        <w:t>期末，将本科目本期发生额转入本期盈余，借记本科目，贷记</w:t>
      </w:r>
      <w:r>
        <w:t>“</w:t>
      </w:r>
      <w:r>
        <w:t>本期盈余</w:t>
      </w:r>
      <w:r>
        <w:t>”</w:t>
      </w:r>
      <w:r>
        <w:t>科目。</w:t>
      </w:r>
      <w:r>
        <w:t xml:space="preserve"> </w:t>
      </w:r>
    </w:p>
    <w:p w:rsidR="00250363" w:rsidRDefault="00EB6E0B">
      <w:pPr>
        <w:ind w:left="144" w:right="3"/>
      </w:pPr>
      <w:r>
        <w:lastRenderedPageBreak/>
        <w:t xml:space="preserve">    </w:t>
      </w:r>
      <w:r>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4609  </w:t>
      </w:r>
      <w:r>
        <w:t>其他收入</w:t>
      </w:r>
      <w:r>
        <w:t xml:space="preserve"> </w:t>
      </w:r>
    </w:p>
    <w:p w:rsidR="00250363" w:rsidRDefault="00EB6E0B">
      <w:pPr>
        <w:numPr>
          <w:ilvl w:val="0"/>
          <w:numId w:val="150"/>
        </w:numPr>
        <w:spacing w:line="437" w:lineRule="auto"/>
        <w:ind w:right="3" w:hanging="559"/>
      </w:pPr>
      <w:r>
        <w:t>本科目核算单位取得的除财政拨款收入、事业收入、上级补助收入、附属单位上缴收入、经营收入、非同级财政拨款收入、投资收益、捐赠收入、利息收入、租金收入以外的各项收入，包括现金盘盈收入、按照规定纳入单位预算管理的科技成果转化收入、行政单位收回已核销的其他应收款、无法偿付的应付及预收款项、置换换出资产评估增值等。</w:t>
      </w:r>
      <w:r>
        <w:t xml:space="preserve"> </w:t>
      </w:r>
    </w:p>
    <w:p w:rsidR="00250363" w:rsidRDefault="00EB6E0B">
      <w:pPr>
        <w:numPr>
          <w:ilvl w:val="0"/>
          <w:numId w:val="150"/>
        </w:numPr>
        <w:spacing w:after="254"/>
        <w:ind w:right="3" w:hanging="559"/>
      </w:pPr>
      <w:r>
        <w:t>本科目应当按照其他收入的类别、来源等进行明细核算。</w:t>
      </w:r>
      <w:r>
        <w:t xml:space="preserve"> </w:t>
      </w:r>
    </w:p>
    <w:p w:rsidR="00250363" w:rsidRDefault="00EB6E0B">
      <w:pPr>
        <w:numPr>
          <w:ilvl w:val="0"/>
          <w:numId w:val="150"/>
        </w:numPr>
        <w:spacing w:after="254"/>
        <w:ind w:right="3" w:hanging="559"/>
      </w:pPr>
      <w:r>
        <w:t>其他收入的主要账务处理如下：</w:t>
      </w:r>
      <w:r>
        <w:t xml:space="preserve"> </w:t>
      </w:r>
    </w:p>
    <w:p w:rsidR="00250363" w:rsidRDefault="00EB6E0B">
      <w:pPr>
        <w:numPr>
          <w:ilvl w:val="0"/>
          <w:numId w:val="151"/>
        </w:numPr>
        <w:spacing w:line="437" w:lineRule="auto"/>
        <w:ind w:left="1545" w:right="3" w:hanging="842"/>
      </w:pPr>
      <w:r>
        <w:t>现金盘盈收入</w:t>
      </w:r>
      <w:r>
        <w:t xml:space="preserve">     </w:t>
      </w:r>
      <w:r>
        <w:t>每日现金账款核对中发现的现金溢余，属于无法查明原因的部分，报经批准后，借记</w:t>
      </w:r>
      <w:r>
        <w:t>“</w:t>
      </w:r>
      <w:r>
        <w:t>待处理财产损溢</w:t>
      </w:r>
      <w:r>
        <w:t>”</w:t>
      </w:r>
      <w:r>
        <w:t>科目，贷记本科目。</w:t>
      </w:r>
      <w:r>
        <w:t xml:space="preserve"> </w:t>
      </w:r>
    </w:p>
    <w:p w:rsidR="00250363" w:rsidRDefault="00EB6E0B">
      <w:pPr>
        <w:numPr>
          <w:ilvl w:val="0"/>
          <w:numId w:val="151"/>
        </w:numPr>
        <w:spacing w:after="254"/>
        <w:ind w:left="1545" w:right="3" w:hanging="842"/>
      </w:pPr>
      <w:r>
        <w:t>科技成果转化收入</w:t>
      </w:r>
      <w:r>
        <w:t xml:space="preserve"> </w:t>
      </w:r>
    </w:p>
    <w:p w:rsidR="00250363" w:rsidRDefault="00EB6E0B">
      <w:pPr>
        <w:spacing w:after="3" w:line="438" w:lineRule="auto"/>
        <w:ind w:left="134" w:right="273" w:firstLine="549"/>
        <w:jc w:val="both"/>
      </w:pPr>
      <w:r>
        <w:lastRenderedPageBreak/>
        <w:t>单位科技成果转化所取得的收入，按照规定留归本单位的，按照所取得收入扣除相关费用之后的净收益，借记</w:t>
      </w:r>
      <w:r>
        <w:t>“</w:t>
      </w:r>
      <w:r>
        <w:t>银行存款</w:t>
      </w:r>
      <w:r>
        <w:t>”</w:t>
      </w:r>
      <w:r>
        <w:t>等科目，贷记本科目。</w:t>
      </w:r>
      <w:r>
        <w:t xml:space="preserve"> </w:t>
      </w:r>
    </w:p>
    <w:p w:rsidR="00250363" w:rsidRDefault="00EB6E0B">
      <w:pPr>
        <w:numPr>
          <w:ilvl w:val="0"/>
          <w:numId w:val="151"/>
        </w:numPr>
        <w:spacing w:after="254"/>
        <w:ind w:left="1545" w:right="3" w:hanging="842"/>
      </w:pPr>
      <w:r>
        <w:t>收回已核销的其他应收款</w:t>
      </w:r>
      <w:r>
        <w:t xml:space="preserve"> </w:t>
      </w:r>
    </w:p>
    <w:p w:rsidR="00250363" w:rsidRDefault="00EB6E0B">
      <w:pPr>
        <w:spacing w:line="437" w:lineRule="auto"/>
        <w:ind w:left="134" w:right="3" w:firstLine="554"/>
      </w:pPr>
      <w:r>
        <w:t>行政单位已核销的其他应收款在以后期间收回的，按照实际收回的金额，借记</w:t>
      </w:r>
      <w:r>
        <w:t>“</w:t>
      </w:r>
      <w:r>
        <w:t>银行存款</w:t>
      </w:r>
      <w:r>
        <w:t>”</w:t>
      </w:r>
      <w:r>
        <w:t>等科目，贷记本科目。</w:t>
      </w:r>
      <w:r>
        <w:t xml:space="preserve"> </w:t>
      </w:r>
    </w:p>
    <w:p w:rsidR="00250363" w:rsidRDefault="00EB6E0B">
      <w:pPr>
        <w:numPr>
          <w:ilvl w:val="0"/>
          <w:numId w:val="151"/>
        </w:numPr>
        <w:spacing w:after="254"/>
        <w:ind w:left="1545" w:right="3" w:hanging="842"/>
      </w:pPr>
      <w:r>
        <w:t>无法偿付的应付及预收款项</w:t>
      </w:r>
      <w:r>
        <w:t xml:space="preserve"> </w:t>
      </w:r>
    </w:p>
    <w:p w:rsidR="00250363" w:rsidRDefault="00EB6E0B">
      <w:pPr>
        <w:spacing w:after="254" w:line="437" w:lineRule="auto"/>
        <w:ind w:left="144" w:right="3"/>
      </w:pPr>
      <w:r>
        <w:t xml:space="preserve">     </w:t>
      </w:r>
      <w:r>
        <w:t>无法偿付或债权人豁免偿还的应付账款、预收账款、其他应付款及长期应付款，借记</w:t>
      </w:r>
      <w:r>
        <w:t>“</w:t>
      </w:r>
      <w:r>
        <w:t>应付账款</w:t>
      </w:r>
      <w:r>
        <w:t>”</w:t>
      </w:r>
      <w:r>
        <w:t>、</w:t>
      </w:r>
      <w:r>
        <w:t>“</w:t>
      </w:r>
      <w:r>
        <w:t>预收账款</w:t>
      </w:r>
      <w:r>
        <w:t>”</w:t>
      </w:r>
      <w:r>
        <w:t>、</w:t>
      </w:r>
      <w:r>
        <w:t>“</w:t>
      </w:r>
      <w:r>
        <w:t>其他应付款</w:t>
      </w:r>
      <w:r>
        <w:t>”</w:t>
      </w:r>
      <w:r>
        <w:t>、</w:t>
      </w:r>
      <w:r>
        <w:t xml:space="preserve"> “</w:t>
      </w:r>
      <w:r>
        <w:t>长期应付款</w:t>
      </w:r>
      <w:r>
        <w:t>”</w:t>
      </w:r>
      <w:r>
        <w:t>等科目，贷记本科目。</w:t>
      </w:r>
      <w:r>
        <w:t xml:space="preserve"> </w:t>
      </w:r>
    </w:p>
    <w:p w:rsidR="00250363" w:rsidRDefault="00EB6E0B">
      <w:pPr>
        <w:numPr>
          <w:ilvl w:val="0"/>
          <w:numId w:val="151"/>
        </w:numPr>
        <w:spacing w:after="254"/>
        <w:ind w:left="1545" w:right="3" w:hanging="842"/>
      </w:pPr>
      <w:r>
        <w:t>置换换出资产评估增值</w:t>
      </w:r>
      <w:r>
        <w:t xml:space="preserve"> </w:t>
      </w:r>
    </w:p>
    <w:p w:rsidR="00250363" w:rsidRDefault="00EB6E0B">
      <w:pPr>
        <w:spacing w:line="437" w:lineRule="auto"/>
        <w:ind w:left="134" w:right="3" w:firstLine="559"/>
      </w:pPr>
      <w:r>
        <w:t>资产置换过程中，换出资产评估增值的，按照评估价值高于资产账面价值或账面余额的金额，借记有关科目，贷记本科目。具体账务处理参见</w:t>
      </w:r>
      <w:r>
        <w:t>“</w:t>
      </w:r>
      <w:r>
        <w:t>库存物品</w:t>
      </w:r>
      <w:r>
        <w:t>”</w:t>
      </w:r>
      <w:r>
        <w:t>等科目。</w:t>
      </w:r>
      <w:r>
        <w:t xml:space="preserve"> </w:t>
      </w:r>
    </w:p>
    <w:p w:rsidR="00250363" w:rsidRDefault="00EB6E0B">
      <w:pPr>
        <w:spacing w:after="3" w:line="438" w:lineRule="auto"/>
        <w:ind w:left="134" w:right="273" w:firstLine="549"/>
        <w:jc w:val="both"/>
      </w:pPr>
      <w:r>
        <w:t>以未入账的无形资产取得的长期股权投资，按照评估价值加相关税费作为投资成本，借记</w:t>
      </w:r>
      <w:r>
        <w:t>“</w:t>
      </w:r>
      <w:r>
        <w:t>长期股权投资</w:t>
      </w:r>
      <w:r>
        <w:t>”</w:t>
      </w:r>
      <w:r>
        <w:t>科目，按照发生的相关税</w:t>
      </w:r>
      <w:r>
        <w:lastRenderedPageBreak/>
        <w:t>费，贷记</w:t>
      </w:r>
      <w:r>
        <w:t>“</w:t>
      </w:r>
      <w:r>
        <w:t>银行存款</w:t>
      </w:r>
      <w:r>
        <w:t>”</w:t>
      </w:r>
      <w:r>
        <w:t>、</w:t>
      </w:r>
      <w:r>
        <w:t>“</w:t>
      </w:r>
      <w:r>
        <w:t>其他</w:t>
      </w:r>
      <w:r>
        <w:t>应交税费</w:t>
      </w:r>
      <w:r>
        <w:t>”</w:t>
      </w:r>
      <w:r>
        <w:t>等科目，按其差额，贷记本科目。</w:t>
      </w:r>
      <w:r>
        <w:t xml:space="preserve"> </w:t>
      </w:r>
    </w:p>
    <w:p w:rsidR="00250363" w:rsidRDefault="00EB6E0B">
      <w:pPr>
        <w:numPr>
          <w:ilvl w:val="0"/>
          <w:numId w:val="151"/>
        </w:numPr>
        <w:spacing w:line="437" w:lineRule="auto"/>
        <w:ind w:left="1545" w:right="3" w:hanging="842"/>
      </w:pPr>
      <w:r>
        <w:t>确认（一）至（五）以外的其他收入时，按照应收或实际收到的金额，借记</w:t>
      </w:r>
      <w:r>
        <w:t>“</w:t>
      </w:r>
      <w:r>
        <w:t>其他应收款</w:t>
      </w:r>
      <w:r>
        <w:t>”</w:t>
      </w:r>
      <w:r>
        <w:t>、</w:t>
      </w:r>
      <w:r>
        <w:t>“</w:t>
      </w:r>
      <w:r>
        <w:t>银行存款</w:t>
      </w:r>
      <w:r>
        <w:t>”</w:t>
      </w:r>
      <w:r>
        <w:t>、</w:t>
      </w:r>
      <w:r>
        <w:t>“</w:t>
      </w:r>
      <w:r>
        <w:t>库存现金</w:t>
      </w:r>
      <w:r>
        <w:t>”</w:t>
      </w:r>
      <w:r>
        <w:t>等科目，贷记本科目。涉及增值税业务的，相关账务处理参见</w:t>
      </w:r>
      <w:r>
        <w:t>“</w:t>
      </w:r>
      <w:r>
        <w:t>应交增值税</w:t>
      </w:r>
      <w:r>
        <w:t>”</w:t>
      </w:r>
      <w:r>
        <w:t>科目。</w:t>
      </w:r>
      <w:r>
        <w:t xml:space="preserve"> </w:t>
      </w:r>
    </w:p>
    <w:p w:rsidR="00250363" w:rsidRDefault="00EB6E0B">
      <w:pPr>
        <w:numPr>
          <w:ilvl w:val="0"/>
          <w:numId w:val="151"/>
        </w:numPr>
        <w:spacing w:line="437" w:lineRule="auto"/>
        <w:ind w:left="1545" w:right="3" w:hanging="842"/>
      </w:pPr>
      <w:r>
        <w:t>期末，将本科目本期发生额转入本期盈余，借记本科目，贷记</w:t>
      </w:r>
      <w:r>
        <w:t>“</w:t>
      </w:r>
      <w:r>
        <w:t>本期盈余</w:t>
      </w:r>
      <w:r>
        <w:t>”</w:t>
      </w:r>
      <w:r>
        <w:t>科目。</w:t>
      </w:r>
      <w:r>
        <w:t xml:space="preserve"> </w:t>
      </w:r>
    </w:p>
    <w:p w:rsidR="00250363" w:rsidRDefault="00EB6E0B">
      <w:pPr>
        <w:spacing w:after="254"/>
        <w:ind w:left="699" w:right="3"/>
      </w:pPr>
      <w:r>
        <w:t>四、期末结转后，本科目应无余额。</w:t>
      </w:r>
      <w:r>
        <w:t xml:space="preserve"> </w:t>
      </w:r>
    </w:p>
    <w:p w:rsidR="00250363" w:rsidRDefault="00EB6E0B">
      <w:pPr>
        <w:spacing w:after="262"/>
        <w:ind w:left="689" w:firstLine="0"/>
      </w:pPr>
      <w:r>
        <w:t xml:space="preserve"> </w:t>
      </w:r>
    </w:p>
    <w:p w:rsidR="00250363" w:rsidRDefault="00EB6E0B">
      <w:pPr>
        <w:pStyle w:val="4"/>
        <w:ind w:left="144"/>
      </w:pPr>
      <w:r>
        <w:rPr>
          <w:sz w:val="28"/>
        </w:rPr>
        <w:t xml:space="preserve">    </w:t>
      </w:r>
      <w:r>
        <w:t>（五）费用类</w:t>
      </w:r>
      <w:r>
        <w:t xml:space="preserve"> </w:t>
      </w:r>
    </w:p>
    <w:p w:rsidR="00250363" w:rsidRDefault="00EB6E0B">
      <w:pPr>
        <w:spacing w:after="254"/>
        <w:ind w:left="519" w:right="644"/>
        <w:jc w:val="center"/>
      </w:pPr>
      <w:r>
        <w:t xml:space="preserve">5001  </w:t>
      </w:r>
      <w:r>
        <w:t>业务活动费用</w:t>
      </w:r>
      <w:r>
        <w:t xml:space="preserve"> </w:t>
      </w:r>
    </w:p>
    <w:p w:rsidR="00250363" w:rsidRDefault="00EB6E0B">
      <w:pPr>
        <w:numPr>
          <w:ilvl w:val="0"/>
          <w:numId w:val="152"/>
        </w:numPr>
        <w:spacing w:line="437" w:lineRule="auto"/>
        <w:ind w:left="696" w:right="3" w:hanging="562"/>
      </w:pPr>
      <w:r>
        <w:t>本科目核算单位为实现其职能目标，依法履职或开展专业业务活动及其辅助活动所发生的各项费用。</w:t>
      </w:r>
      <w:r>
        <w:t xml:space="preserve"> </w:t>
      </w:r>
    </w:p>
    <w:p w:rsidR="00250363" w:rsidRDefault="00EB6E0B">
      <w:pPr>
        <w:numPr>
          <w:ilvl w:val="0"/>
          <w:numId w:val="152"/>
        </w:numPr>
        <w:spacing w:after="253" w:line="438" w:lineRule="auto"/>
        <w:ind w:left="696" w:right="3" w:hanging="562"/>
      </w:pPr>
      <w:r>
        <w:t>本科目应当按照项目、服务或者业务类别、支付对象等进行明细核算。</w:t>
      </w:r>
      <w:r>
        <w:t xml:space="preserve">     </w:t>
      </w:r>
      <w:r>
        <w:t>为了满足成本核算需要，本科目下还可按照</w:t>
      </w:r>
      <w:r>
        <w:t>“</w:t>
      </w:r>
      <w:r>
        <w:t>工资福利费用</w:t>
      </w:r>
      <w:r>
        <w:t>”</w:t>
      </w:r>
      <w:r>
        <w:t>、</w:t>
      </w:r>
    </w:p>
    <w:p w:rsidR="00250363" w:rsidRDefault="00EB6E0B">
      <w:pPr>
        <w:spacing w:after="254"/>
        <w:ind w:left="144" w:right="3"/>
      </w:pPr>
      <w:r>
        <w:lastRenderedPageBreak/>
        <w:t>“</w:t>
      </w:r>
      <w:r>
        <w:t>商品和服务费用</w:t>
      </w:r>
      <w:r>
        <w:t>”</w:t>
      </w:r>
      <w:r>
        <w:t>、</w:t>
      </w:r>
      <w:r>
        <w:t>“</w:t>
      </w:r>
      <w:r>
        <w:t>对个人和家庭的补助费用</w:t>
      </w:r>
      <w:r>
        <w:t>”</w:t>
      </w:r>
      <w:r>
        <w:t>、</w:t>
      </w:r>
      <w:r>
        <w:t>“</w:t>
      </w:r>
      <w:r>
        <w:t>对企业补助费用</w:t>
      </w:r>
      <w:r>
        <w:t>”</w:t>
      </w:r>
      <w:r>
        <w:t>、</w:t>
      </w:r>
    </w:p>
    <w:p w:rsidR="00250363" w:rsidRDefault="00EB6E0B">
      <w:pPr>
        <w:spacing w:line="437" w:lineRule="auto"/>
        <w:ind w:left="144" w:right="3"/>
      </w:pPr>
      <w:r>
        <w:t>“</w:t>
      </w:r>
      <w:r>
        <w:t>固定资产折旧费</w:t>
      </w:r>
      <w:r>
        <w:t>”</w:t>
      </w:r>
      <w:r>
        <w:t>、</w:t>
      </w:r>
      <w:r>
        <w:t>“</w:t>
      </w:r>
      <w:r>
        <w:t>无形资产摊销费</w:t>
      </w:r>
      <w:r>
        <w:t>”</w:t>
      </w:r>
      <w:r>
        <w:t>、</w:t>
      </w:r>
      <w:r>
        <w:t>“</w:t>
      </w:r>
      <w:r>
        <w:t>公共基础设施折旧（摊销）费</w:t>
      </w:r>
      <w:r>
        <w:t>”</w:t>
      </w:r>
      <w:r>
        <w:t>、</w:t>
      </w:r>
      <w:r>
        <w:t>“</w:t>
      </w:r>
      <w:r>
        <w:t>保障性住房折旧费</w:t>
      </w:r>
      <w:r>
        <w:t>”</w:t>
      </w:r>
      <w:r>
        <w:t>、</w:t>
      </w:r>
      <w:r>
        <w:t>“</w:t>
      </w:r>
      <w:r>
        <w:t>计提专用基金</w:t>
      </w:r>
      <w:r>
        <w:t>”</w:t>
      </w:r>
      <w:r>
        <w:t>等成本项目设置明细科目，归集能够直接计入业务活动或采用一定方法计算后计入业务活动的费用。</w:t>
      </w:r>
      <w:r>
        <w:t xml:space="preserve"> </w:t>
      </w:r>
    </w:p>
    <w:p w:rsidR="00250363" w:rsidRDefault="00EB6E0B">
      <w:pPr>
        <w:numPr>
          <w:ilvl w:val="0"/>
          <w:numId w:val="152"/>
        </w:numPr>
        <w:spacing w:after="254"/>
        <w:ind w:left="696" w:right="3" w:hanging="562"/>
      </w:pPr>
      <w:r>
        <w:t>业务活动费用的主要账务处理如下：</w:t>
      </w:r>
      <w:r>
        <w:t xml:space="preserve"> </w:t>
      </w:r>
    </w:p>
    <w:p w:rsidR="00250363" w:rsidRDefault="00EB6E0B">
      <w:pPr>
        <w:numPr>
          <w:ilvl w:val="0"/>
          <w:numId w:val="153"/>
        </w:numPr>
        <w:spacing w:line="437" w:lineRule="auto"/>
        <w:ind w:right="3"/>
      </w:pPr>
      <w:r>
        <w:t>为履职或开展业务活动人员计提的薪酬，按照计算确定的金额，借记本科目，贷记</w:t>
      </w:r>
      <w:r>
        <w:t>“</w:t>
      </w:r>
      <w:r>
        <w:t>应付职工薪酬</w:t>
      </w:r>
      <w:r>
        <w:t>”</w:t>
      </w:r>
      <w:r>
        <w:t>科目。</w:t>
      </w:r>
      <w:r>
        <w:t xml:space="preserve"> </w:t>
      </w:r>
    </w:p>
    <w:p w:rsidR="00250363" w:rsidRDefault="00EB6E0B">
      <w:pPr>
        <w:numPr>
          <w:ilvl w:val="0"/>
          <w:numId w:val="153"/>
        </w:numPr>
        <w:spacing w:line="437" w:lineRule="auto"/>
        <w:ind w:right="3"/>
      </w:pPr>
      <w:r>
        <w:t>为履职或开展业务活动发生的外部人员劳务费，按照计算确定的金额，借记本科目，按照代扣代缴个人所得税的金额，贷记</w:t>
      </w:r>
      <w:r>
        <w:t>“</w:t>
      </w:r>
      <w:r>
        <w:t>其他应交税费</w:t>
      </w:r>
      <w:r>
        <w:t>——</w:t>
      </w:r>
      <w:r>
        <w:t>应交个人所得税</w:t>
      </w:r>
      <w:r>
        <w:t>”</w:t>
      </w:r>
      <w:r>
        <w:t>科目，按照扣税后应付或实际支付的金额，贷记</w:t>
      </w:r>
      <w:r>
        <w:t>“</w:t>
      </w:r>
      <w:r>
        <w:t>其他应付款</w:t>
      </w:r>
      <w:r>
        <w:t>”</w:t>
      </w:r>
      <w:r>
        <w:t>、</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numPr>
          <w:ilvl w:val="0"/>
          <w:numId w:val="153"/>
        </w:numPr>
        <w:spacing w:line="437" w:lineRule="auto"/>
        <w:ind w:right="3"/>
      </w:pPr>
      <w:r>
        <w:t>为履职或开展业务活动领用库存物品，以及动用发出相关政府储备物资，按照领用库存物品或发出相关政府储备物资的账面余额，借记本科目，贷记</w:t>
      </w:r>
      <w:r>
        <w:t>“</w:t>
      </w:r>
      <w:r>
        <w:t>库存物品</w:t>
      </w:r>
      <w:r>
        <w:t>”</w:t>
      </w:r>
      <w:r>
        <w:t>、</w:t>
      </w:r>
      <w:r>
        <w:t>“</w:t>
      </w:r>
      <w:r>
        <w:t>政府储备物资</w:t>
      </w:r>
      <w:r>
        <w:t>”</w:t>
      </w:r>
      <w:r>
        <w:t>科目。</w:t>
      </w:r>
      <w:r>
        <w:t xml:space="preserve"> </w:t>
      </w:r>
    </w:p>
    <w:p w:rsidR="00250363" w:rsidRDefault="00EB6E0B">
      <w:pPr>
        <w:numPr>
          <w:ilvl w:val="0"/>
          <w:numId w:val="153"/>
        </w:numPr>
        <w:spacing w:line="437" w:lineRule="auto"/>
        <w:ind w:right="3"/>
      </w:pPr>
      <w:r>
        <w:lastRenderedPageBreak/>
        <w:t>为履职或开展业务活动所使用的固定资产、无形资产以及为</w:t>
      </w:r>
      <w:r>
        <w:t>所控制的公共基础设施、保障性住房计提的折旧、摊销，按照计提金额，借记本科目，贷记</w:t>
      </w:r>
      <w:r>
        <w:t>“</w:t>
      </w:r>
      <w:r>
        <w:t>固定资产累计折旧</w:t>
      </w:r>
      <w:r>
        <w:t>”</w:t>
      </w:r>
      <w:r>
        <w:t>、</w:t>
      </w:r>
      <w:r>
        <w:t>“</w:t>
      </w:r>
      <w:r>
        <w:t>无形资产累计摊销</w:t>
      </w:r>
      <w:r>
        <w:t>”</w:t>
      </w:r>
      <w:r>
        <w:t>、</w:t>
      </w:r>
      <w:r>
        <w:t>“</w:t>
      </w:r>
      <w:r>
        <w:t>公共基础设施累计折旧（摊销）</w:t>
      </w:r>
      <w:r>
        <w:t>”</w:t>
      </w:r>
      <w:r>
        <w:t>、</w:t>
      </w:r>
      <w:r>
        <w:t>“</w:t>
      </w:r>
      <w:r>
        <w:t>保障性住房累计折旧</w:t>
      </w:r>
      <w:r>
        <w:t xml:space="preserve">” </w:t>
      </w:r>
      <w:r>
        <w:t>科目。</w:t>
      </w:r>
      <w:r>
        <w:t xml:space="preserve"> </w:t>
      </w:r>
    </w:p>
    <w:p w:rsidR="00250363" w:rsidRDefault="00EB6E0B">
      <w:pPr>
        <w:numPr>
          <w:ilvl w:val="0"/>
          <w:numId w:val="153"/>
        </w:numPr>
        <w:spacing w:line="437" w:lineRule="auto"/>
        <w:ind w:right="3"/>
      </w:pPr>
      <w:r>
        <w:t>为履职或开展业务活动发生的城市维护建设税、教育费附加、地方教育费附加、车船税、房产税、城镇土地使用税等，按照计算确定应交纳的金额，借记本科目，贷记</w:t>
      </w:r>
      <w:r>
        <w:t>“</w:t>
      </w:r>
      <w:r>
        <w:t>其他应交税费</w:t>
      </w:r>
      <w:r>
        <w:t>”</w:t>
      </w:r>
      <w:r>
        <w:t>等科目。</w:t>
      </w:r>
      <w:r>
        <w:t xml:space="preserve"> </w:t>
      </w:r>
    </w:p>
    <w:p w:rsidR="00250363" w:rsidRDefault="00EB6E0B">
      <w:pPr>
        <w:numPr>
          <w:ilvl w:val="0"/>
          <w:numId w:val="153"/>
        </w:numPr>
        <w:spacing w:line="437" w:lineRule="auto"/>
        <w:ind w:right="3"/>
      </w:pPr>
      <w:r>
        <w:t>为履职或开展业务活动发生其他各项费用时，按照费用确认金额，借记本科目，贷记</w:t>
      </w:r>
      <w:r>
        <w:t>“</w:t>
      </w:r>
      <w:r>
        <w:t>财政拨款收入</w:t>
      </w:r>
      <w:r>
        <w:t>”</w:t>
      </w:r>
      <w:r>
        <w:t>、</w:t>
      </w:r>
      <w:r>
        <w:t>“</w:t>
      </w:r>
      <w:r>
        <w:t>零余额账户用款额度</w:t>
      </w:r>
      <w:r>
        <w:t>”</w:t>
      </w:r>
      <w:r>
        <w:t>、</w:t>
      </w:r>
      <w:r>
        <w:t>“</w:t>
      </w:r>
      <w:r>
        <w:t>银行存款</w:t>
      </w:r>
      <w:r>
        <w:t>”</w:t>
      </w:r>
      <w:r>
        <w:t>、</w:t>
      </w:r>
      <w:r>
        <w:t>“</w:t>
      </w:r>
      <w:r>
        <w:t>应付账款</w:t>
      </w:r>
      <w:r>
        <w:t>”</w:t>
      </w:r>
      <w:r>
        <w:t>、</w:t>
      </w:r>
      <w:r>
        <w:t>“</w:t>
      </w:r>
      <w:r>
        <w:t>其他应付款</w:t>
      </w:r>
      <w:r>
        <w:t>”</w:t>
      </w:r>
      <w:r>
        <w:t>、</w:t>
      </w:r>
      <w:r>
        <w:t>“</w:t>
      </w:r>
      <w:r>
        <w:t>其他应收款</w:t>
      </w:r>
      <w:r>
        <w:t>”</w:t>
      </w:r>
      <w:r>
        <w:t>等科目。</w:t>
      </w:r>
      <w:r>
        <w:t xml:space="preserve"> </w:t>
      </w:r>
    </w:p>
    <w:p w:rsidR="00250363" w:rsidRDefault="00EB6E0B">
      <w:pPr>
        <w:numPr>
          <w:ilvl w:val="0"/>
          <w:numId w:val="153"/>
        </w:numPr>
        <w:spacing w:line="437" w:lineRule="auto"/>
        <w:ind w:right="3"/>
      </w:pPr>
      <w:r>
        <w:t>按照规定从收入中提取专用基金并计入费用的，一般按照预算会计下基于预算收入计算提取的金额，借记本科目，贷记</w:t>
      </w:r>
      <w:r>
        <w:t>“</w:t>
      </w:r>
      <w:r>
        <w:t>专用基金</w:t>
      </w:r>
      <w:r>
        <w:t>”</w:t>
      </w:r>
      <w:r>
        <w:t>科目。国家另有规定的，从其规定。</w:t>
      </w:r>
      <w:r>
        <w:t xml:space="preserve"> </w:t>
      </w:r>
    </w:p>
    <w:p w:rsidR="00250363" w:rsidRDefault="00EB6E0B">
      <w:pPr>
        <w:numPr>
          <w:ilvl w:val="0"/>
          <w:numId w:val="153"/>
        </w:numPr>
        <w:spacing w:line="437" w:lineRule="auto"/>
        <w:ind w:right="3"/>
      </w:pPr>
      <w:r>
        <w:lastRenderedPageBreak/>
        <w:t>发生当年购货退回等业务，对于已计入本年业务活动费用的，按照收回或应收的金额，借记</w:t>
      </w:r>
      <w:r>
        <w:t>“</w:t>
      </w:r>
      <w:r>
        <w:t>财政拨款收入</w:t>
      </w:r>
      <w:r>
        <w:t>”</w:t>
      </w:r>
      <w:r>
        <w:t>、</w:t>
      </w:r>
      <w:r>
        <w:t>“</w:t>
      </w:r>
      <w:r>
        <w:t>零余额账户用款额度</w:t>
      </w:r>
      <w:r>
        <w:t>”</w:t>
      </w:r>
      <w:r>
        <w:t>、</w:t>
      </w:r>
      <w:r>
        <w:t>“</w:t>
      </w:r>
      <w:r>
        <w:t>银行存款</w:t>
      </w:r>
      <w:r>
        <w:t>”</w:t>
      </w:r>
      <w:r>
        <w:t>、</w:t>
      </w:r>
      <w:r>
        <w:t>“</w:t>
      </w:r>
      <w:r>
        <w:t>其他应收款</w:t>
      </w:r>
      <w:r>
        <w:t>”</w:t>
      </w:r>
      <w:r>
        <w:t>等科目，贷记本科目。</w:t>
      </w:r>
      <w:r>
        <w:t xml:space="preserve"> </w:t>
      </w:r>
    </w:p>
    <w:p w:rsidR="00250363" w:rsidRDefault="00EB6E0B">
      <w:pPr>
        <w:numPr>
          <w:ilvl w:val="0"/>
          <w:numId w:val="153"/>
        </w:numPr>
        <w:spacing w:line="437" w:lineRule="auto"/>
        <w:ind w:right="3"/>
      </w:pPr>
      <w:r>
        <w:t>期末，将本科目本期发生额转入本期盈余，借记</w:t>
      </w:r>
      <w:r>
        <w:t>“</w:t>
      </w:r>
      <w:r>
        <w:t>本期盈余</w:t>
      </w:r>
      <w:r>
        <w:t>”</w:t>
      </w:r>
      <w:r>
        <w:t>科目，贷记本科目。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54"/>
        <w:ind w:left="3" w:firstLine="0"/>
        <w:jc w:val="center"/>
      </w:pPr>
      <w:r>
        <w:t xml:space="preserve"> </w:t>
      </w:r>
    </w:p>
    <w:p w:rsidR="00250363" w:rsidRDefault="00EB6E0B">
      <w:pPr>
        <w:spacing w:after="254"/>
        <w:ind w:left="519" w:right="644"/>
        <w:jc w:val="center"/>
      </w:pPr>
      <w:r>
        <w:t xml:space="preserve">5101  </w:t>
      </w:r>
      <w:r>
        <w:t>单位管理费用</w:t>
      </w:r>
      <w:r>
        <w:t xml:space="preserve"> </w:t>
      </w:r>
    </w:p>
    <w:p w:rsidR="00250363" w:rsidRDefault="00EB6E0B">
      <w:pPr>
        <w:numPr>
          <w:ilvl w:val="0"/>
          <w:numId w:val="154"/>
        </w:numPr>
        <w:spacing w:line="437" w:lineRule="auto"/>
        <w:ind w:right="3" w:hanging="559"/>
      </w:pPr>
      <w:r>
        <w:t>本科目核算事业单位本级行政及后勤管理部门开展管理活动发生的各项费用，包括单位行政及后勤管理部门发生的人员经费、公用经费、资产折旧（摊销）等费用，以及由单位统一负担的离退休人员经费、工会经费、诉讼费、中介费等。</w:t>
      </w:r>
      <w:r>
        <w:t xml:space="preserve"> </w:t>
      </w:r>
    </w:p>
    <w:p w:rsidR="00250363" w:rsidRDefault="00EB6E0B">
      <w:pPr>
        <w:numPr>
          <w:ilvl w:val="0"/>
          <w:numId w:val="154"/>
        </w:numPr>
        <w:spacing w:after="0" w:line="437" w:lineRule="auto"/>
        <w:ind w:right="3" w:hanging="559"/>
      </w:pPr>
      <w:r>
        <w:t>本科目应当按照项目、费用类别、支付对象等进行明细核算。为了满足成本核算需要，本科目下还可按照</w:t>
      </w:r>
      <w:r>
        <w:t>“</w:t>
      </w:r>
      <w:r>
        <w:t>工资福利费用</w:t>
      </w:r>
      <w:r>
        <w:t>”</w:t>
      </w:r>
      <w:r>
        <w:t>、</w:t>
      </w:r>
      <w:r>
        <w:t xml:space="preserve"> “</w:t>
      </w:r>
      <w:r>
        <w:t>商品和服务费用</w:t>
      </w:r>
      <w:r>
        <w:t>”</w:t>
      </w:r>
      <w:r>
        <w:t>、</w:t>
      </w:r>
      <w:r>
        <w:t>“</w:t>
      </w:r>
      <w:r>
        <w:t>对个人和家庭的补助费用</w:t>
      </w:r>
      <w:r>
        <w:t>”</w:t>
      </w:r>
      <w:r>
        <w:t>、</w:t>
      </w:r>
      <w:r>
        <w:t>“</w:t>
      </w:r>
      <w:r>
        <w:t>固定资产折旧费</w:t>
      </w:r>
      <w:r>
        <w:t>”</w:t>
      </w:r>
      <w:r>
        <w:t>、</w:t>
      </w:r>
      <w:r>
        <w:t>“</w:t>
      </w:r>
      <w:r>
        <w:t>无形资产摊销费</w:t>
      </w:r>
      <w:r>
        <w:t>”</w:t>
      </w:r>
      <w:r>
        <w:t>等成本项目设置明细科目，归集能够直</w:t>
      </w:r>
      <w:r>
        <w:lastRenderedPageBreak/>
        <w:t>接计入单位管理活动或采用一定方法计算后计入单位管理活</w:t>
      </w:r>
      <w:r>
        <w:t>动的费用。</w:t>
      </w:r>
      <w:r>
        <w:t xml:space="preserve"> </w:t>
      </w:r>
    </w:p>
    <w:p w:rsidR="00250363" w:rsidRDefault="00EB6E0B">
      <w:pPr>
        <w:numPr>
          <w:ilvl w:val="0"/>
          <w:numId w:val="154"/>
        </w:numPr>
        <w:spacing w:after="254"/>
        <w:ind w:right="3" w:hanging="559"/>
      </w:pPr>
      <w:r>
        <w:t>单位管理费用的主要账务处理如下：</w:t>
      </w:r>
      <w:r>
        <w:t xml:space="preserve"> </w:t>
      </w:r>
    </w:p>
    <w:p w:rsidR="00250363" w:rsidRDefault="00EB6E0B">
      <w:pPr>
        <w:numPr>
          <w:ilvl w:val="0"/>
          <w:numId w:val="155"/>
        </w:numPr>
        <w:spacing w:line="437" w:lineRule="auto"/>
        <w:ind w:right="3" w:firstLine="571"/>
      </w:pPr>
      <w:r>
        <w:t>为管理活动人员计提的薪酬，按照计算确定的金额，借记本科目，贷记</w:t>
      </w:r>
      <w:r>
        <w:t>“</w:t>
      </w:r>
      <w:r>
        <w:t>应付职工薪酬</w:t>
      </w:r>
      <w:r>
        <w:t>”</w:t>
      </w:r>
      <w:r>
        <w:t>科目。</w:t>
      </w:r>
      <w:r>
        <w:t xml:space="preserve"> </w:t>
      </w:r>
    </w:p>
    <w:p w:rsidR="00250363" w:rsidRDefault="00EB6E0B">
      <w:pPr>
        <w:numPr>
          <w:ilvl w:val="0"/>
          <w:numId w:val="155"/>
        </w:numPr>
        <w:spacing w:line="437" w:lineRule="auto"/>
        <w:ind w:right="3" w:firstLine="571"/>
      </w:pPr>
      <w:r>
        <w:t>为开展管理活动发生的外部人员劳务费，按照计算确定的费用金额，借记本科目，按照代扣代缴个人所得税的金额，贷记</w:t>
      </w:r>
      <w:r>
        <w:t>“</w:t>
      </w:r>
      <w:r>
        <w:t>其他应交税费</w:t>
      </w:r>
      <w:r>
        <w:t>——</w:t>
      </w:r>
      <w:r>
        <w:t>应交个人所得税</w:t>
      </w:r>
      <w:r>
        <w:t>”</w:t>
      </w:r>
      <w:r>
        <w:t>科目，按照扣税后应付或实际支付的金额，贷记</w:t>
      </w:r>
      <w:r>
        <w:t>“</w:t>
      </w:r>
      <w:r>
        <w:t>其他应付款</w:t>
      </w:r>
      <w:r>
        <w:t>”</w:t>
      </w:r>
      <w:r>
        <w:t>、</w:t>
      </w:r>
      <w:r>
        <w:t>“</w:t>
      </w:r>
      <w:r>
        <w:t>财政拨款收入</w:t>
      </w:r>
      <w:r>
        <w:t>”</w:t>
      </w:r>
      <w:r>
        <w:t>、</w:t>
      </w:r>
      <w:r>
        <w:t>“</w:t>
      </w:r>
      <w:r>
        <w:t>零余额账户用款额度</w:t>
      </w:r>
      <w:r>
        <w:t>”</w:t>
      </w:r>
      <w:r>
        <w:t>、</w:t>
      </w:r>
      <w:r>
        <w:t>“</w:t>
      </w:r>
      <w:r>
        <w:t>银行存款</w:t>
      </w:r>
      <w:r>
        <w:t>”</w:t>
      </w:r>
      <w:r>
        <w:t>等科目。</w:t>
      </w:r>
      <w:r>
        <w:t xml:space="preserve"> </w:t>
      </w:r>
    </w:p>
    <w:p w:rsidR="00250363" w:rsidRDefault="00EB6E0B">
      <w:pPr>
        <w:numPr>
          <w:ilvl w:val="0"/>
          <w:numId w:val="155"/>
        </w:numPr>
        <w:spacing w:line="437" w:lineRule="auto"/>
        <w:ind w:right="3" w:firstLine="571"/>
      </w:pPr>
      <w:r>
        <w:t>开展管理活动内部领用库存物品，按照领用物品实际成本，借记本科目，贷记</w:t>
      </w:r>
      <w:r>
        <w:t>“</w:t>
      </w:r>
      <w:r>
        <w:t>库存物品</w:t>
      </w:r>
      <w:r>
        <w:t>”</w:t>
      </w:r>
      <w:r>
        <w:t>科目。</w:t>
      </w:r>
      <w:r>
        <w:t xml:space="preserve"> </w:t>
      </w:r>
    </w:p>
    <w:p w:rsidR="00250363" w:rsidRDefault="00EB6E0B">
      <w:pPr>
        <w:numPr>
          <w:ilvl w:val="0"/>
          <w:numId w:val="155"/>
        </w:numPr>
        <w:spacing w:line="437" w:lineRule="auto"/>
        <w:ind w:right="3" w:firstLine="571"/>
      </w:pPr>
      <w:r>
        <w:t>为管理活动所使用固定</w:t>
      </w:r>
      <w:r>
        <w:t>资产、无形资产计提的折旧、摊销，按照应提折旧、摊销额，借记本科目，贷记</w:t>
      </w:r>
      <w:r>
        <w:t>“</w:t>
      </w:r>
      <w:r>
        <w:t>固定资产累计折旧</w:t>
      </w:r>
      <w:r>
        <w:t>”</w:t>
      </w:r>
      <w:r>
        <w:t>、</w:t>
      </w:r>
    </w:p>
    <w:p w:rsidR="00250363" w:rsidRDefault="00EB6E0B">
      <w:pPr>
        <w:spacing w:after="254"/>
        <w:ind w:left="144" w:right="3"/>
      </w:pPr>
      <w:r>
        <w:t>“</w:t>
      </w:r>
      <w:r>
        <w:t>无形资产累计摊销</w:t>
      </w:r>
      <w:r>
        <w:t>”</w:t>
      </w:r>
      <w:r>
        <w:t>科目。</w:t>
      </w:r>
      <w:r>
        <w:t xml:space="preserve"> </w:t>
      </w:r>
    </w:p>
    <w:p w:rsidR="00250363" w:rsidRDefault="00EB6E0B">
      <w:pPr>
        <w:numPr>
          <w:ilvl w:val="0"/>
          <w:numId w:val="155"/>
        </w:numPr>
        <w:spacing w:line="437" w:lineRule="auto"/>
        <w:ind w:right="3" w:firstLine="571"/>
      </w:pPr>
      <w:r>
        <w:lastRenderedPageBreak/>
        <w:t>为开展管理活动发生城市维护建设税、教育费附加、地方教育费附加、车船税、房产税、城镇土地使用税等，按照计算确定应交纳的金额，借记本科目，贷记</w:t>
      </w:r>
      <w:r>
        <w:t>“</w:t>
      </w:r>
      <w:r>
        <w:t>其他应交税费</w:t>
      </w:r>
      <w:r>
        <w:t>”</w:t>
      </w:r>
      <w:r>
        <w:t>等科目。</w:t>
      </w:r>
      <w:r>
        <w:t xml:space="preserve"> </w:t>
      </w:r>
    </w:p>
    <w:p w:rsidR="00250363" w:rsidRDefault="00EB6E0B">
      <w:pPr>
        <w:numPr>
          <w:ilvl w:val="0"/>
          <w:numId w:val="155"/>
        </w:numPr>
        <w:spacing w:line="437" w:lineRule="auto"/>
        <w:ind w:right="3" w:firstLine="571"/>
      </w:pPr>
      <w:r>
        <w:t>为开展管理活动发生的其他各项费用，按照费用确认金额，借记本科目，贷记</w:t>
      </w:r>
      <w:r>
        <w:t>“</w:t>
      </w:r>
      <w:r>
        <w:t>财政拨款收入</w:t>
      </w:r>
      <w:r>
        <w:t>”</w:t>
      </w:r>
      <w:r>
        <w:t>、</w:t>
      </w:r>
      <w:r>
        <w:t>“</w:t>
      </w:r>
      <w:r>
        <w:t>零余额账户用款额度</w:t>
      </w:r>
      <w:r>
        <w:t>”</w:t>
      </w:r>
      <w:r>
        <w:t>、</w:t>
      </w:r>
      <w:r>
        <w:t>“</w:t>
      </w:r>
      <w:r>
        <w:t>银行存款</w:t>
      </w:r>
      <w:r>
        <w:t>”</w:t>
      </w:r>
      <w:r>
        <w:t>、</w:t>
      </w:r>
      <w:r>
        <w:t>“</w:t>
      </w:r>
      <w:r>
        <w:t>其他应付款</w:t>
      </w:r>
      <w:r>
        <w:t>”</w:t>
      </w:r>
      <w:r>
        <w:t>、</w:t>
      </w:r>
      <w:r>
        <w:t>“</w:t>
      </w:r>
      <w:r>
        <w:t>其他应收款</w:t>
      </w:r>
      <w:r>
        <w:t>”</w:t>
      </w:r>
      <w:r>
        <w:t>等科目。</w:t>
      </w:r>
      <w:r>
        <w:t xml:space="preserve"> </w:t>
      </w:r>
    </w:p>
    <w:p w:rsidR="00250363" w:rsidRDefault="00EB6E0B">
      <w:pPr>
        <w:numPr>
          <w:ilvl w:val="0"/>
          <w:numId w:val="155"/>
        </w:numPr>
        <w:spacing w:after="3" w:line="438" w:lineRule="auto"/>
        <w:ind w:right="3" w:firstLine="571"/>
      </w:pPr>
      <w:r>
        <w:t>发生当年购货退回等业务，对于已计入本年单位管理费用的，</w:t>
      </w:r>
      <w:r>
        <w:t>按照收回或应收的金额，借记</w:t>
      </w:r>
      <w:r>
        <w:t>“</w:t>
      </w:r>
      <w:r>
        <w:t>财政拨款收入</w:t>
      </w:r>
      <w:r>
        <w:t>”</w:t>
      </w:r>
      <w:r>
        <w:t>、</w:t>
      </w:r>
      <w:r>
        <w:t>“</w:t>
      </w:r>
      <w:r>
        <w:t>零余额账户用款额度</w:t>
      </w:r>
      <w:r>
        <w:t>”</w:t>
      </w:r>
      <w:r>
        <w:t>、</w:t>
      </w:r>
      <w:r>
        <w:t>“</w:t>
      </w:r>
      <w:r>
        <w:t>银行存款</w:t>
      </w:r>
      <w:r>
        <w:t>”</w:t>
      </w:r>
      <w:r>
        <w:t>、</w:t>
      </w:r>
      <w:r>
        <w:t>“</w:t>
      </w:r>
      <w:r>
        <w:t>其他应收款</w:t>
      </w:r>
      <w:r>
        <w:t>”</w:t>
      </w:r>
      <w:r>
        <w:t>等科目，贷记本科目。</w:t>
      </w:r>
      <w:r>
        <w:t xml:space="preserve"> </w:t>
      </w:r>
    </w:p>
    <w:p w:rsidR="00250363" w:rsidRDefault="00EB6E0B">
      <w:pPr>
        <w:numPr>
          <w:ilvl w:val="0"/>
          <w:numId w:val="155"/>
        </w:numPr>
        <w:spacing w:line="437" w:lineRule="auto"/>
        <w:ind w:right="3" w:firstLine="571"/>
      </w:pPr>
      <w:r>
        <w:t>期末，将本科目本期发生额转入本期盈余，借记</w:t>
      </w:r>
      <w:r>
        <w:t>“</w:t>
      </w:r>
      <w:r>
        <w:t>本期盈余</w:t>
      </w:r>
      <w:r>
        <w:t>”</w:t>
      </w:r>
      <w:r>
        <w:t>科目，贷记本科目。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5201  </w:t>
      </w:r>
      <w:r>
        <w:t>经营费用</w:t>
      </w:r>
      <w:r>
        <w:t xml:space="preserve"> </w:t>
      </w:r>
    </w:p>
    <w:p w:rsidR="00250363" w:rsidRDefault="00EB6E0B">
      <w:pPr>
        <w:numPr>
          <w:ilvl w:val="0"/>
          <w:numId w:val="156"/>
        </w:numPr>
        <w:spacing w:line="437" w:lineRule="auto"/>
        <w:ind w:right="3" w:hanging="559"/>
      </w:pPr>
      <w:r>
        <w:t>本科目核算事业单位在专业业务活动及其辅助活动之外开展非独立核算经营活动发生的各项费用。</w:t>
      </w:r>
      <w:r>
        <w:t xml:space="preserve"> </w:t>
      </w:r>
    </w:p>
    <w:p w:rsidR="00250363" w:rsidRDefault="00EB6E0B">
      <w:pPr>
        <w:numPr>
          <w:ilvl w:val="0"/>
          <w:numId w:val="156"/>
        </w:numPr>
        <w:spacing w:line="437" w:lineRule="auto"/>
        <w:ind w:right="3" w:hanging="559"/>
      </w:pPr>
      <w:r>
        <w:lastRenderedPageBreak/>
        <w:t>本科目应当按照经营活动类别、项目、支付对象等进行明细核算。</w:t>
      </w:r>
      <w:r>
        <w:t xml:space="preserve"> </w:t>
      </w:r>
    </w:p>
    <w:p w:rsidR="00250363" w:rsidRDefault="00EB6E0B">
      <w:pPr>
        <w:spacing w:after="254"/>
        <w:ind w:left="718" w:right="3"/>
      </w:pPr>
      <w:r>
        <w:t>为了满足成本核算需要，本科目下还可按照</w:t>
      </w:r>
      <w:r>
        <w:t>“</w:t>
      </w:r>
      <w:r>
        <w:t>工资福利费用</w:t>
      </w:r>
      <w:r>
        <w:t>”</w:t>
      </w:r>
      <w:r>
        <w:t>、</w:t>
      </w:r>
    </w:p>
    <w:p w:rsidR="00250363" w:rsidRDefault="00EB6E0B">
      <w:pPr>
        <w:spacing w:line="437" w:lineRule="auto"/>
        <w:ind w:left="144" w:right="3"/>
      </w:pPr>
      <w:r>
        <w:t>“</w:t>
      </w:r>
      <w:r>
        <w:t>商品和服务费用</w:t>
      </w:r>
      <w:r>
        <w:t>”</w:t>
      </w:r>
      <w:r>
        <w:t>、</w:t>
      </w:r>
      <w:r>
        <w:t>“</w:t>
      </w:r>
      <w:r>
        <w:t>对个人和家庭的补助费用</w:t>
      </w:r>
      <w:r>
        <w:t>”</w:t>
      </w:r>
      <w:r>
        <w:t>、</w:t>
      </w:r>
      <w:r>
        <w:t>“</w:t>
      </w:r>
      <w:r>
        <w:t>固定资产折旧费</w:t>
      </w:r>
      <w:r>
        <w:t>”</w:t>
      </w:r>
      <w:r>
        <w:t>、</w:t>
      </w:r>
      <w:r>
        <w:t>“</w:t>
      </w:r>
      <w:r>
        <w:t>无形资产摊销费</w:t>
      </w:r>
      <w:r>
        <w:t>”</w:t>
      </w:r>
      <w:r>
        <w:t>等成本项目设置明细科目，归集能够直接计入单位经营活动或采用一定方法计算后计入单位经营活动的费用。</w:t>
      </w:r>
      <w:r>
        <w:t xml:space="preserve"> </w:t>
      </w:r>
    </w:p>
    <w:p w:rsidR="00250363" w:rsidRDefault="00EB6E0B">
      <w:pPr>
        <w:numPr>
          <w:ilvl w:val="0"/>
          <w:numId w:val="156"/>
        </w:numPr>
        <w:spacing w:after="254"/>
        <w:ind w:right="3" w:hanging="559"/>
      </w:pPr>
      <w:r>
        <w:t>经营费用的主要账务处理如下：</w:t>
      </w:r>
      <w:r>
        <w:t xml:space="preserve"> </w:t>
      </w:r>
    </w:p>
    <w:p w:rsidR="00250363" w:rsidRDefault="00EB6E0B">
      <w:pPr>
        <w:numPr>
          <w:ilvl w:val="0"/>
          <w:numId w:val="157"/>
        </w:numPr>
        <w:spacing w:line="437" w:lineRule="auto"/>
        <w:ind w:right="3" w:firstLine="559"/>
      </w:pPr>
      <w:r>
        <w:t>为经营活动人员计提的薪酬，按照计算确定的金额，借记本科目，贷记</w:t>
      </w:r>
      <w:r>
        <w:t>“</w:t>
      </w:r>
      <w:r>
        <w:t>应付职工薪酬</w:t>
      </w:r>
      <w:r>
        <w:t>”</w:t>
      </w:r>
      <w:r>
        <w:t>科目。</w:t>
      </w:r>
      <w:r>
        <w:t xml:space="preserve"> </w:t>
      </w:r>
    </w:p>
    <w:p w:rsidR="00250363" w:rsidRDefault="00EB6E0B">
      <w:pPr>
        <w:numPr>
          <w:ilvl w:val="0"/>
          <w:numId w:val="157"/>
        </w:numPr>
        <w:spacing w:line="437" w:lineRule="auto"/>
        <w:ind w:right="3" w:firstLine="559"/>
      </w:pPr>
      <w:r>
        <w:t>开展经营活动领用或发出库存物品，按照物品实际成本，借记本科目，贷记</w:t>
      </w:r>
      <w:r>
        <w:t>“</w:t>
      </w:r>
      <w:r>
        <w:t>库存物品</w:t>
      </w:r>
      <w:r>
        <w:t>”</w:t>
      </w:r>
      <w:r>
        <w:t>科目。</w:t>
      </w:r>
      <w:r>
        <w:t xml:space="preserve"> </w:t>
      </w:r>
    </w:p>
    <w:p w:rsidR="00250363" w:rsidRDefault="00EB6E0B">
      <w:pPr>
        <w:numPr>
          <w:ilvl w:val="0"/>
          <w:numId w:val="157"/>
        </w:numPr>
        <w:spacing w:line="437" w:lineRule="auto"/>
        <w:ind w:right="3" w:firstLine="559"/>
      </w:pPr>
      <w:r>
        <w:t>为经营活动所使用固定资产、无形资产计提的折旧、摊销，按照应提折旧、摊销额，借记本科目，贷记</w:t>
      </w:r>
      <w:r>
        <w:t>“</w:t>
      </w:r>
      <w:r>
        <w:t>固定资产累计折旧</w:t>
      </w:r>
      <w:r>
        <w:t>”</w:t>
      </w:r>
      <w:r>
        <w:t>、</w:t>
      </w:r>
    </w:p>
    <w:p w:rsidR="00250363" w:rsidRDefault="00EB6E0B">
      <w:pPr>
        <w:spacing w:line="437" w:lineRule="auto"/>
        <w:ind w:left="144" w:right="3"/>
      </w:pPr>
      <w:r>
        <w:t>“</w:t>
      </w:r>
      <w:r>
        <w:t>无形资产累计摊销</w:t>
      </w:r>
      <w:r>
        <w:t>”</w:t>
      </w:r>
      <w:r>
        <w:t>科目。（四）开展经营活动发生城市维护建设税、教育费附加、地方教育费附加、车船税、房产税、城镇土地使用税</w:t>
      </w:r>
      <w:r>
        <w:lastRenderedPageBreak/>
        <w:t>等，按照计算确定应交纳的金额，借记本科目，贷记</w:t>
      </w:r>
      <w:r>
        <w:t>“</w:t>
      </w:r>
      <w:r>
        <w:t>其他应交税费</w:t>
      </w:r>
      <w:r>
        <w:t>”</w:t>
      </w:r>
      <w:r>
        <w:t>等科目。</w:t>
      </w:r>
      <w:r>
        <w:t xml:space="preserve"> </w:t>
      </w:r>
    </w:p>
    <w:p w:rsidR="00250363" w:rsidRDefault="00EB6E0B">
      <w:pPr>
        <w:numPr>
          <w:ilvl w:val="0"/>
          <w:numId w:val="158"/>
        </w:numPr>
        <w:spacing w:after="3" w:line="438" w:lineRule="auto"/>
        <w:ind w:right="273" w:firstLine="0"/>
        <w:jc w:val="both"/>
      </w:pPr>
      <w:r>
        <w:t>发生与经营活动相关的其他各项费用时，按照费用确认金额，借记本科目，贷记</w:t>
      </w:r>
      <w:r>
        <w:t>“</w:t>
      </w:r>
      <w:r>
        <w:t>银行存款</w:t>
      </w:r>
      <w:r>
        <w:t>”</w:t>
      </w:r>
      <w:r>
        <w:t>、</w:t>
      </w:r>
      <w:r>
        <w:t>“</w:t>
      </w:r>
      <w:r>
        <w:t>其他应付款</w:t>
      </w:r>
      <w:r>
        <w:t>”</w:t>
      </w:r>
      <w:r>
        <w:t>、</w:t>
      </w:r>
      <w:r>
        <w:t>“</w:t>
      </w:r>
      <w:r>
        <w:t>其他应收款</w:t>
      </w:r>
      <w:r>
        <w:t>”</w:t>
      </w:r>
      <w:r>
        <w:t>等科目。涉及增值税业务的，相关账务处理参见</w:t>
      </w:r>
      <w:r>
        <w:t>“</w:t>
      </w:r>
      <w:r>
        <w:t>应交增值税</w:t>
      </w:r>
      <w:r>
        <w:t xml:space="preserve">” </w:t>
      </w:r>
      <w:r>
        <w:t>科目。</w:t>
      </w:r>
      <w:r>
        <w:t xml:space="preserve"> </w:t>
      </w:r>
    </w:p>
    <w:p w:rsidR="00250363" w:rsidRDefault="00EB6E0B">
      <w:pPr>
        <w:numPr>
          <w:ilvl w:val="0"/>
          <w:numId w:val="158"/>
        </w:numPr>
        <w:spacing w:after="3" w:line="438" w:lineRule="auto"/>
        <w:ind w:right="273" w:firstLine="0"/>
        <w:jc w:val="both"/>
      </w:pPr>
      <w:r>
        <w:t>发生当年购货退回等业务，对于已计入本年经营费用的，按照收回或应收的金额，借记</w:t>
      </w:r>
      <w:r>
        <w:t>“</w:t>
      </w:r>
      <w:r>
        <w:t>银行存款</w:t>
      </w:r>
      <w:r>
        <w:t>”</w:t>
      </w:r>
      <w:r>
        <w:t>、</w:t>
      </w:r>
      <w:r>
        <w:t>“</w:t>
      </w:r>
      <w:r>
        <w:t>其他应收款</w:t>
      </w:r>
      <w:r>
        <w:t>”</w:t>
      </w:r>
      <w:r>
        <w:t>等科目，贷记本科目。</w:t>
      </w:r>
      <w:r>
        <w:t xml:space="preserve"> </w:t>
      </w:r>
    </w:p>
    <w:p w:rsidR="00250363" w:rsidRDefault="00EB6E0B">
      <w:pPr>
        <w:numPr>
          <w:ilvl w:val="0"/>
          <w:numId w:val="158"/>
        </w:numPr>
        <w:spacing w:line="437" w:lineRule="auto"/>
        <w:ind w:right="273" w:firstLine="0"/>
        <w:jc w:val="both"/>
      </w:pPr>
      <w:r>
        <w:t>期末，将本科目本期发生额转</w:t>
      </w:r>
      <w:r>
        <w:t>入本期盈余，借记</w:t>
      </w:r>
      <w:r>
        <w:t>“</w:t>
      </w:r>
      <w:r>
        <w:t>本期盈余</w:t>
      </w:r>
      <w:r>
        <w:t>”</w:t>
      </w:r>
      <w:r>
        <w:t>科目，贷记本科目。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83"/>
        <w:ind w:left="149" w:firstLine="0"/>
      </w:pPr>
      <w:r>
        <w:t xml:space="preserve"> </w:t>
      </w:r>
      <w:r>
        <w:tab/>
        <w:t xml:space="preserve"> </w:t>
      </w:r>
    </w:p>
    <w:p w:rsidR="00250363" w:rsidRDefault="00EB6E0B">
      <w:pPr>
        <w:spacing w:after="254"/>
        <w:ind w:left="519" w:right="644"/>
        <w:jc w:val="center"/>
      </w:pPr>
      <w:r>
        <w:t xml:space="preserve">5301  </w:t>
      </w:r>
      <w:r>
        <w:t>资产处置费用</w:t>
      </w:r>
      <w:r>
        <w:t xml:space="preserve"> </w:t>
      </w:r>
    </w:p>
    <w:p w:rsidR="00250363" w:rsidRDefault="00EB6E0B">
      <w:pPr>
        <w:numPr>
          <w:ilvl w:val="0"/>
          <w:numId w:val="159"/>
        </w:numPr>
        <w:spacing w:line="437" w:lineRule="auto"/>
        <w:ind w:right="3" w:hanging="559"/>
      </w:pPr>
      <w:r>
        <w:t>本科目核算单位经批准处置资产时发生的费用，包括转销的被处置资产价值，以及在处置过程中发生的相关费用或者处置收入小于相关费用形成的净支出。资产处置的形式按照规定包括无偿调拨、</w:t>
      </w:r>
      <w:r>
        <w:lastRenderedPageBreak/>
        <w:t>出售、出让、转让、置换、对外捐赠、报废、毁损以及货币性资产损失核销等。</w:t>
      </w:r>
      <w:r>
        <w:t xml:space="preserve"> </w:t>
      </w:r>
    </w:p>
    <w:p w:rsidR="00250363" w:rsidRDefault="00EB6E0B">
      <w:pPr>
        <w:spacing w:after="254" w:line="437" w:lineRule="auto"/>
        <w:ind w:left="134" w:right="3" w:firstLine="554"/>
      </w:pPr>
      <w:r>
        <w:t>单位在资产清查中查明的资产盘亏、毁损以及资产报废等，应当先通过</w:t>
      </w:r>
      <w:r>
        <w:t>“</w:t>
      </w:r>
      <w:r>
        <w:t>待处理财产损溢</w:t>
      </w:r>
      <w:r>
        <w:t>”</w:t>
      </w:r>
      <w:r>
        <w:t>科目进行核算，再将处理资产价值和处理净支出计入本科目。短</w:t>
      </w:r>
      <w:r>
        <w:t>期投资、长期股权投资、长期债券投资的处置，按照相关资产</w:t>
      </w:r>
    </w:p>
    <w:p w:rsidR="00250363" w:rsidRDefault="00EB6E0B">
      <w:pPr>
        <w:spacing w:after="254"/>
        <w:ind w:left="144" w:right="3"/>
      </w:pPr>
      <w:r>
        <w:t>科目的规定进行账务处理。</w:t>
      </w:r>
      <w:r>
        <w:t xml:space="preserve"> </w:t>
      </w:r>
    </w:p>
    <w:p w:rsidR="00250363" w:rsidRDefault="00EB6E0B">
      <w:pPr>
        <w:numPr>
          <w:ilvl w:val="0"/>
          <w:numId w:val="159"/>
        </w:numPr>
        <w:spacing w:line="437" w:lineRule="auto"/>
        <w:ind w:right="3" w:hanging="559"/>
      </w:pPr>
      <w:r>
        <w:t>本科目应当按照处置资产的类别、资产处置的形式等进行明细核算。</w:t>
      </w:r>
      <w:r>
        <w:t xml:space="preserve"> </w:t>
      </w:r>
    </w:p>
    <w:p w:rsidR="00250363" w:rsidRDefault="00EB6E0B">
      <w:pPr>
        <w:numPr>
          <w:ilvl w:val="0"/>
          <w:numId w:val="159"/>
        </w:numPr>
        <w:spacing w:after="254"/>
        <w:ind w:right="3" w:hanging="559"/>
      </w:pPr>
      <w:r>
        <w:t>资产处置费用的主要账务处理如下：</w:t>
      </w:r>
      <w:r>
        <w:t xml:space="preserve"> </w:t>
      </w:r>
    </w:p>
    <w:p w:rsidR="00250363" w:rsidRDefault="00EB6E0B">
      <w:pPr>
        <w:spacing w:after="254"/>
        <w:ind w:left="713" w:right="3"/>
      </w:pPr>
      <w:r>
        <w:t>（一）不通过</w:t>
      </w:r>
      <w:r>
        <w:t>“</w:t>
      </w:r>
      <w:r>
        <w:t>待处理财产损溢</w:t>
      </w:r>
      <w:r>
        <w:t>”</w:t>
      </w:r>
      <w:r>
        <w:t>科目核算的资产处置</w:t>
      </w:r>
      <w:r>
        <w:t xml:space="preserve"> </w:t>
      </w:r>
    </w:p>
    <w:p w:rsidR="00250363" w:rsidRDefault="00EB6E0B">
      <w:pPr>
        <w:spacing w:after="254"/>
        <w:ind w:left="713" w:right="3"/>
      </w:pPr>
      <w:r>
        <w:t>1.</w:t>
      </w:r>
      <w:r>
        <w:t>按照规定报经批准处置资产时，按照处置资产的账面价值，借</w:t>
      </w:r>
    </w:p>
    <w:p w:rsidR="00250363" w:rsidRDefault="00EB6E0B">
      <w:pPr>
        <w:spacing w:line="437" w:lineRule="auto"/>
        <w:ind w:left="144" w:right="3"/>
      </w:pPr>
      <w:r>
        <w:t>记本科目</w:t>
      </w:r>
      <w:r>
        <w:t>[</w:t>
      </w:r>
      <w:r>
        <w:t>处置固定资产、无形资产、公共基础设施、保障性住房的，还应借记</w:t>
      </w:r>
      <w:r>
        <w:t>“</w:t>
      </w:r>
      <w:r>
        <w:t>固定资产累计折旧</w:t>
      </w:r>
      <w:r>
        <w:t>”</w:t>
      </w:r>
      <w:r>
        <w:t>、</w:t>
      </w:r>
      <w:r>
        <w:t>“</w:t>
      </w:r>
      <w:r>
        <w:t>无形资产累计摊销</w:t>
      </w:r>
      <w:r>
        <w:t>”</w:t>
      </w:r>
      <w:r>
        <w:t>、</w:t>
      </w:r>
      <w:r>
        <w:t>“</w:t>
      </w:r>
      <w:r>
        <w:t>公共基础设施累计折旧（摊销）</w:t>
      </w:r>
      <w:r>
        <w:t>”</w:t>
      </w:r>
      <w:r>
        <w:t>、</w:t>
      </w:r>
      <w:r>
        <w:t>“</w:t>
      </w:r>
      <w:r>
        <w:t>保障性住房累计折旧</w:t>
      </w:r>
      <w:r>
        <w:t>”</w:t>
      </w:r>
      <w:r>
        <w:t>科目</w:t>
      </w:r>
      <w:r>
        <w:t>]</w:t>
      </w:r>
      <w:r>
        <w:t>，按照处置资产的账面余额，贷记</w:t>
      </w:r>
      <w:r>
        <w:t>“</w:t>
      </w:r>
      <w:r>
        <w:t>库存物品</w:t>
      </w:r>
      <w:r>
        <w:t>”</w:t>
      </w:r>
      <w:r>
        <w:t>、</w:t>
      </w:r>
      <w:r>
        <w:t>“</w:t>
      </w:r>
      <w:r>
        <w:t>固定资产</w:t>
      </w:r>
      <w:r>
        <w:t>”</w:t>
      </w:r>
      <w:r>
        <w:t>、</w:t>
      </w:r>
      <w:r>
        <w:t>“</w:t>
      </w:r>
      <w:r>
        <w:t>无形资产</w:t>
      </w:r>
      <w:r>
        <w:t>”</w:t>
      </w:r>
      <w:r>
        <w:t>、</w:t>
      </w:r>
    </w:p>
    <w:p w:rsidR="00250363" w:rsidRDefault="00EB6E0B">
      <w:pPr>
        <w:spacing w:line="437" w:lineRule="auto"/>
        <w:ind w:left="144" w:right="3"/>
      </w:pPr>
      <w:r>
        <w:lastRenderedPageBreak/>
        <w:t>“</w:t>
      </w:r>
      <w:r>
        <w:t>公共基础设施</w:t>
      </w:r>
      <w:r>
        <w:t>”</w:t>
      </w:r>
      <w:r>
        <w:t>、</w:t>
      </w:r>
      <w:r>
        <w:t>“</w:t>
      </w:r>
      <w:r>
        <w:t>政府储备物资</w:t>
      </w:r>
      <w:r>
        <w:t>”</w:t>
      </w:r>
      <w:r>
        <w:t>、</w:t>
      </w:r>
      <w:r>
        <w:t>“</w:t>
      </w:r>
      <w:r>
        <w:t>文物文化资产</w:t>
      </w:r>
      <w:r>
        <w:t>”</w:t>
      </w:r>
      <w:r>
        <w:t>、</w:t>
      </w:r>
      <w:r>
        <w:t>“</w:t>
      </w:r>
      <w:r>
        <w:t>保障性住房</w:t>
      </w:r>
      <w:r>
        <w:t>”</w:t>
      </w:r>
      <w:r>
        <w:t>、</w:t>
      </w:r>
      <w:r>
        <w:t>“</w:t>
      </w:r>
      <w:r>
        <w:t>其他应收款</w:t>
      </w:r>
      <w:r>
        <w:t>”</w:t>
      </w:r>
      <w:r>
        <w:t>、</w:t>
      </w:r>
      <w:r>
        <w:t>“</w:t>
      </w:r>
      <w:r>
        <w:t>在建工程</w:t>
      </w:r>
      <w:r>
        <w:t>”</w:t>
      </w:r>
      <w:r>
        <w:t>等科目。</w:t>
      </w:r>
      <w:r>
        <w:t xml:space="preserve"> </w:t>
      </w:r>
    </w:p>
    <w:p w:rsidR="00250363" w:rsidRDefault="00EB6E0B">
      <w:pPr>
        <w:spacing w:line="437" w:lineRule="auto"/>
        <w:ind w:left="134" w:right="3" w:firstLine="554"/>
      </w:pPr>
      <w:r>
        <w:t>2.</w:t>
      </w:r>
      <w:r>
        <w:t>处置资产过程中仅发生相关费用的，按照实际发生金额，借记本科目，贷记</w:t>
      </w:r>
      <w:r>
        <w:t>“</w:t>
      </w:r>
      <w:r>
        <w:t>银行存款</w:t>
      </w:r>
      <w:r>
        <w:t>”</w:t>
      </w:r>
      <w:r>
        <w:t>、</w:t>
      </w:r>
      <w:r>
        <w:t>“</w:t>
      </w:r>
      <w:r>
        <w:t>库存现金</w:t>
      </w:r>
      <w:r>
        <w:t>”</w:t>
      </w:r>
      <w:r>
        <w:t>等科目。</w:t>
      </w:r>
      <w:r>
        <w:t xml:space="preserve"> </w:t>
      </w:r>
    </w:p>
    <w:p w:rsidR="00250363" w:rsidRDefault="00EB6E0B">
      <w:pPr>
        <w:spacing w:line="437" w:lineRule="auto"/>
        <w:ind w:left="134" w:right="3" w:firstLine="559"/>
      </w:pPr>
      <w:r>
        <w:t>3.</w:t>
      </w:r>
      <w:r>
        <w:t>处置资产过程中取得收入的，按照取得的价款，借记</w:t>
      </w:r>
      <w:r>
        <w:t>“</w:t>
      </w:r>
      <w:r>
        <w:t>库存现金</w:t>
      </w:r>
      <w:r>
        <w:t>”</w:t>
      </w:r>
      <w:r>
        <w:t>、</w:t>
      </w:r>
      <w:r>
        <w:t>“</w:t>
      </w:r>
      <w:r>
        <w:t>银行存款</w:t>
      </w:r>
      <w:r>
        <w:t>”</w:t>
      </w:r>
      <w:r>
        <w:t>等科目，按照处置资产过程中发生的相关费用，贷记</w:t>
      </w:r>
      <w:r>
        <w:t>“</w:t>
      </w:r>
      <w:r>
        <w:t>银行存款</w:t>
      </w:r>
      <w:r>
        <w:t>”</w:t>
      </w:r>
      <w:r>
        <w:t>、</w:t>
      </w:r>
      <w:r>
        <w:t>“</w:t>
      </w:r>
      <w:r>
        <w:t>库存现金</w:t>
      </w:r>
      <w:r>
        <w:t>”</w:t>
      </w:r>
      <w:r>
        <w:t>等科目，按照其差额，借记本科目或贷记</w:t>
      </w:r>
      <w:r>
        <w:t>“</w:t>
      </w:r>
      <w:r>
        <w:t>应缴财政款</w:t>
      </w:r>
      <w:r>
        <w:t>”</w:t>
      </w:r>
      <w:r>
        <w:t>等科目。</w:t>
      </w:r>
      <w:r>
        <w:t xml:space="preserve"> </w:t>
      </w:r>
    </w:p>
    <w:p w:rsidR="00250363" w:rsidRDefault="00EB6E0B">
      <w:pPr>
        <w:spacing w:after="254"/>
        <w:ind w:left="713" w:right="3"/>
      </w:pPr>
      <w:r>
        <w:t>涉及增值税业务的，相关账务处理参见</w:t>
      </w:r>
      <w:r>
        <w:t>“</w:t>
      </w:r>
      <w:r>
        <w:t>应交增值税</w:t>
      </w:r>
      <w:r>
        <w:t>”</w:t>
      </w:r>
      <w:r>
        <w:t>科</w:t>
      </w:r>
      <w:r>
        <w:t>目。</w:t>
      </w:r>
      <w:r>
        <w:t xml:space="preserve"> </w:t>
      </w:r>
    </w:p>
    <w:p w:rsidR="00250363" w:rsidRDefault="00EB6E0B">
      <w:pPr>
        <w:numPr>
          <w:ilvl w:val="0"/>
          <w:numId w:val="160"/>
        </w:numPr>
        <w:spacing w:after="254"/>
        <w:ind w:right="3" w:firstLine="554"/>
      </w:pPr>
      <w:r>
        <w:t>通过</w:t>
      </w:r>
      <w:r>
        <w:t>“</w:t>
      </w:r>
      <w:r>
        <w:t>待处理财产损溢</w:t>
      </w:r>
      <w:r>
        <w:t>”</w:t>
      </w:r>
      <w:r>
        <w:t>科目核算的资产处置</w:t>
      </w:r>
      <w:r>
        <w:t xml:space="preserve"> </w:t>
      </w:r>
    </w:p>
    <w:p w:rsidR="00250363" w:rsidRDefault="00EB6E0B">
      <w:pPr>
        <w:spacing w:after="254"/>
        <w:ind w:left="713" w:right="3"/>
      </w:pPr>
      <w:r>
        <w:t>1.</w:t>
      </w:r>
      <w:r>
        <w:t>单位账款核对中发现的现金短缺，属于无法查明原因的，报经</w:t>
      </w:r>
    </w:p>
    <w:p w:rsidR="00250363" w:rsidRDefault="00EB6E0B">
      <w:pPr>
        <w:ind w:left="144" w:right="3"/>
      </w:pPr>
      <w:r>
        <w:t>批准核销时，借记本科目，贷记</w:t>
      </w:r>
      <w:r>
        <w:t>“</w:t>
      </w:r>
      <w:r>
        <w:t>待处理财产损溢</w:t>
      </w:r>
      <w:r>
        <w:t>”</w:t>
      </w:r>
      <w:r>
        <w:t>科目。</w:t>
      </w:r>
      <w:r>
        <w:t xml:space="preserve"> </w:t>
      </w:r>
    </w:p>
    <w:p w:rsidR="00250363" w:rsidRDefault="00EB6E0B">
      <w:pPr>
        <w:spacing w:line="437" w:lineRule="auto"/>
        <w:ind w:left="134" w:right="3" w:firstLine="554"/>
      </w:pPr>
      <w:r>
        <w:t>2.</w:t>
      </w:r>
      <w:r>
        <w:t>单位资产清查过程中盘亏或者毁损、报废的存货、固定资产、无形资产、公共基础设施、政府储备物资、文物文化资产、保障性住房等，报经批准处理时，按照处理资产价值，借记本科目，贷记</w:t>
      </w:r>
      <w:r>
        <w:t>“</w:t>
      </w:r>
      <w:r>
        <w:t>待处理财产损溢</w:t>
      </w:r>
      <w:r>
        <w:t>——</w:t>
      </w:r>
      <w:r>
        <w:t>待处理财产价值</w:t>
      </w:r>
      <w:r>
        <w:t>”</w:t>
      </w:r>
      <w:r>
        <w:t>科目。处理收支结清时，处理过程中所</w:t>
      </w:r>
      <w:r>
        <w:lastRenderedPageBreak/>
        <w:t>取得收入小于所发生相关费用的，按照相关费用减去处理收入后的净支出，借记本科目，贷记</w:t>
      </w:r>
      <w:r>
        <w:t>“</w:t>
      </w:r>
      <w:r>
        <w:t>待处理财产损溢</w:t>
      </w:r>
      <w:r>
        <w:t>—</w:t>
      </w:r>
      <w:r>
        <w:t>—</w:t>
      </w:r>
      <w:r>
        <w:t>处理净收入</w:t>
      </w:r>
      <w:r>
        <w:t xml:space="preserve">” </w:t>
      </w:r>
      <w:r>
        <w:t>科目。</w:t>
      </w:r>
      <w:r>
        <w:t xml:space="preserve"> </w:t>
      </w:r>
    </w:p>
    <w:p w:rsidR="00250363" w:rsidRDefault="00EB6E0B">
      <w:pPr>
        <w:numPr>
          <w:ilvl w:val="0"/>
          <w:numId w:val="160"/>
        </w:numPr>
        <w:spacing w:line="437" w:lineRule="auto"/>
        <w:ind w:right="3" w:firstLine="554"/>
      </w:pPr>
      <w:r>
        <w:t>期末，将本科目本期发生额转入本期盈余，借记</w:t>
      </w:r>
      <w:r>
        <w:t>“</w:t>
      </w:r>
      <w:r>
        <w:t>本期盈余</w:t>
      </w:r>
      <w:r>
        <w:t>”</w:t>
      </w:r>
      <w:r>
        <w:t>科目，贷记本科目。</w:t>
      </w:r>
      <w:r>
        <w:t xml:space="preserve"> </w:t>
      </w:r>
    </w:p>
    <w:p w:rsidR="00250363" w:rsidRDefault="00EB6E0B">
      <w:pPr>
        <w:spacing w:after="254"/>
        <w:ind w:left="713" w:right="3"/>
      </w:pPr>
      <w:r>
        <w:t>四、期末结转后，本科目应无余额。</w:t>
      </w:r>
      <w:r>
        <w:t xml:space="preserve"> </w:t>
      </w:r>
    </w:p>
    <w:p w:rsidR="00250363" w:rsidRDefault="00EB6E0B">
      <w:pPr>
        <w:spacing w:after="254"/>
        <w:ind w:left="703" w:firstLine="0"/>
      </w:pPr>
      <w:r>
        <w:t xml:space="preserve"> </w:t>
      </w:r>
    </w:p>
    <w:p w:rsidR="00250363" w:rsidRDefault="00EB6E0B">
      <w:pPr>
        <w:spacing w:after="254"/>
        <w:ind w:left="519" w:right="644"/>
        <w:jc w:val="center"/>
      </w:pPr>
      <w:r>
        <w:t xml:space="preserve">5401  </w:t>
      </w:r>
      <w:r>
        <w:t>上缴上级费用</w:t>
      </w:r>
      <w:r>
        <w:t xml:space="preserve"> </w:t>
      </w:r>
    </w:p>
    <w:p w:rsidR="00250363" w:rsidRDefault="00EB6E0B">
      <w:pPr>
        <w:numPr>
          <w:ilvl w:val="0"/>
          <w:numId w:val="161"/>
        </w:numPr>
        <w:spacing w:line="437" w:lineRule="auto"/>
        <w:ind w:left="696" w:right="3" w:hanging="562"/>
      </w:pPr>
      <w:r>
        <w:t>本科目核算事业单位按照财政部门和主管部门的规定上缴上级单位款项发生的费用。</w:t>
      </w:r>
      <w:r>
        <w:t xml:space="preserve"> </w:t>
      </w:r>
    </w:p>
    <w:p w:rsidR="00250363" w:rsidRDefault="00EB6E0B">
      <w:pPr>
        <w:numPr>
          <w:ilvl w:val="0"/>
          <w:numId w:val="161"/>
        </w:numPr>
        <w:spacing w:after="254"/>
        <w:ind w:left="696" w:right="3" w:hanging="562"/>
      </w:pPr>
      <w:r>
        <w:t>本科目应当按照收缴款项单位、缴款项目等进行明细核算。</w:t>
      </w:r>
      <w:r>
        <w:t xml:space="preserve"> </w:t>
      </w:r>
    </w:p>
    <w:p w:rsidR="00250363" w:rsidRDefault="00EB6E0B">
      <w:pPr>
        <w:numPr>
          <w:ilvl w:val="0"/>
          <w:numId w:val="161"/>
        </w:numPr>
        <w:spacing w:after="254"/>
        <w:ind w:left="696" w:right="3" w:hanging="562"/>
      </w:pPr>
      <w:r>
        <w:t>上缴上级费用的主要账务处理如下：</w:t>
      </w:r>
      <w:r>
        <w:t xml:space="preserve"> </w:t>
      </w:r>
    </w:p>
    <w:p w:rsidR="00250363" w:rsidRDefault="00EB6E0B">
      <w:pPr>
        <w:numPr>
          <w:ilvl w:val="0"/>
          <w:numId w:val="162"/>
        </w:numPr>
        <w:spacing w:after="254"/>
        <w:ind w:right="3" w:hanging="852"/>
      </w:pPr>
      <w:r>
        <w:t>单位发生上缴上级支出的，按照实际上缴的金额或者按照</w:t>
      </w:r>
    </w:p>
    <w:p w:rsidR="00250363" w:rsidRDefault="00EB6E0B">
      <w:pPr>
        <w:spacing w:after="254"/>
        <w:ind w:left="144" w:right="3"/>
      </w:pPr>
      <w:r>
        <w:t>规定计算出应当上缴上级单位的金额，借记本科目，贷记</w:t>
      </w:r>
      <w:r>
        <w:t>“</w:t>
      </w:r>
      <w:r>
        <w:t>银行存款</w:t>
      </w:r>
      <w:r>
        <w:t>”</w:t>
      </w:r>
      <w:r>
        <w:t>、</w:t>
      </w:r>
    </w:p>
    <w:p w:rsidR="00250363" w:rsidRDefault="00EB6E0B">
      <w:pPr>
        <w:spacing w:after="254"/>
        <w:ind w:left="144" w:right="3"/>
      </w:pPr>
      <w:r>
        <w:t>“</w:t>
      </w:r>
      <w:r>
        <w:t>其他应付款</w:t>
      </w:r>
      <w:r>
        <w:t>”</w:t>
      </w:r>
      <w:r>
        <w:t>等科目。</w:t>
      </w:r>
      <w:r>
        <w:t xml:space="preserve"> </w:t>
      </w:r>
    </w:p>
    <w:p w:rsidR="00250363" w:rsidRDefault="00EB6E0B">
      <w:pPr>
        <w:numPr>
          <w:ilvl w:val="0"/>
          <w:numId w:val="162"/>
        </w:numPr>
        <w:spacing w:after="254"/>
        <w:ind w:right="3" w:hanging="852"/>
      </w:pPr>
      <w:r>
        <w:t>期末，将本科目本期发生额转入本期盈余，借记</w:t>
      </w:r>
      <w:r>
        <w:t>“</w:t>
      </w:r>
      <w:r>
        <w:t>本期盈</w:t>
      </w:r>
    </w:p>
    <w:p w:rsidR="00250363" w:rsidRDefault="00EB6E0B">
      <w:pPr>
        <w:spacing w:after="254"/>
        <w:ind w:left="144" w:right="3"/>
      </w:pPr>
      <w:r>
        <w:t>余</w:t>
      </w:r>
      <w:r>
        <w:t>”</w:t>
      </w:r>
      <w:r>
        <w:t>科目，贷记本科目。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0"/>
        <w:ind w:left="149" w:firstLine="0"/>
      </w:pPr>
      <w:r>
        <w:lastRenderedPageBreak/>
        <w:t xml:space="preserve"> </w:t>
      </w:r>
    </w:p>
    <w:p w:rsidR="00250363" w:rsidRDefault="00EB6E0B">
      <w:pPr>
        <w:spacing w:after="254"/>
        <w:ind w:left="519" w:right="643"/>
        <w:jc w:val="center"/>
      </w:pPr>
      <w:r>
        <w:t xml:space="preserve">5501  </w:t>
      </w:r>
      <w:r>
        <w:t>对附属单位补助费用</w:t>
      </w:r>
      <w:r>
        <w:t xml:space="preserve"> </w:t>
      </w:r>
    </w:p>
    <w:p w:rsidR="00250363" w:rsidRDefault="00EB6E0B">
      <w:pPr>
        <w:numPr>
          <w:ilvl w:val="0"/>
          <w:numId w:val="163"/>
        </w:numPr>
        <w:spacing w:line="437" w:lineRule="auto"/>
        <w:ind w:right="3" w:hanging="559"/>
      </w:pPr>
      <w:r>
        <w:t>本科目核算事业单位用财政拨款收入之外的收入对附属单位补助发生的费用。</w:t>
      </w:r>
      <w:r>
        <w:t xml:space="preserve"> </w:t>
      </w:r>
    </w:p>
    <w:p w:rsidR="00250363" w:rsidRDefault="00EB6E0B">
      <w:pPr>
        <w:numPr>
          <w:ilvl w:val="0"/>
          <w:numId w:val="163"/>
        </w:numPr>
        <w:spacing w:after="254"/>
        <w:ind w:right="3" w:hanging="559"/>
      </w:pPr>
      <w:r>
        <w:t>本科目应当按照接受补助单位、补助项目等进行明细核算。</w:t>
      </w:r>
      <w:r>
        <w:t xml:space="preserve"> </w:t>
      </w:r>
    </w:p>
    <w:p w:rsidR="00250363" w:rsidRDefault="00EB6E0B">
      <w:pPr>
        <w:numPr>
          <w:ilvl w:val="0"/>
          <w:numId w:val="163"/>
        </w:numPr>
        <w:spacing w:after="254"/>
        <w:ind w:right="3" w:hanging="559"/>
      </w:pPr>
      <w:r>
        <w:t>对附属单位补助费用的主要账务处理如下：</w:t>
      </w:r>
      <w:r>
        <w:t xml:space="preserve"> </w:t>
      </w:r>
    </w:p>
    <w:p w:rsidR="00250363" w:rsidRDefault="00EB6E0B">
      <w:pPr>
        <w:numPr>
          <w:ilvl w:val="0"/>
          <w:numId w:val="164"/>
        </w:numPr>
        <w:spacing w:line="437" w:lineRule="auto"/>
        <w:ind w:right="3"/>
      </w:pPr>
      <w:r>
        <w:t>单位发生对附属单位补助支出的，按照实际补助的金额或者按照规定计算出应当对附属单位补助的金额，借记本科目，贷记</w:t>
      </w:r>
      <w:r>
        <w:t>“</w:t>
      </w:r>
      <w:r>
        <w:t>银行存款</w:t>
      </w:r>
      <w:r>
        <w:t>”</w:t>
      </w:r>
      <w:r>
        <w:t>、</w:t>
      </w:r>
      <w:r>
        <w:t>“</w:t>
      </w:r>
      <w:r>
        <w:t>其他应付款</w:t>
      </w:r>
      <w:r>
        <w:t>”</w:t>
      </w:r>
      <w:r>
        <w:t>等科目。</w:t>
      </w:r>
      <w:r>
        <w:t xml:space="preserve"> </w:t>
      </w:r>
    </w:p>
    <w:p w:rsidR="00250363" w:rsidRDefault="00EB6E0B">
      <w:pPr>
        <w:numPr>
          <w:ilvl w:val="0"/>
          <w:numId w:val="164"/>
        </w:numPr>
        <w:spacing w:line="437" w:lineRule="auto"/>
        <w:ind w:right="3"/>
      </w:pPr>
      <w:r>
        <w:t>期末，将本科目本期发生额转入本期盈余，借记</w:t>
      </w:r>
      <w:r>
        <w:t>“</w:t>
      </w:r>
      <w:r>
        <w:t>本期盈余</w:t>
      </w:r>
      <w:r>
        <w:t>”</w:t>
      </w:r>
      <w:r>
        <w:t>科目，贷记本科目。</w:t>
      </w:r>
      <w:r>
        <w:t xml:space="preserve"> </w:t>
      </w:r>
    </w:p>
    <w:p w:rsidR="00250363" w:rsidRDefault="00EB6E0B">
      <w:pPr>
        <w:spacing w:after="254"/>
        <w:ind w:left="713" w:right="3"/>
      </w:pPr>
      <w:r>
        <w:t>四、期末结转后，本科目应无余额。</w:t>
      </w:r>
      <w:r>
        <w:t xml:space="preserve">  </w:t>
      </w:r>
    </w:p>
    <w:p w:rsidR="00250363" w:rsidRDefault="00EB6E0B">
      <w:pPr>
        <w:spacing w:after="254"/>
        <w:ind w:left="703" w:firstLine="0"/>
      </w:pPr>
      <w:r>
        <w:t xml:space="preserve"> </w:t>
      </w:r>
    </w:p>
    <w:p w:rsidR="00250363" w:rsidRDefault="00EB6E0B">
      <w:pPr>
        <w:spacing w:after="254"/>
        <w:ind w:left="519" w:right="646"/>
        <w:jc w:val="center"/>
      </w:pPr>
      <w:r>
        <w:t xml:space="preserve">5801  </w:t>
      </w:r>
      <w:r>
        <w:t>所得税费用</w:t>
      </w:r>
      <w:r>
        <w:t xml:space="preserve"> </w:t>
      </w:r>
    </w:p>
    <w:p w:rsidR="00250363" w:rsidRDefault="00EB6E0B">
      <w:pPr>
        <w:numPr>
          <w:ilvl w:val="0"/>
          <w:numId w:val="165"/>
        </w:numPr>
        <w:spacing w:line="437" w:lineRule="auto"/>
        <w:ind w:right="3" w:hanging="559"/>
      </w:pPr>
      <w:r>
        <w:t>本科目核算有企业所得税缴纳义务的事业单位按规定缴纳企业所得税所形成的费用。</w:t>
      </w:r>
      <w:r>
        <w:t xml:space="preserve"> </w:t>
      </w:r>
    </w:p>
    <w:p w:rsidR="00250363" w:rsidRDefault="00EB6E0B">
      <w:pPr>
        <w:numPr>
          <w:ilvl w:val="0"/>
          <w:numId w:val="165"/>
        </w:numPr>
        <w:spacing w:after="254"/>
        <w:ind w:right="3" w:hanging="559"/>
      </w:pPr>
      <w:r>
        <w:t>所得税费用的主要账务处理如下：</w:t>
      </w:r>
      <w:r>
        <w:t xml:space="preserve"> </w:t>
      </w:r>
    </w:p>
    <w:p w:rsidR="00250363" w:rsidRDefault="00EB6E0B">
      <w:pPr>
        <w:numPr>
          <w:ilvl w:val="0"/>
          <w:numId w:val="166"/>
        </w:numPr>
        <w:spacing w:after="3" w:line="438" w:lineRule="auto"/>
        <w:ind w:right="386"/>
      </w:pPr>
      <w:r>
        <w:lastRenderedPageBreak/>
        <w:t>发生企业所得税纳税义务的，按照税法规定计算的应交税金数额，借记本科目，贷记</w:t>
      </w:r>
      <w:r>
        <w:t>“</w:t>
      </w:r>
      <w:r>
        <w:t>其他应交税费</w:t>
      </w:r>
      <w:r>
        <w:t>——</w:t>
      </w:r>
      <w:r>
        <w:t>单位应交所得税</w:t>
      </w:r>
      <w:r>
        <w:t>”</w:t>
      </w:r>
      <w:r>
        <w:t>科目。</w:t>
      </w:r>
      <w:r>
        <w:t xml:space="preserve"> </w:t>
      </w:r>
    </w:p>
    <w:p w:rsidR="00250363" w:rsidRDefault="00EB6E0B">
      <w:pPr>
        <w:spacing w:line="437" w:lineRule="auto"/>
        <w:ind w:left="144" w:right="3"/>
      </w:pPr>
      <w:r>
        <w:t xml:space="preserve">    </w:t>
      </w:r>
      <w:r>
        <w:t>实际缴纳时，按照缴纳金额，借记</w:t>
      </w:r>
      <w:r>
        <w:t>“</w:t>
      </w:r>
      <w:r>
        <w:t>其他应交税费</w:t>
      </w:r>
      <w:r>
        <w:t>——</w:t>
      </w:r>
      <w:r>
        <w:t>单位应交所得税</w:t>
      </w:r>
      <w:r>
        <w:t>”</w:t>
      </w:r>
      <w:r>
        <w:t>科目，贷记</w:t>
      </w:r>
      <w:r>
        <w:t>“</w:t>
      </w:r>
      <w:r>
        <w:t>银行存款</w:t>
      </w:r>
      <w:r>
        <w:t>”</w:t>
      </w:r>
      <w:r>
        <w:t>科目。</w:t>
      </w:r>
      <w:r>
        <w:t xml:space="preserve"> </w:t>
      </w:r>
    </w:p>
    <w:p w:rsidR="00250363" w:rsidRDefault="00EB6E0B">
      <w:pPr>
        <w:numPr>
          <w:ilvl w:val="0"/>
          <w:numId w:val="166"/>
        </w:numPr>
        <w:spacing w:line="437" w:lineRule="auto"/>
        <w:ind w:right="386"/>
      </w:pPr>
      <w:r>
        <w:t>年末，将本科目本年发生额转入本期盈余，借记</w:t>
      </w:r>
      <w:r>
        <w:t>“</w:t>
      </w:r>
      <w:r>
        <w:t>本期盈余</w:t>
      </w:r>
      <w:r>
        <w:t>”</w:t>
      </w:r>
      <w:r>
        <w:t>科目，贷记本科目。</w:t>
      </w:r>
      <w:r>
        <w:t xml:space="preserve"> </w:t>
      </w:r>
    </w:p>
    <w:p w:rsidR="00250363" w:rsidRDefault="00EB6E0B">
      <w:pPr>
        <w:spacing w:after="254"/>
        <w:ind w:left="713" w:right="3"/>
      </w:pPr>
      <w:r>
        <w:t>三、年末结转后，本科目应无余额。</w:t>
      </w:r>
      <w:r>
        <w:t xml:space="preserve"> </w:t>
      </w:r>
    </w:p>
    <w:p w:rsidR="00250363" w:rsidRDefault="00EB6E0B">
      <w:pPr>
        <w:spacing w:after="254"/>
        <w:ind w:left="3" w:firstLine="0"/>
        <w:jc w:val="center"/>
      </w:pPr>
      <w:r>
        <w:t xml:space="preserve"> </w:t>
      </w:r>
    </w:p>
    <w:p w:rsidR="00250363" w:rsidRDefault="00EB6E0B">
      <w:pPr>
        <w:spacing w:after="254"/>
        <w:ind w:left="519" w:right="644"/>
        <w:jc w:val="center"/>
      </w:pPr>
      <w:r>
        <w:t xml:space="preserve">5901  </w:t>
      </w:r>
      <w:r>
        <w:t>其他费用</w:t>
      </w:r>
      <w:r>
        <w:t xml:space="preserve"> </w:t>
      </w:r>
    </w:p>
    <w:p w:rsidR="00250363" w:rsidRDefault="00EB6E0B">
      <w:pPr>
        <w:numPr>
          <w:ilvl w:val="0"/>
          <w:numId w:val="167"/>
        </w:numPr>
        <w:spacing w:line="437" w:lineRule="auto"/>
        <w:ind w:left="696" w:right="3" w:hanging="562"/>
      </w:pPr>
      <w:r>
        <w:t>本科目核算单位发生的除业务活动费用、单位管理费用、经营费用、资产处置费用、上缴上级费用、附属单位补助费用、所得税费用以外的各项费用，包括利息费用、坏账损失、罚没支出、现金资产捐赠支出以及相关税费、运输费等。</w:t>
      </w:r>
      <w:r>
        <w:t xml:space="preserve">     </w:t>
      </w:r>
    </w:p>
    <w:p w:rsidR="00250363" w:rsidRDefault="00EB6E0B">
      <w:pPr>
        <w:numPr>
          <w:ilvl w:val="0"/>
          <w:numId w:val="167"/>
        </w:numPr>
        <w:spacing w:after="254"/>
        <w:ind w:left="696" w:right="3" w:hanging="562"/>
      </w:pPr>
      <w:r>
        <w:t>本科目应当按照其他费用的类别等进行明细核算。</w:t>
      </w:r>
      <w:r>
        <w:t xml:space="preserve"> </w:t>
      </w:r>
    </w:p>
    <w:p w:rsidR="00250363" w:rsidRDefault="00EB6E0B">
      <w:pPr>
        <w:spacing w:after="283"/>
        <w:ind w:left="718" w:right="3"/>
      </w:pPr>
      <w:r>
        <w:t>单位发生的利息费用较多的，可以单独设置</w:t>
      </w:r>
      <w:r>
        <w:t xml:space="preserve">“5701 </w:t>
      </w:r>
      <w:r>
        <w:t>利息费用</w:t>
      </w:r>
      <w:r>
        <w:t>”</w:t>
      </w:r>
      <w:r>
        <w:t>科</w:t>
      </w:r>
    </w:p>
    <w:p w:rsidR="00250363" w:rsidRDefault="00EB6E0B">
      <w:pPr>
        <w:spacing w:after="254"/>
        <w:ind w:left="144" w:right="3"/>
      </w:pPr>
      <w:r>
        <w:t>目。</w:t>
      </w:r>
      <w:r>
        <w:t xml:space="preserve"> </w:t>
      </w:r>
    </w:p>
    <w:p w:rsidR="00250363" w:rsidRDefault="00EB6E0B">
      <w:pPr>
        <w:numPr>
          <w:ilvl w:val="0"/>
          <w:numId w:val="167"/>
        </w:numPr>
        <w:spacing w:after="254"/>
        <w:ind w:left="696" w:right="3" w:hanging="562"/>
      </w:pPr>
      <w:r>
        <w:lastRenderedPageBreak/>
        <w:t>其他费用的主要账务处理如下：</w:t>
      </w:r>
      <w:r>
        <w:t xml:space="preserve"> </w:t>
      </w:r>
    </w:p>
    <w:p w:rsidR="00250363" w:rsidRDefault="00EB6E0B">
      <w:pPr>
        <w:numPr>
          <w:ilvl w:val="0"/>
          <w:numId w:val="168"/>
        </w:numPr>
        <w:spacing w:after="254"/>
        <w:ind w:left="1545" w:right="3" w:hanging="842"/>
      </w:pPr>
      <w:r>
        <w:t>利</w:t>
      </w:r>
      <w:r>
        <w:t>息费用</w:t>
      </w:r>
      <w:r>
        <w:t xml:space="preserve"> </w:t>
      </w:r>
    </w:p>
    <w:p w:rsidR="00250363" w:rsidRDefault="00EB6E0B">
      <w:pPr>
        <w:spacing w:after="3" w:line="438" w:lineRule="auto"/>
        <w:ind w:left="134" w:right="273" w:firstLine="549"/>
        <w:jc w:val="both"/>
      </w:pPr>
      <w:r>
        <w:t>按期计算确认借款利息费用时，按照计算确定的金额，借记</w:t>
      </w:r>
      <w:r>
        <w:t>“</w:t>
      </w:r>
      <w:r>
        <w:t>在建工程</w:t>
      </w:r>
      <w:r>
        <w:t>”</w:t>
      </w:r>
      <w:r>
        <w:t>科目或本科目，贷记</w:t>
      </w:r>
      <w:r>
        <w:t>“</w:t>
      </w:r>
      <w:r>
        <w:t>应付利息</w:t>
      </w:r>
      <w:r>
        <w:t>”</w:t>
      </w:r>
      <w:r>
        <w:t>、</w:t>
      </w:r>
      <w:r>
        <w:t>“</w:t>
      </w:r>
      <w:r>
        <w:t>长期借款</w:t>
      </w:r>
      <w:r>
        <w:t>——</w:t>
      </w:r>
      <w:r>
        <w:t>应计利息</w:t>
      </w:r>
      <w:r>
        <w:t>”</w:t>
      </w:r>
      <w:r>
        <w:t>科目。</w:t>
      </w:r>
      <w:r>
        <w:t xml:space="preserve"> </w:t>
      </w:r>
    </w:p>
    <w:p w:rsidR="00250363" w:rsidRDefault="00EB6E0B">
      <w:pPr>
        <w:numPr>
          <w:ilvl w:val="0"/>
          <w:numId w:val="168"/>
        </w:numPr>
        <w:spacing w:after="254"/>
        <w:ind w:left="1545" w:right="3" w:hanging="842"/>
      </w:pPr>
      <w:r>
        <w:t>坏账损失</w:t>
      </w:r>
      <w:r>
        <w:t xml:space="preserve"> </w:t>
      </w:r>
    </w:p>
    <w:p w:rsidR="00250363" w:rsidRDefault="00EB6E0B">
      <w:pPr>
        <w:spacing w:line="437" w:lineRule="auto"/>
        <w:ind w:left="134" w:right="3" w:firstLine="139"/>
      </w:pPr>
      <w:r>
        <w:t xml:space="preserve">    </w:t>
      </w:r>
      <w:r>
        <w:t>年末，事业单位按照规定对收回后不需上缴财政的应收账款和其他应收款计提坏账准备时，按照计提金额，借记本科目，贷记</w:t>
      </w:r>
      <w:r>
        <w:t>“</w:t>
      </w:r>
      <w:r>
        <w:t>坏账准备</w:t>
      </w:r>
      <w:r>
        <w:t>”</w:t>
      </w:r>
      <w:r>
        <w:t>科目；冲减多提的坏账准备时，按照冲减金额，借记</w:t>
      </w:r>
      <w:r>
        <w:t>“</w:t>
      </w:r>
      <w:r>
        <w:t>坏账准备</w:t>
      </w:r>
      <w:r>
        <w:t>”</w:t>
      </w:r>
      <w:r>
        <w:t>科目，贷记本科目。</w:t>
      </w:r>
      <w:r>
        <w:t xml:space="preserve"> </w:t>
      </w:r>
    </w:p>
    <w:p w:rsidR="00250363" w:rsidRDefault="00EB6E0B">
      <w:pPr>
        <w:numPr>
          <w:ilvl w:val="0"/>
          <w:numId w:val="168"/>
        </w:numPr>
        <w:spacing w:after="254"/>
        <w:ind w:left="1545" w:right="3" w:hanging="842"/>
      </w:pPr>
      <w:r>
        <w:t>罚没支出</w:t>
      </w:r>
      <w:r>
        <w:t xml:space="preserve"> </w:t>
      </w:r>
    </w:p>
    <w:p w:rsidR="00250363" w:rsidRDefault="00EB6E0B">
      <w:pPr>
        <w:spacing w:after="254" w:line="437" w:lineRule="auto"/>
        <w:ind w:left="134" w:right="3" w:firstLine="139"/>
      </w:pPr>
      <w:r>
        <w:t xml:space="preserve">    </w:t>
      </w:r>
      <w:r>
        <w:t>单位发生罚没支出的，按照实际缴纳或应当缴纳的金额，借记本科目，贷记</w:t>
      </w:r>
      <w:r>
        <w:t>“</w:t>
      </w:r>
      <w:r>
        <w:t>银行存款</w:t>
      </w:r>
      <w:r>
        <w:t>”</w:t>
      </w:r>
      <w:r>
        <w:t>、</w:t>
      </w:r>
      <w:r>
        <w:t>“</w:t>
      </w:r>
      <w:r>
        <w:t>库存现金</w:t>
      </w:r>
      <w:r>
        <w:t>”</w:t>
      </w:r>
      <w:r>
        <w:t>、</w:t>
      </w:r>
      <w:r>
        <w:t>“</w:t>
      </w:r>
      <w:r>
        <w:t>其他应付款</w:t>
      </w:r>
      <w:r>
        <w:t>”</w:t>
      </w:r>
      <w:r>
        <w:t>等科目。（</w:t>
      </w:r>
      <w:r>
        <w:t>四）现金资产捐赠</w:t>
      </w:r>
      <w:r>
        <w:t xml:space="preserve"> </w:t>
      </w:r>
    </w:p>
    <w:p w:rsidR="00250363" w:rsidRDefault="00EB6E0B">
      <w:pPr>
        <w:spacing w:after="254"/>
        <w:ind w:left="730" w:right="3"/>
      </w:pPr>
      <w:r>
        <w:t>单位对外捐赠现金资产的，按照实际捐赠的金额，借记本科目，</w:t>
      </w:r>
    </w:p>
    <w:p w:rsidR="00250363" w:rsidRDefault="00EB6E0B">
      <w:pPr>
        <w:spacing w:after="254"/>
        <w:ind w:left="144" w:right="3"/>
      </w:pPr>
      <w:r>
        <w:t>贷记</w:t>
      </w:r>
      <w:r>
        <w:t>“</w:t>
      </w:r>
      <w:r>
        <w:t>银行存款</w:t>
      </w:r>
      <w:r>
        <w:t>”</w:t>
      </w:r>
      <w:r>
        <w:t>、</w:t>
      </w:r>
      <w:r>
        <w:t>“</w:t>
      </w:r>
      <w:r>
        <w:t>库存现金</w:t>
      </w:r>
      <w:r>
        <w:t>”</w:t>
      </w:r>
      <w:r>
        <w:t>等科目。</w:t>
      </w:r>
      <w:r>
        <w:t xml:space="preserve"> </w:t>
      </w:r>
    </w:p>
    <w:p w:rsidR="00250363" w:rsidRDefault="00EB6E0B">
      <w:pPr>
        <w:numPr>
          <w:ilvl w:val="0"/>
          <w:numId w:val="169"/>
        </w:numPr>
        <w:spacing w:after="283"/>
        <w:ind w:right="3" w:hanging="852"/>
      </w:pPr>
      <w:r>
        <w:t>其他相关费用</w:t>
      </w:r>
      <w:r>
        <w:t xml:space="preserve"> </w:t>
      </w:r>
      <w:r>
        <w:tab/>
        <w:t xml:space="preserve"> </w:t>
      </w:r>
    </w:p>
    <w:p w:rsidR="00250363" w:rsidRDefault="00EB6E0B">
      <w:pPr>
        <w:spacing w:line="437" w:lineRule="auto"/>
        <w:ind w:left="134" w:right="3" w:firstLine="559"/>
      </w:pPr>
      <w:r>
        <w:lastRenderedPageBreak/>
        <w:t>单位接受捐赠（或无偿调入）以名义金额计量的存货、固定资产、无形资产，以及成本无法可靠取得的公共基础设施、文物文化资产等发生的相关税费、运输费等，按照实际支付的金额，借记本科目，贷记</w:t>
      </w:r>
      <w:r>
        <w:t>“</w:t>
      </w:r>
      <w:r>
        <w:t>财政拨款收入</w:t>
      </w:r>
      <w:r>
        <w:t>”</w:t>
      </w:r>
      <w:r>
        <w:t>、</w:t>
      </w:r>
      <w:r>
        <w:t>“</w:t>
      </w:r>
      <w:r>
        <w:t>零余额账户用款额度</w:t>
      </w:r>
      <w:r>
        <w:t>”</w:t>
      </w:r>
      <w:r>
        <w:t>、</w:t>
      </w:r>
      <w:r>
        <w:t>“</w:t>
      </w:r>
      <w:r>
        <w:t>银行存款</w:t>
      </w:r>
      <w:r>
        <w:t>”</w:t>
      </w:r>
      <w:r>
        <w:t>、</w:t>
      </w:r>
      <w:r>
        <w:t>“</w:t>
      </w:r>
      <w:r>
        <w:t>库存现金</w:t>
      </w:r>
      <w:r>
        <w:t>”</w:t>
      </w:r>
      <w:r>
        <w:t>等科目。</w:t>
      </w:r>
      <w:r>
        <w:t xml:space="preserve">  </w:t>
      </w:r>
    </w:p>
    <w:p w:rsidR="00250363" w:rsidRDefault="00EB6E0B">
      <w:pPr>
        <w:spacing w:after="254"/>
        <w:ind w:left="718" w:right="3"/>
      </w:pPr>
      <w:r>
        <w:t>单位发生的与受托代理资产相关的税费、运输费、保管费等，按</w:t>
      </w:r>
    </w:p>
    <w:p w:rsidR="00250363" w:rsidRDefault="00EB6E0B">
      <w:pPr>
        <w:spacing w:after="254"/>
        <w:ind w:left="144" w:right="3"/>
      </w:pPr>
      <w:r>
        <w:t>照实际支付或应付的金额，借记本科目，贷记</w:t>
      </w:r>
      <w:r>
        <w:t>“</w:t>
      </w:r>
      <w:r>
        <w:t>零余额账户</w:t>
      </w:r>
      <w:r>
        <w:t>用款额度</w:t>
      </w:r>
      <w:r>
        <w:t>”</w:t>
      </w:r>
      <w:r>
        <w:t>、</w:t>
      </w:r>
    </w:p>
    <w:p w:rsidR="00250363" w:rsidRDefault="00EB6E0B">
      <w:pPr>
        <w:spacing w:after="254"/>
        <w:ind w:left="144" w:right="3"/>
      </w:pPr>
      <w:r>
        <w:t>“</w:t>
      </w:r>
      <w:r>
        <w:t>银行存款</w:t>
      </w:r>
      <w:r>
        <w:t>”</w:t>
      </w:r>
      <w:r>
        <w:t>、</w:t>
      </w:r>
      <w:r>
        <w:t>“</w:t>
      </w:r>
      <w:r>
        <w:t>库存现金</w:t>
      </w:r>
      <w:r>
        <w:t>”</w:t>
      </w:r>
      <w:r>
        <w:t>、</w:t>
      </w:r>
      <w:r>
        <w:t>“</w:t>
      </w:r>
      <w:r>
        <w:t>其他应付款</w:t>
      </w:r>
      <w:r>
        <w:t>”</w:t>
      </w:r>
      <w:r>
        <w:t>等科目。</w:t>
      </w:r>
      <w:r>
        <w:t xml:space="preserve"> </w:t>
      </w:r>
    </w:p>
    <w:p w:rsidR="00250363" w:rsidRDefault="00EB6E0B">
      <w:pPr>
        <w:numPr>
          <w:ilvl w:val="0"/>
          <w:numId w:val="169"/>
        </w:numPr>
        <w:spacing w:after="254"/>
        <w:ind w:right="3" w:hanging="852"/>
      </w:pPr>
      <w:r>
        <w:t>期末，将本科目本期发生额转入本期盈余，借记</w:t>
      </w:r>
      <w:r>
        <w:t>“</w:t>
      </w:r>
      <w:r>
        <w:t>本期盈</w:t>
      </w:r>
    </w:p>
    <w:p w:rsidR="00250363" w:rsidRDefault="00EB6E0B">
      <w:pPr>
        <w:spacing w:after="254"/>
        <w:ind w:left="144" w:right="3"/>
      </w:pPr>
      <w:r>
        <w:t>余</w:t>
      </w:r>
      <w:r>
        <w:t>”</w:t>
      </w:r>
      <w:r>
        <w:t>科目，贷记本科目。</w:t>
      </w:r>
      <w:r>
        <w:t xml:space="preserve"> </w:t>
      </w:r>
    </w:p>
    <w:p w:rsidR="00250363" w:rsidRDefault="00EB6E0B">
      <w:pPr>
        <w:spacing w:after="254"/>
        <w:ind w:left="144" w:right="3"/>
      </w:pPr>
      <w:r>
        <w:t xml:space="preserve">     </w:t>
      </w:r>
      <w:r>
        <w:t>四、期末结转后，本科目应无余额。</w:t>
      </w:r>
      <w:r>
        <w:t xml:space="preserve"> </w:t>
      </w:r>
    </w:p>
    <w:p w:rsidR="00250363" w:rsidRDefault="00EB6E0B">
      <w:pPr>
        <w:spacing w:after="266"/>
        <w:ind w:left="3" w:firstLine="0"/>
        <w:jc w:val="center"/>
      </w:pPr>
      <w:r>
        <w:t xml:space="preserve"> </w:t>
      </w:r>
    </w:p>
    <w:p w:rsidR="00250363" w:rsidRDefault="00EB6E0B">
      <w:pPr>
        <w:pStyle w:val="3"/>
        <w:ind w:left="802" w:right="834"/>
      </w:pPr>
      <w:r>
        <w:t>二、预算会计科目</w:t>
      </w:r>
      <w:r>
        <w:t xml:space="preserve"> </w:t>
      </w:r>
    </w:p>
    <w:p w:rsidR="00250363" w:rsidRDefault="00EB6E0B">
      <w:pPr>
        <w:pStyle w:val="4"/>
        <w:ind w:left="144"/>
      </w:pPr>
      <w:r>
        <w:t xml:space="preserve">    </w:t>
      </w:r>
      <w:r>
        <w:t>（一）预算收入类</w:t>
      </w:r>
      <w:r>
        <w:t xml:space="preserve"> </w:t>
      </w:r>
    </w:p>
    <w:p w:rsidR="00250363" w:rsidRDefault="00EB6E0B">
      <w:pPr>
        <w:spacing w:after="254"/>
        <w:ind w:left="519" w:right="644"/>
        <w:jc w:val="center"/>
      </w:pPr>
      <w:r>
        <w:t xml:space="preserve">6001  </w:t>
      </w:r>
      <w:r>
        <w:t>财政拨款预算收入</w:t>
      </w:r>
      <w:r>
        <w:t xml:space="preserve"> </w:t>
      </w:r>
    </w:p>
    <w:p w:rsidR="00250363" w:rsidRDefault="00EB6E0B">
      <w:pPr>
        <w:spacing w:line="437" w:lineRule="auto"/>
        <w:ind w:left="144" w:right="3"/>
      </w:pPr>
      <w:r>
        <w:t xml:space="preserve">    </w:t>
      </w:r>
      <w:r>
        <w:t>一、本科目核算单位从同级政府财政部门取得的各类财政拨款。</w:t>
      </w:r>
      <w:r>
        <w:t xml:space="preserve">     </w:t>
      </w:r>
      <w:r>
        <w:t>二、本科目应当设置</w:t>
      </w:r>
      <w:r>
        <w:t>“</w:t>
      </w:r>
      <w:r>
        <w:t>基本支出</w:t>
      </w:r>
      <w:r>
        <w:t>”</w:t>
      </w:r>
      <w:r>
        <w:t>和</w:t>
      </w:r>
      <w:r>
        <w:t>“</w:t>
      </w:r>
      <w:r>
        <w:t>项目支出</w:t>
      </w:r>
      <w:r>
        <w:t>”</w:t>
      </w:r>
      <w:r>
        <w:t>两个明细科目，并按</w:t>
      </w:r>
      <w:r>
        <w:lastRenderedPageBreak/>
        <w:t>照《政府收支分类科目》中</w:t>
      </w:r>
      <w:r>
        <w:t>“</w:t>
      </w:r>
      <w:r>
        <w:t>支出功能分类科目</w:t>
      </w:r>
      <w:r>
        <w:t>”</w:t>
      </w:r>
      <w:r>
        <w:t>的项级科目进行明细核算；同时，在</w:t>
      </w:r>
      <w:r>
        <w:t>“</w:t>
      </w:r>
      <w:r>
        <w:t>基本支出</w:t>
      </w:r>
      <w:r>
        <w:t>”</w:t>
      </w:r>
      <w:r>
        <w:t>明细科目下按照</w:t>
      </w:r>
      <w:r>
        <w:t>“</w:t>
      </w:r>
      <w:r>
        <w:t>人员经费</w:t>
      </w:r>
      <w:r>
        <w:t>”</w:t>
      </w:r>
      <w:r>
        <w:t>和</w:t>
      </w:r>
      <w:r>
        <w:t xml:space="preserve"> “</w:t>
      </w:r>
      <w:r>
        <w:t>日常公用经费</w:t>
      </w:r>
      <w:r>
        <w:t>”</w:t>
      </w:r>
      <w:r>
        <w:t>进行明细核算，在</w:t>
      </w:r>
      <w:r>
        <w:t>“</w:t>
      </w:r>
      <w:r>
        <w:t>项目支出</w:t>
      </w:r>
      <w:r>
        <w:t>”</w:t>
      </w:r>
      <w:r>
        <w:t>明细科目下按照具体项目进行明细核算。</w:t>
      </w:r>
      <w:r>
        <w:t xml:space="preserve"> </w:t>
      </w:r>
    </w:p>
    <w:p w:rsidR="00250363" w:rsidRDefault="00EB6E0B">
      <w:pPr>
        <w:spacing w:line="437" w:lineRule="auto"/>
        <w:ind w:left="144" w:right="3"/>
      </w:pPr>
      <w:r>
        <w:t xml:space="preserve">    </w:t>
      </w:r>
      <w:r>
        <w:t>有一般公共预算财政拨款、政府性基金预算财政拨款等两种或两种以上财政拨款的单位，还应当按照财政拨款的种类进行明细核算。</w:t>
      </w:r>
      <w:r>
        <w:t xml:space="preserve"> </w:t>
      </w:r>
    </w:p>
    <w:p w:rsidR="00250363" w:rsidRDefault="00EB6E0B">
      <w:pPr>
        <w:spacing w:after="254"/>
        <w:ind w:left="144" w:right="3"/>
      </w:pPr>
      <w:r>
        <w:t xml:space="preserve">    </w:t>
      </w:r>
      <w:r>
        <w:t>三、财政拨款预算收入的主要账务处理如下：</w:t>
      </w:r>
      <w:r>
        <w:t xml:space="preserve"> </w:t>
      </w:r>
    </w:p>
    <w:p w:rsidR="00250363" w:rsidRDefault="00EB6E0B">
      <w:pPr>
        <w:numPr>
          <w:ilvl w:val="0"/>
          <w:numId w:val="170"/>
        </w:numPr>
        <w:spacing w:line="437" w:lineRule="auto"/>
        <w:ind w:right="3" w:firstLine="0"/>
      </w:pPr>
      <w:r>
        <w:t>财政直接支付方式下，单位根据收到的</w:t>
      </w:r>
      <w:r>
        <w:t>“</w:t>
      </w:r>
      <w:r>
        <w:t>财政直接支付入账通知书</w:t>
      </w:r>
      <w:r>
        <w:t>”</w:t>
      </w:r>
      <w:r>
        <w:t>及相关原始凭证，按照通知书中的直接支付金额，借记</w:t>
      </w:r>
      <w:r>
        <w:t>“</w:t>
      </w:r>
      <w:r>
        <w:t>行政支出</w:t>
      </w:r>
      <w:r>
        <w:t>”</w:t>
      </w:r>
      <w:r>
        <w:t>、</w:t>
      </w:r>
      <w:r>
        <w:t>“</w:t>
      </w:r>
      <w:r>
        <w:t>事业支出</w:t>
      </w:r>
      <w:r>
        <w:t>”</w:t>
      </w:r>
      <w:r>
        <w:t>等科目，贷记本科目。</w:t>
      </w:r>
      <w:r>
        <w:t xml:space="preserve">   </w:t>
      </w:r>
    </w:p>
    <w:p w:rsidR="00250363" w:rsidRDefault="00EB6E0B">
      <w:pPr>
        <w:spacing w:after="3" w:line="438" w:lineRule="auto"/>
        <w:ind w:left="134" w:right="273" w:firstLine="0"/>
        <w:jc w:val="both"/>
      </w:pPr>
      <w:r>
        <w:t xml:space="preserve">    </w:t>
      </w:r>
      <w:r>
        <w:t>年末，根据本年度财政直接支付预算指标数与当年财政</w:t>
      </w:r>
      <w:r>
        <w:t>直接支付实际支出数的差额，借记</w:t>
      </w:r>
      <w:r>
        <w:t>“</w:t>
      </w:r>
      <w:r>
        <w:t>资金结存</w:t>
      </w:r>
      <w:r>
        <w:t>——</w:t>
      </w:r>
      <w:r>
        <w:t>财政应返还额度</w:t>
      </w:r>
      <w:r>
        <w:t>”</w:t>
      </w:r>
      <w:r>
        <w:t>科目，贷记本科目。</w:t>
      </w:r>
      <w:r>
        <w:t xml:space="preserve"> </w:t>
      </w:r>
    </w:p>
    <w:p w:rsidR="00250363" w:rsidRDefault="00EB6E0B">
      <w:pPr>
        <w:numPr>
          <w:ilvl w:val="0"/>
          <w:numId w:val="170"/>
        </w:numPr>
        <w:spacing w:line="437" w:lineRule="auto"/>
        <w:ind w:right="3" w:firstLine="0"/>
      </w:pPr>
      <w:r>
        <w:t>财政授权支付方式下，单位根据收到的</w:t>
      </w:r>
      <w:r>
        <w:t>“</w:t>
      </w:r>
      <w:r>
        <w:t>财政授权支付额度到账通知书</w:t>
      </w:r>
      <w:r>
        <w:t>”</w:t>
      </w:r>
      <w:r>
        <w:t>，按照通知书中的授权支付额度，借记</w:t>
      </w:r>
      <w:r>
        <w:t>“</w:t>
      </w:r>
      <w:r>
        <w:t>资金结存</w:t>
      </w:r>
      <w:r>
        <w:t xml:space="preserve">—— </w:t>
      </w:r>
      <w:r>
        <w:t>零余额账户用款额度</w:t>
      </w:r>
      <w:r>
        <w:t>”</w:t>
      </w:r>
      <w:r>
        <w:t>科目，贷记本科目。</w:t>
      </w:r>
      <w:r>
        <w:t xml:space="preserve"> </w:t>
      </w:r>
    </w:p>
    <w:p w:rsidR="00250363" w:rsidRDefault="00EB6E0B">
      <w:pPr>
        <w:spacing w:line="437" w:lineRule="auto"/>
        <w:ind w:left="144" w:right="3"/>
      </w:pPr>
      <w:r>
        <w:lastRenderedPageBreak/>
        <w:t xml:space="preserve">    </w:t>
      </w:r>
      <w:r>
        <w:t>年末，单位本年度财政授权支付预算指标数大于零余额账户用款额度下达数的，按照两者差额，借记</w:t>
      </w:r>
      <w:r>
        <w:t>“</w:t>
      </w:r>
      <w:r>
        <w:t>资金结存</w:t>
      </w:r>
      <w:r>
        <w:t>——</w:t>
      </w:r>
      <w:r>
        <w:t>财政应返还额度</w:t>
      </w:r>
      <w:r>
        <w:t xml:space="preserve">” </w:t>
      </w:r>
      <w:r>
        <w:t>科目，贷记本科目。</w:t>
      </w:r>
      <w:r>
        <w:t xml:space="preserve"> </w:t>
      </w:r>
    </w:p>
    <w:p w:rsidR="00250363" w:rsidRDefault="00EB6E0B">
      <w:pPr>
        <w:numPr>
          <w:ilvl w:val="0"/>
          <w:numId w:val="170"/>
        </w:numPr>
        <w:spacing w:after="3" w:line="438" w:lineRule="auto"/>
        <w:ind w:right="3" w:firstLine="0"/>
      </w:pPr>
      <w:r>
        <w:t>其他方式下，单位按照本期预算收到财政拨款预算收入时，按照实际收到的金额，借记</w:t>
      </w:r>
      <w:r>
        <w:t>“</w:t>
      </w:r>
      <w:r>
        <w:t>资金结存</w:t>
      </w:r>
      <w:r>
        <w:t>——</w:t>
      </w:r>
      <w:r>
        <w:t>货币资金</w:t>
      </w:r>
      <w:r>
        <w:t>”</w:t>
      </w:r>
      <w:r>
        <w:t>科目，贷记本科目。</w:t>
      </w:r>
      <w:r>
        <w:t xml:space="preserve"> </w:t>
      </w:r>
    </w:p>
    <w:p w:rsidR="00250363" w:rsidRDefault="00EB6E0B">
      <w:pPr>
        <w:spacing w:after="254"/>
        <w:ind w:left="718" w:right="3"/>
      </w:pPr>
      <w:r>
        <w:t>单位收到下期预算的财政预拨款，应当在下个预算期，按照预收</w:t>
      </w:r>
    </w:p>
    <w:p w:rsidR="00250363" w:rsidRDefault="00EB6E0B">
      <w:pPr>
        <w:spacing w:after="254"/>
        <w:ind w:left="144" w:right="3"/>
      </w:pPr>
      <w:r>
        <w:t>的金额，借记</w:t>
      </w:r>
      <w:r>
        <w:t>“</w:t>
      </w:r>
      <w:r>
        <w:t>资金结存</w:t>
      </w:r>
      <w:r>
        <w:t>——</w:t>
      </w:r>
      <w:r>
        <w:t>货币资金</w:t>
      </w:r>
      <w:r>
        <w:t>”</w:t>
      </w:r>
      <w:r>
        <w:t>科目，贷记本科目。</w:t>
      </w:r>
      <w:r>
        <w:t xml:space="preserve"> </w:t>
      </w:r>
    </w:p>
    <w:p w:rsidR="00250363" w:rsidRDefault="00EB6E0B">
      <w:pPr>
        <w:numPr>
          <w:ilvl w:val="0"/>
          <w:numId w:val="170"/>
        </w:numPr>
        <w:spacing w:after="3" w:line="438" w:lineRule="auto"/>
        <w:ind w:right="3" w:firstLine="0"/>
      </w:pPr>
      <w:r>
        <w:t>因差错更正、购货退回等发生国库直接支付款项退回的，属于本年度支付的款项，按照退回金额，借记本科目，贷记</w:t>
      </w:r>
      <w:r>
        <w:t>“</w:t>
      </w:r>
      <w:r>
        <w:t>行政支出</w:t>
      </w:r>
      <w:r>
        <w:t>”</w:t>
      </w:r>
      <w:r>
        <w:t>、</w:t>
      </w:r>
      <w:r>
        <w:t>“</w:t>
      </w:r>
      <w:r>
        <w:t>事业支出</w:t>
      </w:r>
      <w:r>
        <w:t>”</w:t>
      </w:r>
      <w:r>
        <w:t>等科目。</w:t>
      </w:r>
      <w:r>
        <w:t xml:space="preserve"> </w:t>
      </w:r>
    </w:p>
    <w:p w:rsidR="00250363" w:rsidRDefault="00EB6E0B">
      <w:pPr>
        <w:numPr>
          <w:ilvl w:val="0"/>
          <w:numId w:val="170"/>
        </w:numPr>
        <w:spacing w:after="254"/>
        <w:ind w:right="3" w:firstLine="0"/>
      </w:pPr>
      <w:r>
        <w:t>年末，将本科目本年发生额转入财政拨款结转，借记本科</w:t>
      </w:r>
    </w:p>
    <w:p w:rsidR="00250363" w:rsidRDefault="00EB6E0B">
      <w:pPr>
        <w:spacing w:after="254"/>
        <w:ind w:left="144" w:right="3"/>
      </w:pPr>
      <w:r>
        <w:t>目，贷记</w:t>
      </w:r>
      <w:r>
        <w:t>“</w:t>
      </w:r>
      <w:r>
        <w:t>财政拨款结转</w:t>
      </w:r>
      <w:r>
        <w:t>——</w:t>
      </w:r>
      <w:r>
        <w:t>本年收支结转</w:t>
      </w:r>
      <w:r>
        <w:t>”</w:t>
      </w:r>
      <w:r>
        <w:t>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6101  </w:t>
      </w:r>
      <w:r>
        <w:t>事业预算收入</w:t>
      </w:r>
      <w:r>
        <w:t xml:space="preserve"> </w:t>
      </w:r>
    </w:p>
    <w:p w:rsidR="00250363" w:rsidRDefault="00EB6E0B">
      <w:pPr>
        <w:numPr>
          <w:ilvl w:val="0"/>
          <w:numId w:val="171"/>
        </w:numPr>
        <w:spacing w:line="437" w:lineRule="auto"/>
        <w:ind w:right="3" w:hanging="559"/>
      </w:pPr>
      <w:r>
        <w:lastRenderedPageBreak/>
        <w:t>本科目核算事业单位开展专业业务活动及其辅助活动取得的现金流入。</w:t>
      </w:r>
      <w:r>
        <w:t xml:space="preserve"> </w:t>
      </w:r>
    </w:p>
    <w:p w:rsidR="00250363" w:rsidRDefault="00EB6E0B">
      <w:pPr>
        <w:spacing w:line="437" w:lineRule="auto"/>
        <w:ind w:left="144" w:right="3"/>
      </w:pPr>
      <w:r>
        <w:t xml:space="preserve">    </w:t>
      </w:r>
      <w:r>
        <w:t>事业单位因开展科研及其辅助活动从非同级政府财政部门取得的经费拨款，也通过本科目核算。</w:t>
      </w:r>
      <w:r>
        <w:t xml:space="preserve"> </w:t>
      </w:r>
    </w:p>
    <w:p w:rsidR="00250363" w:rsidRDefault="00EB6E0B">
      <w:pPr>
        <w:numPr>
          <w:ilvl w:val="0"/>
          <w:numId w:val="171"/>
        </w:numPr>
        <w:spacing w:line="437" w:lineRule="auto"/>
        <w:ind w:right="3" w:hanging="559"/>
      </w:pPr>
      <w:r>
        <w:t>本科目应当按照事业预算收入类别、项目、来源、《政府收支分类科目》中</w:t>
      </w:r>
      <w:r>
        <w:t>“</w:t>
      </w:r>
      <w:r>
        <w:t>支出功能分类科目</w:t>
      </w:r>
      <w:r>
        <w:t>”</w:t>
      </w:r>
      <w:r>
        <w:t>项级科目等进行明细核算。对于因开展科研及其辅助活动从非同级政府财政部门取得的经费拨款，应当在本科目下单设</w:t>
      </w:r>
      <w:r>
        <w:t>“</w:t>
      </w:r>
      <w:r>
        <w:t>非同级财政拨款</w:t>
      </w:r>
      <w:r>
        <w:t>”</w:t>
      </w:r>
      <w:r>
        <w:t>明细科目进行明细核算；事业预算收入中如有专项资金收入，还应按照具体项目进行明细核算。</w:t>
      </w:r>
      <w:r>
        <w:t xml:space="preserve"> </w:t>
      </w:r>
    </w:p>
    <w:p w:rsidR="00250363" w:rsidRDefault="00EB6E0B">
      <w:pPr>
        <w:numPr>
          <w:ilvl w:val="0"/>
          <w:numId w:val="171"/>
        </w:numPr>
        <w:spacing w:after="254"/>
        <w:ind w:right="3" w:hanging="559"/>
      </w:pPr>
      <w:r>
        <w:t>事业预算收入的主要账务处理如下：</w:t>
      </w:r>
      <w:r>
        <w:t xml:space="preserve"> </w:t>
      </w:r>
    </w:p>
    <w:p w:rsidR="00250363" w:rsidRDefault="00EB6E0B">
      <w:pPr>
        <w:numPr>
          <w:ilvl w:val="0"/>
          <w:numId w:val="172"/>
        </w:numPr>
        <w:spacing w:line="437" w:lineRule="auto"/>
        <w:ind w:right="3"/>
      </w:pPr>
      <w:r>
        <w:t>采用财政专户返还方式管理的事业预算收入，收到从财政专户返还的事业预算收入时，按照实际收到的返</w:t>
      </w:r>
      <w:r>
        <w:t>还金额，借记</w:t>
      </w:r>
      <w:r>
        <w:t>“</w:t>
      </w:r>
      <w:r>
        <w:t>资金结存</w:t>
      </w:r>
      <w:r>
        <w:t>——</w:t>
      </w:r>
      <w:r>
        <w:t>货币资金</w:t>
      </w:r>
      <w:r>
        <w:t>”</w:t>
      </w:r>
      <w:r>
        <w:t>科目，贷记本科目。</w:t>
      </w:r>
      <w:r>
        <w:t xml:space="preserve"> </w:t>
      </w:r>
    </w:p>
    <w:p w:rsidR="00250363" w:rsidRDefault="00EB6E0B">
      <w:pPr>
        <w:numPr>
          <w:ilvl w:val="0"/>
          <w:numId w:val="172"/>
        </w:numPr>
        <w:spacing w:line="437" w:lineRule="auto"/>
        <w:ind w:right="3"/>
      </w:pPr>
      <w:r>
        <w:t>收到其他事业预算收入时，按照实际收到的款项金额，借记</w:t>
      </w:r>
      <w:r>
        <w:t>“</w:t>
      </w:r>
      <w:r>
        <w:t>资金结存</w:t>
      </w:r>
      <w:r>
        <w:t>——</w:t>
      </w:r>
      <w:r>
        <w:t>货币资金</w:t>
      </w:r>
      <w:r>
        <w:t>”</w:t>
      </w:r>
      <w:r>
        <w:t>科目，贷记本科目。</w:t>
      </w:r>
      <w:r>
        <w:t xml:space="preserve">  </w:t>
      </w:r>
    </w:p>
    <w:p w:rsidR="00250363" w:rsidRDefault="00EB6E0B">
      <w:pPr>
        <w:numPr>
          <w:ilvl w:val="0"/>
          <w:numId w:val="172"/>
        </w:numPr>
        <w:spacing w:after="3" w:line="438" w:lineRule="auto"/>
        <w:ind w:right="3"/>
      </w:pPr>
      <w:r>
        <w:lastRenderedPageBreak/>
        <w:t>年末，将本科目本年发生额中的专项资金收入转入非财政拨款结转，借记本科目下各专项资金收入明细科目，贷记</w:t>
      </w:r>
      <w:r>
        <w:t>“</w:t>
      </w:r>
      <w:r>
        <w:t>非财政拨款结转</w:t>
      </w:r>
      <w:r>
        <w:t>——</w:t>
      </w:r>
      <w:r>
        <w:t>本年收支结转</w:t>
      </w:r>
      <w:r>
        <w:t>”</w:t>
      </w:r>
      <w:r>
        <w:t>科目；将本科目本年发生额中的非专项资金收入转入其他结余，借记本科目下各非专项资金收入明细科目，贷记</w:t>
      </w:r>
      <w:r>
        <w:t>“</w:t>
      </w:r>
      <w:r>
        <w:t>其他结余</w:t>
      </w:r>
      <w:r>
        <w:t>”</w:t>
      </w:r>
      <w:r>
        <w:t>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6201  </w:t>
      </w:r>
      <w:r>
        <w:t>上级补助预算收入</w:t>
      </w:r>
      <w:r>
        <w:t xml:space="preserve"> </w:t>
      </w:r>
    </w:p>
    <w:p w:rsidR="00250363" w:rsidRDefault="00EB6E0B">
      <w:pPr>
        <w:numPr>
          <w:ilvl w:val="0"/>
          <w:numId w:val="173"/>
        </w:numPr>
        <w:spacing w:line="437" w:lineRule="auto"/>
        <w:ind w:right="3" w:hanging="559"/>
      </w:pPr>
      <w:r>
        <w:t>本科目核算事业单位从主管部门和上级单位取得的非财政补助现金流入。</w:t>
      </w:r>
      <w:r>
        <w:t xml:space="preserve"> </w:t>
      </w:r>
    </w:p>
    <w:p w:rsidR="00250363" w:rsidRDefault="00EB6E0B">
      <w:pPr>
        <w:numPr>
          <w:ilvl w:val="0"/>
          <w:numId w:val="173"/>
        </w:numPr>
        <w:spacing w:line="437" w:lineRule="auto"/>
        <w:ind w:right="3" w:hanging="559"/>
      </w:pPr>
      <w:r>
        <w:t>本科目应当按照发放补助单位、补助项目、《政府收支分类科目》中</w:t>
      </w:r>
      <w:r>
        <w:t>“</w:t>
      </w:r>
      <w:r>
        <w:t>支出功能分类科目</w:t>
      </w:r>
      <w:r>
        <w:t>”</w:t>
      </w:r>
      <w:r>
        <w:t>的项级科目等进行明细核算。上级补助预算收入中如有专项资金收入，还应按照具体项目进行明细核算。</w:t>
      </w:r>
      <w:r>
        <w:t xml:space="preserve"> </w:t>
      </w:r>
    </w:p>
    <w:p w:rsidR="00250363" w:rsidRDefault="00EB6E0B">
      <w:pPr>
        <w:numPr>
          <w:ilvl w:val="0"/>
          <w:numId w:val="173"/>
        </w:numPr>
        <w:spacing w:after="254"/>
        <w:ind w:right="3" w:hanging="559"/>
      </w:pPr>
      <w:r>
        <w:t>上级补助预算收入的主要账务处理如下：</w:t>
      </w:r>
      <w:r>
        <w:t xml:space="preserve"> </w:t>
      </w:r>
    </w:p>
    <w:p w:rsidR="00250363" w:rsidRDefault="00EB6E0B">
      <w:pPr>
        <w:numPr>
          <w:ilvl w:val="0"/>
          <w:numId w:val="174"/>
        </w:numPr>
        <w:spacing w:after="254"/>
        <w:ind w:right="3" w:hanging="782"/>
      </w:pPr>
      <w:r>
        <w:t>收到上级补助预算收入时，按照实际收到的金额，借记</w:t>
      </w:r>
      <w:r>
        <w:t>“</w:t>
      </w:r>
      <w:r>
        <w:t>资</w:t>
      </w:r>
    </w:p>
    <w:p w:rsidR="00250363" w:rsidRDefault="00EB6E0B">
      <w:pPr>
        <w:spacing w:after="254"/>
        <w:ind w:left="144" w:right="3"/>
      </w:pPr>
      <w:r>
        <w:t>金结存</w:t>
      </w:r>
      <w:r>
        <w:t>——</w:t>
      </w:r>
      <w:r>
        <w:t>货币资金</w:t>
      </w:r>
      <w:r>
        <w:t>”</w:t>
      </w:r>
      <w:r>
        <w:t>科目，贷记本科目。</w:t>
      </w:r>
      <w:r>
        <w:t xml:space="preserve"> </w:t>
      </w:r>
    </w:p>
    <w:p w:rsidR="00250363" w:rsidRDefault="00EB6E0B">
      <w:pPr>
        <w:numPr>
          <w:ilvl w:val="0"/>
          <w:numId w:val="174"/>
        </w:numPr>
        <w:spacing w:line="437" w:lineRule="auto"/>
        <w:ind w:right="3" w:hanging="782"/>
      </w:pPr>
      <w:r>
        <w:lastRenderedPageBreak/>
        <w:t>年末，将本科目本年发生额中的专项资金收入转入非财政拨款结转，借记本科目下各专项资金收入明细科目，贷记</w:t>
      </w:r>
      <w:r>
        <w:t>“</w:t>
      </w:r>
      <w:r>
        <w:t>非财政拨款结转</w:t>
      </w:r>
      <w:r>
        <w:t>——</w:t>
      </w:r>
      <w:r>
        <w:t>本年收支结转</w:t>
      </w:r>
      <w:r>
        <w:t>”</w:t>
      </w:r>
      <w:r>
        <w:t>科目；将本科目本年发生额中的非专项资金收入转入其他结余，借记本科目下各非专项资金收入明细科目，贷记</w:t>
      </w:r>
      <w:r>
        <w:t>“</w:t>
      </w:r>
      <w:r>
        <w:t>其他结余</w:t>
      </w:r>
      <w:r>
        <w:t>”</w:t>
      </w:r>
      <w:r>
        <w:t>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3" w:firstLine="0"/>
        <w:jc w:val="center"/>
      </w:pPr>
      <w:r>
        <w:t xml:space="preserve"> </w:t>
      </w:r>
    </w:p>
    <w:p w:rsidR="00250363" w:rsidRDefault="00EB6E0B">
      <w:pPr>
        <w:spacing w:after="0" w:line="437" w:lineRule="auto"/>
        <w:ind w:left="519" w:right="646"/>
        <w:jc w:val="center"/>
      </w:pPr>
      <w:r>
        <w:t xml:space="preserve">6301  </w:t>
      </w:r>
      <w:r>
        <w:t>附属单位上缴预算收入</w:t>
      </w:r>
      <w:r>
        <w:t xml:space="preserve">     </w:t>
      </w:r>
      <w:r>
        <w:t>一、本科目核算事业单位取得附属独立核算单位根据有关规定上缴的现金流入。</w:t>
      </w:r>
      <w:r>
        <w:t xml:space="preserve"> </w:t>
      </w:r>
    </w:p>
    <w:p w:rsidR="00250363" w:rsidRDefault="00EB6E0B">
      <w:pPr>
        <w:numPr>
          <w:ilvl w:val="0"/>
          <w:numId w:val="175"/>
        </w:numPr>
        <w:spacing w:line="437" w:lineRule="auto"/>
        <w:ind w:right="3" w:hanging="559"/>
      </w:pPr>
      <w:r>
        <w:t>本科目应当按照附属单位、缴款项目、《政府收支分类科目》中</w:t>
      </w:r>
      <w:r>
        <w:t>“</w:t>
      </w:r>
      <w:r>
        <w:t>支出功能分类科目</w:t>
      </w:r>
      <w:r>
        <w:t>”</w:t>
      </w:r>
      <w:r>
        <w:t>的项级科目等进行明细核算。附属单位上缴预算收入中如有专项资金收入，还应按照具体项目进行明细核算。</w:t>
      </w:r>
      <w:r>
        <w:t xml:space="preserve"> </w:t>
      </w:r>
    </w:p>
    <w:p w:rsidR="00250363" w:rsidRDefault="00EB6E0B">
      <w:pPr>
        <w:numPr>
          <w:ilvl w:val="0"/>
          <w:numId w:val="175"/>
        </w:numPr>
        <w:spacing w:after="254"/>
        <w:ind w:right="3" w:hanging="559"/>
      </w:pPr>
      <w:r>
        <w:t>附属单位上缴预算收入的主要账务处理如下：</w:t>
      </w:r>
      <w:r>
        <w:t xml:space="preserve"> </w:t>
      </w:r>
    </w:p>
    <w:p w:rsidR="00250363" w:rsidRDefault="00EB6E0B">
      <w:pPr>
        <w:numPr>
          <w:ilvl w:val="0"/>
          <w:numId w:val="176"/>
        </w:numPr>
        <w:spacing w:line="437" w:lineRule="auto"/>
        <w:ind w:right="3"/>
      </w:pPr>
      <w:r>
        <w:t>收到附属单位缴来款项时，按照实际收到的金额，借记</w:t>
      </w:r>
      <w:r>
        <w:t>“</w:t>
      </w:r>
      <w:r>
        <w:t>资金结存</w:t>
      </w:r>
      <w:r>
        <w:t>——</w:t>
      </w:r>
      <w:r>
        <w:t>货币资金</w:t>
      </w:r>
      <w:r>
        <w:t>”</w:t>
      </w:r>
      <w:r>
        <w:t>科目，贷记本科目。</w:t>
      </w:r>
      <w:r>
        <w:t xml:space="preserve"> </w:t>
      </w:r>
    </w:p>
    <w:p w:rsidR="00250363" w:rsidRDefault="00EB6E0B">
      <w:pPr>
        <w:numPr>
          <w:ilvl w:val="0"/>
          <w:numId w:val="176"/>
        </w:numPr>
        <w:spacing w:line="437" w:lineRule="auto"/>
        <w:ind w:right="3"/>
      </w:pPr>
      <w:r>
        <w:t>年末，将本科目本年发生额中的专项资金收入转入非财政拨款结转，借记本科目下各专项资金收入明细科目，贷记</w:t>
      </w:r>
      <w:r>
        <w:t>“</w:t>
      </w:r>
      <w:r>
        <w:t>非财政拨款结转</w:t>
      </w:r>
      <w:r>
        <w:lastRenderedPageBreak/>
        <w:t>——</w:t>
      </w:r>
      <w:r>
        <w:t>本年收支结转</w:t>
      </w:r>
      <w:r>
        <w:t>”</w:t>
      </w:r>
      <w:r>
        <w:t>科目；将本科目本年发生额中的非专项资金收入转入其他结余，借记本科目下各非专项资金收入明细科目，贷记</w:t>
      </w:r>
      <w:r>
        <w:t>“</w:t>
      </w:r>
      <w:r>
        <w:t>其他结余</w:t>
      </w:r>
      <w:r>
        <w:t>”</w:t>
      </w:r>
      <w:r>
        <w:t>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3" w:firstLine="0"/>
        <w:jc w:val="center"/>
      </w:pPr>
      <w:r>
        <w:t xml:space="preserve"> </w:t>
      </w:r>
    </w:p>
    <w:p w:rsidR="00250363" w:rsidRDefault="00EB6E0B">
      <w:pPr>
        <w:spacing w:after="254"/>
        <w:ind w:left="519" w:right="644"/>
        <w:jc w:val="center"/>
      </w:pPr>
      <w:r>
        <w:t xml:space="preserve">6401  </w:t>
      </w:r>
      <w:r>
        <w:t>经营预算收入</w:t>
      </w:r>
      <w:r>
        <w:t xml:space="preserve"> </w:t>
      </w:r>
    </w:p>
    <w:p w:rsidR="00250363" w:rsidRDefault="00EB6E0B">
      <w:pPr>
        <w:numPr>
          <w:ilvl w:val="0"/>
          <w:numId w:val="177"/>
        </w:numPr>
        <w:spacing w:line="437" w:lineRule="auto"/>
        <w:ind w:right="3" w:hanging="559"/>
      </w:pPr>
      <w:r>
        <w:t>本科目核算事业单位在专业业务活动及其辅助活动之外开展非独立核算经营活动取得的现金流入。</w:t>
      </w:r>
      <w:r>
        <w:t xml:space="preserve"> </w:t>
      </w:r>
    </w:p>
    <w:p w:rsidR="00250363" w:rsidRDefault="00EB6E0B">
      <w:pPr>
        <w:numPr>
          <w:ilvl w:val="0"/>
          <w:numId w:val="177"/>
        </w:numPr>
        <w:spacing w:line="437" w:lineRule="auto"/>
        <w:ind w:right="3" w:hanging="559"/>
      </w:pPr>
      <w:r>
        <w:t>本科目应当按照经营活动类别、项目、《政府收支分类科目》中</w:t>
      </w:r>
      <w:r>
        <w:t>“</w:t>
      </w:r>
      <w:r>
        <w:t>支出功能分类科目</w:t>
      </w:r>
      <w:r>
        <w:t>”</w:t>
      </w:r>
      <w:r>
        <w:t>的项级科目等进行明细核算。</w:t>
      </w:r>
      <w:r>
        <w:t xml:space="preserve"> </w:t>
      </w:r>
    </w:p>
    <w:p w:rsidR="00250363" w:rsidRDefault="00EB6E0B">
      <w:pPr>
        <w:numPr>
          <w:ilvl w:val="0"/>
          <w:numId w:val="177"/>
        </w:numPr>
        <w:spacing w:after="254"/>
        <w:ind w:right="3" w:hanging="559"/>
      </w:pPr>
      <w:r>
        <w:t>经营预算收入的主要账务处理如下：</w:t>
      </w:r>
      <w:r>
        <w:t xml:space="preserve"> </w:t>
      </w:r>
    </w:p>
    <w:p w:rsidR="00250363" w:rsidRDefault="00EB6E0B">
      <w:pPr>
        <w:spacing w:line="437" w:lineRule="auto"/>
        <w:ind w:left="144" w:right="3"/>
      </w:pPr>
      <w:r>
        <w:t xml:space="preserve">    </w:t>
      </w:r>
      <w:r>
        <w:t>（一）收到经营预算收入时，按照实际收到的金额，借记</w:t>
      </w:r>
      <w:r>
        <w:t>“</w:t>
      </w:r>
      <w:r>
        <w:t>资金结存</w:t>
      </w:r>
      <w:r>
        <w:t>——</w:t>
      </w:r>
      <w:r>
        <w:t>货币资金</w:t>
      </w:r>
      <w:r>
        <w:t>”</w:t>
      </w:r>
      <w:r>
        <w:t>科目，贷记本科目。</w:t>
      </w:r>
      <w:r>
        <w:t xml:space="preserve">     </w:t>
      </w:r>
      <w:r>
        <w:t>（二）年末，将本科目本年发生额转入经营结余，借记本科目，贷记</w:t>
      </w:r>
      <w:r>
        <w:t>“</w:t>
      </w:r>
      <w:r>
        <w:t>经营结余</w:t>
      </w:r>
      <w:r>
        <w:t>”</w:t>
      </w:r>
      <w:r>
        <w:t>科目。</w:t>
      </w:r>
      <w:r>
        <w:t xml:space="preserve"> </w:t>
      </w:r>
    </w:p>
    <w:p w:rsidR="00250363" w:rsidRDefault="00EB6E0B">
      <w:pPr>
        <w:spacing w:after="254"/>
        <w:ind w:left="713" w:right="3"/>
      </w:pPr>
      <w:r>
        <w:t>四、年末结转后，本科目应无余额。</w:t>
      </w:r>
      <w:r>
        <w:t xml:space="preserve"> </w:t>
      </w:r>
    </w:p>
    <w:p w:rsidR="00250363" w:rsidRDefault="00EB6E0B">
      <w:pPr>
        <w:spacing w:after="254"/>
        <w:ind w:left="703" w:firstLine="0"/>
      </w:pPr>
      <w:r>
        <w:t xml:space="preserve"> </w:t>
      </w:r>
    </w:p>
    <w:p w:rsidR="00250363" w:rsidRDefault="00EB6E0B">
      <w:pPr>
        <w:spacing w:after="254"/>
        <w:ind w:left="519" w:right="644"/>
        <w:jc w:val="center"/>
      </w:pPr>
      <w:r>
        <w:t xml:space="preserve">6501  </w:t>
      </w:r>
      <w:r>
        <w:t>债务预算收入</w:t>
      </w:r>
      <w:r>
        <w:t xml:space="preserve"> </w:t>
      </w:r>
    </w:p>
    <w:p w:rsidR="00250363" w:rsidRDefault="00EB6E0B">
      <w:pPr>
        <w:spacing w:after="254"/>
        <w:ind w:left="718" w:right="3"/>
      </w:pPr>
      <w:r>
        <w:lastRenderedPageBreak/>
        <w:t>一、本科目核算事业单位按照规定从银行和其他金融机构等借入</w:t>
      </w:r>
    </w:p>
    <w:p w:rsidR="00250363" w:rsidRDefault="00EB6E0B">
      <w:pPr>
        <w:spacing w:line="437" w:lineRule="auto"/>
        <w:ind w:left="144" w:right="3"/>
      </w:pPr>
      <w:r>
        <w:t>的、纳入部门预算管理的、不以财政资金作为偿还来源的债务本金。</w:t>
      </w:r>
      <w:r>
        <w:t xml:space="preserve">    </w:t>
      </w:r>
      <w:r>
        <w:t>二、本科目应当按照贷款单位、贷款种类、《政府收支分类科目》中</w:t>
      </w:r>
      <w:r>
        <w:t>“</w:t>
      </w:r>
      <w:r>
        <w:t>支出功能分类科目</w:t>
      </w:r>
      <w:r>
        <w:t>”</w:t>
      </w:r>
      <w:r>
        <w:t>的项级科目等进行明细核算。债务预算收入中如有专项资金收入，还应按照具体项目进行明细核算。</w:t>
      </w:r>
      <w:r>
        <w:t xml:space="preserve">  </w:t>
      </w:r>
    </w:p>
    <w:p w:rsidR="00250363" w:rsidRDefault="00EB6E0B">
      <w:pPr>
        <w:spacing w:after="254"/>
        <w:ind w:left="144" w:right="3"/>
      </w:pPr>
      <w:r>
        <w:t xml:space="preserve">  </w:t>
      </w:r>
      <w:r>
        <w:t>三、债务预算收入的主要账务处理如下：</w:t>
      </w:r>
      <w:r>
        <w:t xml:space="preserve">  </w:t>
      </w:r>
    </w:p>
    <w:p w:rsidR="00250363" w:rsidRDefault="00EB6E0B">
      <w:pPr>
        <w:numPr>
          <w:ilvl w:val="0"/>
          <w:numId w:val="178"/>
        </w:numPr>
        <w:spacing w:after="254"/>
        <w:ind w:right="3" w:firstLine="559"/>
      </w:pPr>
      <w:r>
        <w:t>借入各项短期或长期借款时，按照实际借入的金额，借记</w:t>
      </w:r>
    </w:p>
    <w:p w:rsidR="00250363" w:rsidRDefault="00EB6E0B">
      <w:pPr>
        <w:spacing w:after="254"/>
        <w:ind w:left="144" w:right="3"/>
      </w:pPr>
      <w:r>
        <w:t>“</w:t>
      </w:r>
      <w:r>
        <w:t>资金结存</w:t>
      </w:r>
      <w:r>
        <w:t>——</w:t>
      </w:r>
      <w:r>
        <w:t>货币资金</w:t>
      </w:r>
      <w:r>
        <w:t>”</w:t>
      </w:r>
      <w:r>
        <w:t>科目，贷记本科目。</w:t>
      </w:r>
      <w:r>
        <w:t xml:space="preserve"> </w:t>
      </w:r>
    </w:p>
    <w:p w:rsidR="00250363" w:rsidRDefault="00EB6E0B">
      <w:pPr>
        <w:numPr>
          <w:ilvl w:val="0"/>
          <w:numId w:val="178"/>
        </w:numPr>
        <w:spacing w:line="437" w:lineRule="auto"/>
        <w:ind w:right="3" w:firstLine="559"/>
      </w:pPr>
      <w:r>
        <w:t>年末，将本科目本年发生额中的专项资金收入转入非财政拨款结转，借记本科目下各专项资金收入明细科目，贷记</w:t>
      </w:r>
      <w:r>
        <w:t>“</w:t>
      </w:r>
      <w:r>
        <w:t>非财政拨款结转</w:t>
      </w:r>
      <w:r>
        <w:t>——</w:t>
      </w:r>
      <w:r>
        <w:t>本年收</w:t>
      </w:r>
      <w:r>
        <w:t>支结转</w:t>
      </w:r>
      <w:r>
        <w:t>”</w:t>
      </w:r>
      <w:r>
        <w:t>科目；将本科目本年发生额中的非专项资金收入转入其他结余，借记本科目下各非专项资金收入明细科目，贷记</w:t>
      </w:r>
      <w:r>
        <w:t>“</w:t>
      </w:r>
      <w:r>
        <w:t>其他结余</w:t>
      </w:r>
      <w:r>
        <w:t>”</w:t>
      </w:r>
      <w:r>
        <w:t>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6601  </w:t>
      </w:r>
      <w:r>
        <w:t>非同级财政拨款预算收入</w:t>
      </w:r>
      <w:r>
        <w:t xml:space="preserve"> </w:t>
      </w:r>
    </w:p>
    <w:p w:rsidR="00250363" w:rsidRDefault="00EB6E0B">
      <w:pPr>
        <w:numPr>
          <w:ilvl w:val="0"/>
          <w:numId w:val="179"/>
        </w:numPr>
        <w:spacing w:after="254" w:line="437" w:lineRule="auto"/>
        <w:ind w:right="3" w:hanging="559"/>
      </w:pPr>
      <w:r>
        <w:lastRenderedPageBreak/>
        <w:t>本科目核算单位从非同级政府财政部门取得的财政拨款，包括本级横向转拨财政款和非本级财政拨款。对于因开展科研及其辅助活动从非同级政府财政部门取得的经费</w:t>
      </w:r>
    </w:p>
    <w:p w:rsidR="00250363" w:rsidRDefault="00EB6E0B">
      <w:pPr>
        <w:spacing w:line="437" w:lineRule="auto"/>
        <w:ind w:left="144" w:right="3"/>
      </w:pPr>
      <w:r>
        <w:t>拨款，应当通过</w:t>
      </w:r>
      <w:r>
        <w:t>“</w:t>
      </w:r>
      <w:r>
        <w:t>事业预算收入</w:t>
      </w:r>
      <w:r>
        <w:t>——</w:t>
      </w:r>
      <w:r>
        <w:t>非同级财政拨款</w:t>
      </w:r>
      <w:r>
        <w:t>”</w:t>
      </w:r>
      <w:r>
        <w:t>科目进行核算，不通过本科目核算。</w:t>
      </w:r>
      <w:r>
        <w:t xml:space="preserve"> </w:t>
      </w:r>
    </w:p>
    <w:p w:rsidR="00250363" w:rsidRDefault="00EB6E0B">
      <w:pPr>
        <w:numPr>
          <w:ilvl w:val="0"/>
          <w:numId w:val="179"/>
        </w:numPr>
        <w:spacing w:line="437" w:lineRule="auto"/>
        <w:ind w:right="3" w:hanging="559"/>
      </w:pPr>
      <w:r>
        <w:t>本科目应当按照非同级财政拨款预算收入的类别、来源、《政府收支分类科目》中</w:t>
      </w:r>
      <w:r>
        <w:t>“</w:t>
      </w:r>
      <w:r>
        <w:t>支出功能分类科目</w:t>
      </w:r>
      <w:r>
        <w:t>”</w:t>
      </w:r>
      <w:r>
        <w:t>的项级科目等进行明细核算。非同级财政拨款预算收入中如有专项资金收入，还应按照具体项目进行明细核算。</w:t>
      </w:r>
      <w:r>
        <w:t xml:space="preserve"> </w:t>
      </w:r>
    </w:p>
    <w:p w:rsidR="00250363" w:rsidRDefault="00EB6E0B">
      <w:pPr>
        <w:numPr>
          <w:ilvl w:val="0"/>
          <w:numId w:val="179"/>
        </w:numPr>
        <w:spacing w:after="254"/>
        <w:ind w:right="3" w:hanging="559"/>
      </w:pPr>
      <w:r>
        <w:t>非同级财政拨款预算收入的主要账务处理如下：</w:t>
      </w:r>
      <w:r>
        <w:t xml:space="preserve"> </w:t>
      </w:r>
    </w:p>
    <w:p w:rsidR="00250363" w:rsidRDefault="00EB6E0B">
      <w:pPr>
        <w:numPr>
          <w:ilvl w:val="0"/>
          <w:numId w:val="180"/>
        </w:numPr>
        <w:spacing w:line="437" w:lineRule="auto"/>
        <w:ind w:right="3"/>
      </w:pPr>
      <w:r>
        <w:t>取得非同级财政拨款预算收入时，按照实际收到的金额，借记</w:t>
      </w:r>
      <w:r>
        <w:t>“</w:t>
      </w:r>
      <w:r>
        <w:t>资金结存</w:t>
      </w:r>
      <w:r>
        <w:t>——</w:t>
      </w:r>
      <w:r>
        <w:t>货币资金</w:t>
      </w:r>
      <w:r>
        <w:t>”</w:t>
      </w:r>
      <w:r>
        <w:t>科目，贷记本科目。</w:t>
      </w:r>
      <w:r>
        <w:t xml:space="preserve"> </w:t>
      </w:r>
    </w:p>
    <w:p w:rsidR="00250363" w:rsidRDefault="00EB6E0B">
      <w:pPr>
        <w:numPr>
          <w:ilvl w:val="0"/>
          <w:numId w:val="180"/>
        </w:numPr>
        <w:spacing w:line="437" w:lineRule="auto"/>
        <w:ind w:right="3"/>
      </w:pPr>
      <w:r>
        <w:t>年末，将本科目本年发生额中的专项资金收入转入非财政拨款结转，借记本科目下各专项资金收入明细科目，贷记</w:t>
      </w:r>
      <w:r>
        <w:t>“</w:t>
      </w:r>
      <w:r>
        <w:t>非财政拨款结转</w:t>
      </w:r>
      <w:r>
        <w:t>——</w:t>
      </w:r>
      <w:r>
        <w:t>本年收支结转</w:t>
      </w:r>
      <w:r>
        <w:t>”</w:t>
      </w:r>
      <w:r>
        <w:t>科目；将本科目本年发生额中的非专项资金</w:t>
      </w:r>
      <w:r>
        <w:t>收入转入其他结余，借记本科目下各非专项资金收入明细科目，贷记</w:t>
      </w:r>
    </w:p>
    <w:p w:rsidR="00250363" w:rsidRDefault="00EB6E0B">
      <w:pPr>
        <w:spacing w:after="254"/>
        <w:ind w:left="144" w:right="3"/>
      </w:pPr>
      <w:r>
        <w:lastRenderedPageBreak/>
        <w:t>“</w:t>
      </w:r>
      <w:r>
        <w:t>其他结余</w:t>
      </w:r>
      <w:r>
        <w:t>”</w:t>
      </w:r>
      <w:r>
        <w:t>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6602  </w:t>
      </w:r>
      <w:r>
        <w:t>投资预算收益</w:t>
      </w:r>
      <w:r>
        <w:t xml:space="preserve"> </w:t>
      </w:r>
    </w:p>
    <w:p w:rsidR="00250363" w:rsidRDefault="00EB6E0B">
      <w:pPr>
        <w:numPr>
          <w:ilvl w:val="0"/>
          <w:numId w:val="181"/>
        </w:numPr>
        <w:spacing w:line="437" w:lineRule="auto"/>
        <w:ind w:right="3"/>
      </w:pPr>
      <w:r>
        <w:t>本科目核算事业单位取得的按照规定纳入部门预算管理的属于投资收益性质的现金流入，包括股权投资收益、出售或收回债券投资所取得的收益和债券投资利息收入。</w:t>
      </w:r>
      <w:r>
        <w:t xml:space="preserve"> </w:t>
      </w:r>
    </w:p>
    <w:p w:rsidR="00250363" w:rsidRDefault="00EB6E0B">
      <w:pPr>
        <w:numPr>
          <w:ilvl w:val="0"/>
          <w:numId w:val="181"/>
        </w:numPr>
        <w:spacing w:after="254" w:line="437" w:lineRule="auto"/>
        <w:ind w:right="3"/>
      </w:pPr>
      <w:r>
        <w:t>本科目应当按照《政府收支分类科目》中</w:t>
      </w:r>
      <w:r>
        <w:t>“</w:t>
      </w:r>
      <w:r>
        <w:t>支出功能分类科目</w:t>
      </w:r>
      <w:r>
        <w:t>”</w:t>
      </w:r>
      <w:r>
        <w:t>的项级科目等进行明细核算。三、投资预算收益的主要账务处理如下：</w:t>
      </w:r>
      <w:r>
        <w:t xml:space="preserve"> </w:t>
      </w:r>
    </w:p>
    <w:p w:rsidR="00250363" w:rsidRDefault="00EB6E0B">
      <w:pPr>
        <w:numPr>
          <w:ilvl w:val="0"/>
          <w:numId w:val="182"/>
        </w:numPr>
        <w:spacing w:line="437" w:lineRule="auto"/>
        <w:ind w:right="3" w:firstLine="0"/>
      </w:pPr>
      <w:r>
        <w:t>出售或到期收回本年度取得的短期、长期债券，按照实际取得的价款或实际收到的本息金额</w:t>
      </w:r>
      <w:r>
        <w:t>，借记</w:t>
      </w:r>
      <w:r>
        <w:t>“</w:t>
      </w:r>
      <w:r>
        <w:t>资金结存</w:t>
      </w:r>
      <w:r>
        <w:t>——</w:t>
      </w:r>
      <w:r>
        <w:t>货币资金</w:t>
      </w:r>
      <w:r>
        <w:t xml:space="preserve">” </w:t>
      </w:r>
      <w:r>
        <w:t>科目，按照取得债券时</w:t>
      </w:r>
      <w:r>
        <w:t>“</w:t>
      </w:r>
      <w:r>
        <w:t>投资支出</w:t>
      </w:r>
      <w:r>
        <w:t>”</w:t>
      </w:r>
      <w:r>
        <w:t>科目的发生额，贷记</w:t>
      </w:r>
      <w:r>
        <w:t>“</w:t>
      </w:r>
      <w:r>
        <w:t>投资支出</w:t>
      </w:r>
      <w:r>
        <w:t xml:space="preserve">” </w:t>
      </w:r>
      <w:r>
        <w:t>科目，按照其差额，贷记或借记本科目。</w:t>
      </w:r>
      <w:r>
        <w:t xml:space="preserve">  </w:t>
      </w:r>
    </w:p>
    <w:p w:rsidR="00250363" w:rsidRDefault="00EB6E0B">
      <w:pPr>
        <w:spacing w:after="254"/>
        <w:ind w:left="713" w:right="3"/>
      </w:pPr>
      <w:r>
        <w:t>出售或到期收回以前年度取得的短期、长期债券，按照实际取得</w:t>
      </w:r>
    </w:p>
    <w:p w:rsidR="00250363" w:rsidRDefault="00EB6E0B">
      <w:pPr>
        <w:spacing w:line="437" w:lineRule="auto"/>
        <w:ind w:left="144" w:right="3"/>
      </w:pPr>
      <w:r>
        <w:t>的价款或实际收到的本息金额，借记</w:t>
      </w:r>
      <w:r>
        <w:t>“</w:t>
      </w:r>
      <w:r>
        <w:t>资金结存</w:t>
      </w:r>
      <w:r>
        <w:t>——</w:t>
      </w:r>
      <w:r>
        <w:t>货币资金</w:t>
      </w:r>
      <w:r>
        <w:t>”</w:t>
      </w:r>
      <w:r>
        <w:t>科目，按照取得债券时</w:t>
      </w:r>
      <w:r>
        <w:t>“</w:t>
      </w:r>
      <w:r>
        <w:t>投资支出</w:t>
      </w:r>
      <w:r>
        <w:t>”</w:t>
      </w:r>
      <w:r>
        <w:t>科目的发生额，贷记</w:t>
      </w:r>
      <w:r>
        <w:t>“</w:t>
      </w:r>
      <w:r>
        <w:t>其他结余</w:t>
      </w:r>
      <w:r>
        <w:t>”</w:t>
      </w:r>
      <w:r>
        <w:t>科目，按照其差额，贷记或借记本科目。</w:t>
      </w:r>
      <w:r>
        <w:t xml:space="preserve"> </w:t>
      </w:r>
    </w:p>
    <w:p w:rsidR="00250363" w:rsidRDefault="00EB6E0B">
      <w:pPr>
        <w:spacing w:line="437" w:lineRule="auto"/>
        <w:ind w:left="134" w:right="3" w:firstLine="554"/>
      </w:pPr>
      <w:r>
        <w:lastRenderedPageBreak/>
        <w:t>出售、转让以货币资金取得的长期股权投资的，其账务处理参照出售或到期收回债券投资。</w:t>
      </w:r>
      <w:r>
        <w:t xml:space="preserve"> </w:t>
      </w:r>
    </w:p>
    <w:p w:rsidR="00250363" w:rsidRDefault="00EB6E0B">
      <w:pPr>
        <w:numPr>
          <w:ilvl w:val="0"/>
          <w:numId w:val="182"/>
        </w:numPr>
        <w:spacing w:line="437" w:lineRule="auto"/>
        <w:ind w:right="3" w:firstLine="0"/>
      </w:pPr>
      <w:r>
        <w:t>持有的短期投资以及分期付息、一次还本的长期债券投资收到利息时，按照实际收到的金额，借记</w:t>
      </w:r>
      <w:r>
        <w:t>“</w:t>
      </w:r>
      <w:r>
        <w:t>资金结存</w:t>
      </w:r>
      <w:r>
        <w:t>——</w:t>
      </w:r>
      <w:r>
        <w:t>货币资金</w:t>
      </w:r>
      <w:r>
        <w:t xml:space="preserve">” </w:t>
      </w:r>
      <w:r>
        <w:t>科目，贷记本科目。</w:t>
      </w:r>
      <w:r>
        <w:t xml:space="preserve"> </w:t>
      </w:r>
    </w:p>
    <w:p w:rsidR="00250363" w:rsidRDefault="00EB6E0B">
      <w:pPr>
        <w:numPr>
          <w:ilvl w:val="0"/>
          <w:numId w:val="182"/>
        </w:numPr>
        <w:spacing w:after="3" w:line="438" w:lineRule="auto"/>
        <w:ind w:right="3" w:firstLine="0"/>
      </w:pPr>
      <w:r>
        <w:t>持有长期股权投资取得被投资单位分派的现金股利或利润时，按照实际收到的金额，借记</w:t>
      </w:r>
      <w:r>
        <w:t>“</w:t>
      </w:r>
      <w:r>
        <w:t>资金结存</w:t>
      </w:r>
      <w:r>
        <w:t>——</w:t>
      </w:r>
      <w:r>
        <w:t>货币资金</w:t>
      </w:r>
      <w:r>
        <w:t>”</w:t>
      </w:r>
      <w:r>
        <w:t>科目，贷记本科目。</w:t>
      </w:r>
      <w:r>
        <w:t xml:space="preserve"> </w:t>
      </w:r>
    </w:p>
    <w:p w:rsidR="00250363" w:rsidRDefault="00EB6E0B">
      <w:pPr>
        <w:numPr>
          <w:ilvl w:val="0"/>
          <w:numId w:val="182"/>
        </w:numPr>
        <w:spacing w:line="437" w:lineRule="auto"/>
        <w:ind w:right="3" w:firstLine="0"/>
      </w:pPr>
      <w:r>
        <w:t>出售、转让以非货币性资产取得的长期股权投资时，按照实际取得的价款扣减支付的相关费用和应缴财政款后的余额（按照规定纳入单位预算管理的），借记</w:t>
      </w:r>
      <w:r>
        <w:t>“</w:t>
      </w:r>
      <w:r>
        <w:t>资金结存</w:t>
      </w:r>
      <w:r>
        <w:t>——</w:t>
      </w:r>
      <w:r>
        <w:t>货币资金</w:t>
      </w:r>
      <w:r>
        <w:t>”</w:t>
      </w:r>
      <w:r>
        <w:t>科目，贷记本科目。</w:t>
      </w:r>
      <w:r>
        <w:t xml:space="preserve"> </w:t>
      </w:r>
    </w:p>
    <w:p w:rsidR="00250363" w:rsidRDefault="00EB6E0B">
      <w:pPr>
        <w:numPr>
          <w:ilvl w:val="0"/>
          <w:numId w:val="182"/>
        </w:numPr>
        <w:spacing w:after="254" w:line="437" w:lineRule="auto"/>
        <w:ind w:right="3" w:firstLine="0"/>
      </w:pPr>
      <w:r>
        <w:t>年末，将本科目本年发生额转入其他结余，借记或贷记本科目，贷记或借记</w:t>
      </w:r>
      <w:r>
        <w:t>“</w:t>
      </w:r>
      <w:r>
        <w:t>其</w:t>
      </w:r>
      <w:r>
        <w:t>他结余</w:t>
      </w:r>
      <w:r>
        <w:t>”</w:t>
      </w:r>
      <w:r>
        <w:t>科目。</w:t>
      </w: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lastRenderedPageBreak/>
        <w:t xml:space="preserve">6609  </w:t>
      </w:r>
      <w:r>
        <w:t>其他预算收入</w:t>
      </w:r>
      <w:r>
        <w:t xml:space="preserve"> </w:t>
      </w:r>
    </w:p>
    <w:p w:rsidR="00250363" w:rsidRDefault="00EB6E0B">
      <w:pPr>
        <w:numPr>
          <w:ilvl w:val="0"/>
          <w:numId w:val="183"/>
        </w:numPr>
        <w:spacing w:line="437" w:lineRule="auto"/>
        <w:ind w:right="3" w:hanging="559"/>
      </w:pPr>
      <w:r>
        <w:t>本科目核算单位除财政拨款预算收入、事业预算收入、上级补助预算收入、附属单位上缴预算收入、经营预算收入、债务预算收入、非同级财政拨款预算收入、投资预算收益之外的纳入部门预算管理的现金流入，包括捐赠预算收入、利息预算收入、租金预算收入、现金盘盈收入等。</w:t>
      </w:r>
      <w:r>
        <w:t xml:space="preserve"> </w:t>
      </w:r>
    </w:p>
    <w:p w:rsidR="00250363" w:rsidRDefault="00EB6E0B">
      <w:pPr>
        <w:numPr>
          <w:ilvl w:val="0"/>
          <w:numId w:val="183"/>
        </w:numPr>
        <w:spacing w:line="437" w:lineRule="auto"/>
        <w:ind w:right="3" w:hanging="559"/>
      </w:pPr>
      <w:r>
        <w:t>本科目应当按照其他收入类别、《政府收支分类科目》中</w:t>
      </w:r>
      <w:r>
        <w:t>“</w:t>
      </w:r>
      <w:r>
        <w:t>支出功能分类科目</w:t>
      </w:r>
      <w:r>
        <w:t>”</w:t>
      </w:r>
      <w:r>
        <w:t>的项级科目等进行明细核算。其他预算收入中如有专项资金收入，还应按照具体项目进行明细核算。</w:t>
      </w:r>
      <w:r>
        <w:t xml:space="preserve"> </w:t>
      </w:r>
    </w:p>
    <w:p w:rsidR="00250363" w:rsidRDefault="00EB6E0B">
      <w:pPr>
        <w:spacing w:line="437" w:lineRule="auto"/>
        <w:ind w:left="134" w:right="3" w:firstLine="571"/>
      </w:pPr>
      <w:r>
        <w:t>单位发生的捐赠预算收入、利息预算收入、租金预算收入金额较大或业务较多的，可单独设置</w:t>
      </w:r>
      <w:r>
        <w:t>“6603</w:t>
      </w:r>
      <w:r>
        <w:t>捐赠预算收入</w:t>
      </w:r>
      <w:r>
        <w:t>”</w:t>
      </w:r>
      <w:r>
        <w:t>、</w:t>
      </w:r>
      <w:r>
        <w:t>“6604</w:t>
      </w:r>
      <w:r>
        <w:t>利息预算收入</w:t>
      </w:r>
      <w:r>
        <w:t>”</w:t>
      </w:r>
      <w:r>
        <w:t>、</w:t>
      </w:r>
      <w:r>
        <w:t>“6605</w:t>
      </w:r>
      <w:r>
        <w:t>租金预算收入</w:t>
      </w:r>
      <w:r>
        <w:t>”</w:t>
      </w:r>
      <w:r>
        <w:t>等科目。</w:t>
      </w:r>
      <w:r>
        <w:t xml:space="preserve"> </w:t>
      </w:r>
    </w:p>
    <w:p w:rsidR="00250363" w:rsidRDefault="00EB6E0B">
      <w:pPr>
        <w:numPr>
          <w:ilvl w:val="0"/>
          <w:numId w:val="183"/>
        </w:numPr>
        <w:spacing w:after="254"/>
        <w:ind w:right="3" w:hanging="559"/>
      </w:pPr>
      <w:r>
        <w:t>其他预算收入的主要账务处理如下：</w:t>
      </w:r>
      <w:r>
        <w:t xml:space="preserve"> </w:t>
      </w:r>
    </w:p>
    <w:p w:rsidR="00250363" w:rsidRDefault="00EB6E0B">
      <w:pPr>
        <w:numPr>
          <w:ilvl w:val="0"/>
          <w:numId w:val="184"/>
        </w:numPr>
        <w:spacing w:line="437" w:lineRule="auto"/>
        <w:ind w:right="3"/>
      </w:pPr>
      <w:r>
        <w:t>接受捐赠现金资产、收到银行存款利息、收到资产承租人支付的租金时，按照实际收到的金额，借记</w:t>
      </w:r>
      <w:r>
        <w:t>“</w:t>
      </w:r>
      <w:r>
        <w:t>资金结存</w:t>
      </w:r>
      <w:r>
        <w:t>——</w:t>
      </w:r>
      <w:r>
        <w:t>货币资金</w:t>
      </w:r>
      <w:r>
        <w:t xml:space="preserve">” </w:t>
      </w:r>
      <w:r>
        <w:t>科目，贷记本科目。</w:t>
      </w:r>
      <w:r>
        <w:t xml:space="preserve"> </w:t>
      </w:r>
    </w:p>
    <w:p w:rsidR="00250363" w:rsidRDefault="00EB6E0B">
      <w:pPr>
        <w:numPr>
          <w:ilvl w:val="0"/>
          <w:numId w:val="184"/>
        </w:numPr>
        <w:spacing w:line="437" w:lineRule="auto"/>
        <w:ind w:right="3"/>
      </w:pPr>
      <w:r>
        <w:lastRenderedPageBreak/>
        <w:t>每日现金账款核对中如发现现金溢余，按照溢余的现金金额，借记</w:t>
      </w:r>
      <w:r>
        <w:t>“</w:t>
      </w:r>
      <w:r>
        <w:t>资金结存</w:t>
      </w:r>
      <w:r>
        <w:t>——</w:t>
      </w:r>
      <w:r>
        <w:t>货币资金</w:t>
      </w:r>
      <w:r>
        <w:t>”</w:t>
      </w:r>
      <w:r>
        <w:t>科目，贷记本科目。经核实，属于应支付给有关个人和单位的部分，按照实际支付的金额，借记本科</w:t>
      </w:r>
      <w:r>
        <w:t>目，贷记</w:t>
      </w:r>
      <w:r>
        <w:t>“</w:t>
      </w:r>
      <w:r>
        <w:t>资金结存</w:t>
      </w:r>
      <w:r>
        <w:t>——</w:t>
      </w:r>
      <w:r>
        <w:t>货币资金</w:t>
      </w:r>
      <w:r>
        <w:t>”</w:t>
      </w:r>
      <w:r>
        <w:t>科目。</w:t>
      </w:r>
      <w:r>
        <w:t xml:space="preserve"> </w:t>
      </w:r>
    </w:p>
    <w:p w:rsidR="00250363" w:rsidRDefault="00EB6E0B">
      <w:pPr>
        <w:numPr>
          <w:ilvl w:val="0"/>
          <w:numId w:val="184"/>
        </w:numPr>
        <w:spacing w:after="254"/>
        <w:ind w:right="3"/>
      </w:pPr>
      <w:r>
        <w:t>收到其他预算收入时，按照收到的金额，借记</w:t>
      </w:r>
      <w:r>
        <w:t>“</w:t>
      </w:r>
      <w:r>
        <w:t>资金结存</w:t>
      </w:r>
      <w:r>
        <w:t xml:space="preserve"> ——</w:t>
      </w:r>
      <w:r>
        <w:t>货币资金</w:t>
      </w:r>
      <w:r>
        <w:t>”</w:t>
      </w:r>
      <w:r>
        <w:t>科目，贷记本科目。</w:t>
      </w:r>
      <w:r>
        <w:t xml:space="preserve"> </w:t>
      </w:r>
    </w:p>
    <w:p w:rsidR="00250363" w:rsidRDefault="00EB6E0B">
      <w:pPr>
        <w:numPr>
          <w:ilvl w:val="0"/>
          <w:numId w:val="184"/>
        </w:numPr>
        <w:spacing w:line="437" w:lineRule="auto"/>
        <w:ind w:right="3"/>
      </w:pPr>
      <w:r>
        <w:t>年末，将本科目本年发生额中的专项资金收入转入非财政拨款结转，借记本科目下各专项资金收入明细科目，贷记</w:t>
      </w:r>
      <w:r>
        <w:t>“</w:t>
      </w:r>
      <w:r>
        <w:t>非财政拨款结转</w:t>
      </w:r>
      <w:r>
        <w:t>——</w:t>
      </w:r>
      <w:r>
        <w:t>本年收支结转</w:t>
      </w:r>
      <w:r>
        <w:t>”</w:t>
      </w:r>
      <w:r>
        <w:t>科目；将本科目本年发生额中的非专项资金收入转入其他结余，借记本科目下各非专项资金收入明细科目，贷记</w:t>
      </w:r>
      <w:r>
        <w:t>“</w:t>
      </w:r>
      <w:r>
        <w:t>其他结余</w:t>
      </w:r>
      <w:r>
        <w:t>”</w:t>
      </w:r>
      <w:r>
        <w:t>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9"/>
        <w:ind w:left="424" w:firstLine="0"/>
        <w:jc w:val="center"/>
      </w:pPr>
      <w:r>
        <w:t xml:space="preserve">    </w:t>
      </w:r>
    </w:p>
    <w:p w:rsidR="00250363" w:rsidRDefault="00EB6E0B">
      <w:pPr>
        <w:pStyle w:val="4"/>
        <w:ind w:left="761"/>
      </w:pPr>
      <w:r>
        <w:t>（二）预算支出类</w:t>
      </w:r>
      <w:r>
        <w:t xml:space="preserve"> </w:t>
      </w:r>
    </w:p>
    <w:p w:rsidR="00250363" w:rsidRDefault="00EB6E0B">
      <w:pPr>
        <w:spacing w:after="254"/>
        <w:ind w:left="519" w:right="644"/>
        <w:jc w:val="center"/>
      </w:pPr>
      <w:r>
        <w:t xml:space="preserve">7101  </w:t>
      </w:r>
      <w:r>
        <w:t>行政支出</w:t>
      </w:r>
      <w:r>
        <w:t xml:space="preserve"> </w:t>
      </w:r>
    </w:p>
    <w:p w:rsidR="00250363" w:rsidRDefault="00EB6E0B">
      <w:pPr>
        <w:spacing w:line="437" w:lineRule="auto"/>
        <w:ind w:left="144" w:right="3"/>
      </w:pPr>
      <w:r>
        <w:t xml:space="preserve">    </w:t>
      </w:r>
      <w:r>
        <w:t>一、本科目核算行政单位</w:t>
      </w:r>
      <w:r>
        <w:t>履行其职责实际发生的各项现金流出。</w:t>
      </w:r>
      <w:r>
        <w:t xml:space="preserve">     </w:t>
      </w:r>
      <w:r>
        <w:t>二、本科目应当分别按照</w:t>
      </w:r>
      <w:r>
        <w:t>“</w:t>
      </w:r>
      <w:r>
        <w:t>财政拨款支出</w:t>
      </w:r>
      <w:r>
        <w:t>”</w:t>
      </w:r>
      <w:r>
        <w:t>、</w:t>
      </w:r>
      <w:r>
        <w:t>“</w:t>
      </w:r>
      <w:r>
        <w:t>非财政专项资金支出</w:t>
      </w:r>
      <w:r>
        <w:t>”</w:t>
      </w:r>
      <w:r>
        <w:lastRenderedPageBreak/>
        <w:t>和</w:t>
      </w:r>
      <w:r>
        <w:t>“</w:t>
      </w:r>
      <w:r>
        <w:t>其他资金支出</w:t>
      </w:r>
      <w:r>
        <w:t>”</w:t>
      </w:r>
      <w:r>
        <w:t>，</w:t>
      </w:r>
      <w:r>
        <w:t>“</w:t>
      </w:r>
      <w:r>
        <w:t>基本支出</w:t>
      </w:r>
      <w:r>
        <w:t>”</w:t>
      </w:r>
      <w:r>
        <w:t>和</w:t>
      </w:r>
      <w:r>
        <w:t>“</w:t>
      </w:r>
      <w:r>
        <w:t>项目支出</w:t>
      </w:r>
      <w:r>
        <w:t>”</w:t>
      </w:r>
      <w:r>
        <w:t>等进行明细核算，并按照《政府收支分类科目》中</w:t>
      </w:r>
      <w:r>
        <w:t>“</w:t>
      </w:r>
      <w:r>
        <w:t>支出功能分类科目</w:t>
      </w:r>
      <w:r>
        <w:t>”</w:t>
      </w:r>
      <w:r>
        <w:t>的项级科目进行明细核算；</w:t>
      </w:r>
      <w:r>
        <w:t>“</w:t>
      </w:r>
      <w:r>
        <w:t>基本支出</w:t>
      </w:r>
      <w:r>
        <w:t>”</w:t>
      </w:r>
      <w:r>
        <w:t>和</w:t>
      </w:r>
      <w:r>
        <w:t>“</w:t>
      </w:r>
      <w:r>
        <w:t>项目支出</w:t>
      </w:r>
      <w:r>
        <w:t>”</w:t>
      </w:r>
      <w:r>
        <w:t>明细科目下应当按照《政府收支分类科目》中</w:t>
      </w:r>
      <w:r>
        <w:t>“</w:t>
      </w:r>
      <w:r>
        <w:t>部门预算支出经济分类科目</w:t>
      </w:r>
      <w:r>
        <w:t>”</w:t>
      </w:r>
      <w:r>
        <w:t>的款级科目进行明细核算，同时在</w:t>
      </w:r>
      <w:r>
        <w:t>“</w:t>
      </w:r>
      <w:r>
        <w:t>项目支出</w:t>
      </w:r>
      <w:r>
        <w:t>”</w:t>
      </w:r>
      <w:r>
        <w:t>明细科目下按照具体项目进行明细核算。</w:t>
      </w:r>
      <w:r>
        <w:t xml:space="preserve"> </w:t>
      </w:r>
    </w:p>
    <w:p w:rsidR="00250363" w:rsidRDefault="00EB6E0B">
      <w:pPr>
        <w:spacing w:line="437" w:lineRule="auto"/>
        <w:ind w:left="134" w:right="3" w:firstLine="571"/>
      </w:pPr>
      <w:r>
        <w:t>有一般公共预算财政拨款、政府性基金预算财政拨款等两种或两种以上财政拨款的行政单位，还应当在</w:t>
      </w:r>
      <w:r>
        <w:t>“</w:t>
      </w:r>
      <w:r>
        <w:t>财政</w:t>
      </w:r>
      <w:r>
        <w:t>拨款支出</w:t>
      </w:r>
      <w:r>
        <w:t>”</w:t>
      </w:r>
      <w:r>
        <w:t>明细科目下按照财政拨款的种类进行明细核算。</w:t>
      </w:r>
      <w:r>
        <w:t xml:space="preserve"> </w:t>
      </w:r>
    </w:p>
    <w:p w:rsidR="00250363" w:rsidRDefault="00EB6E0B">
      <w:pPr>
        <w:spacing w:after="3" w:line="438" w:lineRule="auto"/>
        <w:ind w:left="134" w:right="273" w:firstLine="549"/>
        <w:jc w:val="both"/>
      </w:pPr>
      <w:r>
        <w:t>对于预付款项，可通过在本科目下设置</w:t>
      </w:r>
      <w:r>
        <w:t>“</w:t>
      </w:r>
      <w:r>
        <w:t>待处理</w:t>
      </w:r>
      <w:r>
        <w:t>”</w:t>
      </w:r>
      <w:r>
        <w:t>明细科目进行核算，待确认具体支出项目后再转入本科目下相关明细科目。年末结账前，应将本科目</w:t>
      </w:r>
      <w:r>
        <w:t>“</w:t>
      </w:r>
      <w:r>
        <w:t>待处理</w:t>
      </w:r>
      <w:r>
        <w:t>”</w:t>
      </w:r>
      <w:r>
        <w:t>明细科目余额全部转入本科目下相关明细科目。</w:t>
      </w:r>
      <w:r>
        <w:t xml:space="preserve"> </w:t>
      </w:r>
    </w:p>
    <w:p w:rsidR="00250363" w:rsidRDefault="00EB6E0B">
      <w:pPr>
        <w:spacing w:after="254"/>
        <w:ind w:left="144" w:right="3"/>
      </w:pPr>
      <w:r>
        <w:t xml:space="preserve">    </w:t>
      </w:r>
      <w:r>
        <w:t>三、行政支出的主要账务处理如下：</w:t>
      </w:r>
      <w:r>
        <w:t xml:space="preserve"> </w:t>
      </w:r>
    </w:p>
    <w:p w:rsidR="00250363" w:rsidRDefault="00EB6E0B">
      <w:pPr>
        <w:numPr>
          <w:ilvl w:val="0"/>
          <w:numId w:val="185"/>
        </w:numPr>
        <w:spacing w:after="254"/>
        <w:ind w:right="3" w:hanging="840"/>
      </w:pPr>
      <w:r>
        <w:t>支付单位职工薪酬</w:t>
      </w:r>
      <w:r>
        <w:t xml:space="preserve"> </w:t>
      </w:r>
    </w:p>
    <w:p w:rsidR="00250363" w:rsidRDefault="00EB6E0B">
      <w:pPr>
        <w:spacing w:after="254"/>
        <w:ind w:left="718" w:right="3"/>
      </w:pPr>
      <w:r>
        <w:t>向单位职工个人支付薪酬时，按照实际支付的金额，借记本科目，</w:t>
      </w:r>
    </w:p>
    <w:p w:rsidR="00250363" w:rsidRDefault="00EB6E0B">
      <w:pPr>
        <w:spacing w:after="254"/>
        <w:ind w:left="144" w:right="3"/>
      </w:pPr>
      <w:r>
        <w:t>贷记</w:t>
      </w:r>
      <w:r>
        <w:t>“</w:t>
      </w:r>
      <w:r>
        <w:t>财政拨款预算收入</w:t>
      </w:r>
      <w:r>
        <w:t>”</w:t>
      </w:r>
      <w:r>
        <w:t>、</w:t>
      </w:r>
      <w:r>
        <w:t>“</w:t>
      </w:r>
      <w:r>
        <w:t>资金结存</w:t>
      </w:r>
      <w:r>
        <w:t>”</w:t>
      </w:r>
      <w:r>
        <w:t>科目。</w:t>
      </w:r>
      <w:r>
        <w:t xml:space="preserve"> </w:t>
      </w:r>
    </w:p>
    <w:p w:rsidR="00250363" w:rsidRDefault="00EB6E0B">
      <w:pPr>
        <w:spacing w:line="437" w:lineRule="auto"/>
        <w:ind w:left="144" w:right="3"/>
      </w:pPr>
      <w:r>
        <w:lastRenderedPageBreak/>
        <w:t xml:space="preserve">    </w:t>
      </w:r>
      <w:r>
        <w:t>按照规定代扣代缴个人所得税以及代扣代缴或为职工缴纳职工社会保险费、住房公积金等时，按照实际缴纳的金额，借记本科目，贷记</w:t>
      </w:r>
      <w:r>
        <w:t>“</w:t>
      </w:r>
      <w:r>
        <w:t>财政拨款预算收入</w:t>
      </w:r>
      <w:r>
        <w:t>”</w:t>
      </w:r>
      <w:r>
        <w:t>、</w:t>
      </w:r>
      <w:r>
        <w:t>“</w:t>
      </w:r>
      <w:r>
        <w:t>资金结存</w:t>
      </w:r>
      <w:r>
        <w:t>”</w:t>
      </w:r>
      <w:r>
        <w:t>科目。</w:t>
      </w:r>
      <w:r>
        <w:t xml:space="preserve"> </w:t>
      </w:r>
    </w:p>
    <w:p w:rsidR="00250363" w:rsidRDefault="00EB6E0B">
      <w:pPr>
        <w:numPr>
          <w:ilvl w:val="0"/>
          <w:numId w:val="185"/>
        </w:numPr>
        <w:spacing w:line="437" w:lineRule="auto"/>
        <w:ind w:right="3" w:hanging="840"/>
      </w:pPr>
      <w:r>
        <w:t>支付外部人员劳务费</w:t>
      </w:r>
      <w:r>
        <w:t xml:space="preserve">     </w:t>
      </w:r>
      <w:r>
        <w:t>按照实际支付给外部人员个人的金额，借记本科目，贷记</w:t>
      </w:r>
      <w:r>
        <w:t>“</w:t>
      </w:r>
      <w:r>
        <w:t>财政拨款预算收入</w:t>
      </w:r>
      <w:r>
        <w:t>”</w:t>
      </w:r>
      <w:r>
        <w:t>、</w:t>
      </w:r>
      <w:r>
        <w:t>“</w:t>
      </w:r>
      <w:r>
        <w:t>资金结存</w:t>
      </w:r>
      <w:r>
        <w:t>”</w:t>
      </w:r>
      <w:r>
        <w:t>科目。</w:t>
      </w:r>
      <w:r>
        <w:t xml:space="preserve"> </w:t>
      </w:r>
    </w:p>
    <w:p w:rsidR="00250363" w:rsidRDefault="00EB6E0B">
      <w:pPr>
        <w:spacing w:line="437" w:lineRule="auto"/>
        <w:ind w:left="144" w:right="3"/>
      </w:pPr>
      <w:r>
        <w:t xml:space="preserve">    </w:t>
      </w:r>
      <w:r>
        <w:t>按照规定代扣代缴个人所得税时，按照实际缴纳的金额，借记本科目，贷记</w:t>
      </w:r>
      <w:r>
        <w:t>“</w:t>
      </w:r>
      <w:r>
        <w:t>财政拨款预算收入</w:t>
      </w:r>
      <w:r>
        <w:t>”</w:t>
      </w:r>
      <w:r>
        <w:t>、</w:t>
      </w:r>
      <w:r>
        <w:t>“</w:t>
      </w:r>
      <w:r>
        <w:t>资金结存</w:t>
      </w:r>
      <w:r>
        <w:t>”</w:t>
      </w:r>
      <w:r>
        <w:t>科目。</w:t>
      </w:r>
      <w:r>
        <w:t xml:space="preserve"> </w:t>
      </w:r>
    </w:p>
    <w:p w:rsidR="00250363" w:rsidRDefault="00EB6E0B">
      <w:pPr>
        <w:numPr>
          <w:ilvl w:val="0"/>
          <w:numId w:val="185"/>
        </w:numPr>
        <w:spacing w:line="437" w:lineRule="auto"/>
        <w:ind w:right="3" w:hanging="840"/>
      </w:pPr>
      <w:r>
        <w:t>为购买存货、固定资产、无形资产等以及在建工程支付相关款项时，按照实际支付的金额，借记本科目，贷记</w:t>
      </w:r>
      <w:r>
        <w:t>“</w:t>
      </w:r>
      <w:r>
        <w:t>财政拨款预算</w:t>
      </w:r>
      <w:r>
        <w:t>收入</w:t>
      </w:r>
      <w:r>
        <w:t>”</w:t>
      </w:r>
      <w:r>
        <w:t>、</w:t>
      </w:r>
      <w:r>
        <w:t>“</w:t>
      </w:r>
      <w:r>
        <w:t>资金结存</w:t>
      </w:r>
      <w:r>
        <w:t>”</w:t>
      </w:r>
      <w:r>
        <w:t>科目。</w:t>
      </w:r>
      <w:r>
        <w:t xml:space="preserve"> </w:t>
      </w:r>
    </w:p>
    <w:p w:rsidR="00250363" w:rsidRDefault="00EB6E0B">
      <w:pPr>
        <w:numPr>
          <w:ilvl w:val="0"/>
          <w:numId w:val="185"/>
        </w:numPr>
        <w:spacing w:line="437" w:lineRule="auto"/>
        <w:ind w:right="3" w:hanging="840"/>
      </w:pPr>
      <w:r>
        <w:t>发生预付账款时，按照实际支付的金额，借记本科目，贷记</w:t>
      </w:r>
      <w:r>
        <w:t>“</w:t>
      </w:r>
      <w:r>
        <w:t>财政拨款预算收入</w:t>
      </w:r>
      <w:r>
        <w:t>”</w:t>
      </w:r>
      <w:r>
        <w:t>、</w:t>
      </w:r>
      <w:r>
        <w:t>“</w:t>
      </w:r>
      <w:r>
        <w:t>资金结存</w:t>
      </w:r>
      <w:r>
        <w:t>”</w:t>
      </w:r>
      <w:r>
        <w:t>科目。</w:t>
      </w:r>
      <w:r>
        <w:t xml:space="preserve"> </w:t>
      </w:r>
    </w:p>
    <w:p w:rsidR="00250363" w:rsidRDefault="00EB6E0B">
      <w:pPr>
        <w:spacing w:line="437" w:lineRule="auto"/>
        <w:ind w:left="144" w:right="3"/>
      </w:pPr>
      <w:r>
        <w:t xml:space="preserve">    </w:t>
      </w:r>
      <w:r>
        <w:t>对于暂付款项，在支付款项时可不做预算会计处理，待结算或报销时，按照结算或报销的金额，借记本科目，贷记</w:t>
      </w:r>
      <w:r>
        <w:t>“</w:t>
      </w:r>
      <w:r>
        <w:t>资金结存</w:t>
      </w:r>
      <w:r>
        <w:t>”</w:t>
      </w:r>
      <w:r>
        <w:t>科目。</w:t>
      </w:r>
      <w:r>
        <w:t xml:space="preserve"> </w:t>
      </w:r>
    </w:p>
    <w:p w:rsidR="00250363" w:rsidRDefault="00EB6E0B">
      <w:pPr>
        <w:numPr>
          <w:ilvl w:val="0"/>
          <w:numId w:val="185"/>
        </w:numPr>
        <w:spacing w:after="254"/>
        <w:ind w:right="3" w:hanging="840"/>
      </w:pPr>
      <w:r>
        <w:t>发生其他各项支出时，按照实际支付的金额，借记本科目，</w:t>
      </w:r>
    </w:p>
    <w:p w:rsidR="00250363" w:rsidRDefault="00EB6E0B">
      <w:pPr>
        <w:spacing w:line="437" w:lineRule="auto"/>
        <w:ind w:left="144" w:right="3"/>
      </w:pPr>
      <w:r>
        <w:lastRenderedPageBreak/>
        <w:t>贷记</w:t>
      </w:r>
      <w:r>
        <w:t>“</w:t>
      </w:r>
      <w:r>
        <w:t>财政拨款预算收入</w:t>
      </w:r>
      <w:r>
        <w:t>”</w:t>
      </w:r>
      <w:r>
        <w:t>、</w:t>
      </w:r>
      <w:r>
        <w:t>“</w:t>
      </w:r>
      <w:r>
        <w:t>资金结存</w:t>
      </w:r>
      <w:r>
        <w:t>”</w:t>
      </w:r>
      <w:r>
        <w:t>科目。</w:t>
      </w:r>
      <w:r>
        <w:t xml:space="preserve">     </w:t>
      </w:r>
      <w:r>
        <w:t>（六）因购货退回等发生款项退回，或者发生差错更正的，属于当年支出收回的，按照收回或更正金额，借记</w:t>
      </w:r>
      <w:r>
        <w:t>“</w:t>
      </w:r>
      <w:r>
        <w:t>财政拨款预算收入</w:t>
      </w:r>
      <w:r>
        <w:t>”</w:t>
      </w:r>
      <w:r>
        <w:t>、</w:t>
      </w:r>
    </w:p>
    <w:p w:rsidR="00250363" w:rsidRDefault="00EB6E0B">
      <w:pPr>
        <w:spacing w:after="254"/>
        <w:ind w:left="144" w:right="3"/>
      </w:pPr>
      <w:r>
        <w:t>“</w:t>
      </w:r>
      <w:r>
        <w:t>资金结存</w:t>
      </w:r>
      <w:r>
        <w:t>”</w:t>
      </w:r>
      <w:r>
        <w:t>科目，贷记本科目</w:t>
      </w:r>
      <w:r>
        <w:t>。</w:t>
      </w:r>
      <w:r>
        <w:t xml:space="preserve"> </w:t>
      </w:r>
    </w:p>
    <w:p w:rsidR="00250363" w:rsidRDefault="00EB6E0B">
      <w:pPr>
        <w:spacing w:line="437" w:lineRule="auto"/>
        <w:ind w:left="144" w:right="3"/>
      </w:pPr>
      <w:r>
        <w:t xml:space="preserve">    </w:t>
      </w:r>
      <w:r>
        <w:t>（七）年末，将本科目本年发生额中的财政拨款支出转入财政拨款结转，借记</w:t>
      </w:r>
      <w:r>
        <w:t>“</w:t>
      </w:r>
      <w:r>
        <w:t>财政拨款结转</w:t>
      </w:r>
      <w:r>
        <w:t>——</w:t>
      </w:r>
      <w:r>
        <w:t>本年收支结转</w:t>
      </w:r>
      <w:r>
        <w:t>”</w:t>
      </w:r>
      <w:r>
        <w:t>科目，贷记本科目下各财政拨款支出明细科目；将本科目本年发生额中的非财政专项资金支出转入非财政拨款结转，借记</w:t>
      </w:r>
      <w:r>
        <w:t>“</w:t>
      </w:r>
      <w:r>
        <w:t>非财政拨款结转</w:t>
      </w:r>
      <w:r>
        <w:t>——</w:t>
      </w:r>
      <w:r>
        <w:t>本年收支结转</w:t>
      </w:r>
      <w:r>
        <w:t>”</w:t>
      </w:r>
      <w:r>
        <w:t>科目，贷记本科目下各非财政专项资金支出明细科目；将本科目本年发生额中的其他资金支出（非财政非专项资金支出）转入其他结余，借记</w:t>
      </w:r>
      <w:r>
        <w:t>“</w:t>
      </w:r>
      <w:r>
        <w:t>其他结余</w:t>
      </w:r>
      <w:r>
        <w:t>”</w:t>
      </w:r>
      <w:r>
        <w:t>科目，贷记本科目下其他资金支出明细科目。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7201  </w:t>
      </w:r>
      <w:r>
        <w:t>事业支出</w:t>
      </w:r>
      <w:r>
        <w:t xml:space="preserve"> </w:t>
      </w:r>
    </w:p>
    <w:p w:rsidR="00250363" w:rsidRDefault="00EB6E0B">
      <w:pPr>
        <w:numPr>
          <w:ilvl w:val="0"/>
          <w:numId w:val="186"/>
        </w:numPr>
        <w:spacing w:line="437" w:lineRule="auto"/>
        <w:ind w:right="3" w:hanging="559"/>
      </w:pPr>
      <w:r>
        <w:t>本科目核算事业单位开展专业业务活动及其辅助活动实际发生的各项现金流出。</w:t>
      </w:r>
      <w:r>
        <w:t xml:space="preserve"> </w:t>
      </w:r>
    </w:p>
    <w:p w:rsidR="00250363" w:rsidRDefault="00EB6E0B">
      <w:pPr>
        <w:numPr>
          <w:ilvl w:val="0"/>
          <w:numId w:val="186"/>
        </w:numPr>
        <w:spacing w:after="28" w:line="437" w:lineRule="auto"/>
        <w:ind w:right="3" w:hanging="559"/>
      </w:pPr>
      <w:r>
        <w:lastRenderedPageBreak/>
        <w:t>单位发生教育、科研、医疗、行政管理、后勤保障等活动的，可在本科目下设置相应的明细科目进行核算，或单设</w:t>
      </w:r>
      <w:r>
        <w:t xml:space="preserve">“7201 </w:t>
      </w:r>
      <w:r>
        <w:t>教育支</w:t>
      </w:r>
    </w:p>
    <w:p w:rsidR="00250363" w:rsidRDefault="00EB6E0B">
      <w:pPr>
        <w:spacing w:after="254"/>
        <w:ind w:left="144" w:right="3"/>
      </w:pPr>
      <w:r>
        <w:t>出</w:t>
      </w:r>
      <w:r>
        <w:t>”</w:t>
      </w:r>
      <w:r>
        <w:t>、</w:t>
      </w:r>
      <w:r>
        <w:t>“7202</w:t>
      </w:r>
      <w:r>
        <w:t>科研支出</w:t>
      </w:r>
      <w:r>
        <w:t>”</w:t>
      </w:r>
      <w:r>
        <w:t>、</w:t>
      </w:r>
      <w:r>
        <w:t>“7203</w:t>
      </w:r>
      <w:r>
        <w:t>医疗支出</w:t>
      </w:r>
      <w:r>
        <w:t>”</w:t>
      </w:r>
      <w:r>
        <w:t>、</w:t>
      </w:r>
      <w:r>
        <w:t>“7204</w:t>
      </w:r>
      <w:r>
        <w:t>行政管理支出</w:t>
      </w:r>
      <w:r>
        <w:t>”</w:t>
      </w:r>
      <w:r>
        <w:t>、</w:t>
      </w:r>
    </w:p>
    <w:p w:rsidR="00250363" w:rsidRDefault="00EB6E0B">
      <w:pPr>
        <w:spacing w:after="254"/>
        <w:ind w:left="144" w:right="3"/>
      </w:pPr>
      <w:r>
        <w:t>“7205</w:t>
      </w:r>
      <w:r>
        <w:t>后勤保障支出</w:t>
      </w:r>
      <w:r>
        <w:t>”</w:t>
      </w:r>
      <w:r>
        <w:t>等一级会计科目进行核算。</w:t>
      </w:r>
      <w:r>
        <w:t xml:space="preserve">  </w:t>
      </w:r>
    </w:p>
    <w:p w:rsidR="00250363" w:rsidRDefault="00EB6E0B">
      <w:pPr>
        <w:numPr>
          <w:ilvl w:val="0"/>
          <w:numId w:val="186"/>
        </w:numPr>
        <w:spacing w:line="437" w:lineRule="auto"/>
        <w:ind w:right="3" w:hanging="559"/>
      </w:pPr>
      <w:r>
        <w:t>本科目应当分别按照</w:t>
      </w:r>
      <w:r>
        <w:t>“</w:t>
      </w:r>
      <w:r>
        <w:t>财政拨款支出</w:t>
      </w:r>
      <w:r>
        <w:t>”</w:t>
      </w:r>
      <w:r>
        <w:t>、</w:t>
      </w:r>
      <w:r>
        <w:t>“</w:t>
      </w:r>
      <w:r>
        <w:t>非财政专项资金支出</w:t>
      </w:r>
      <w:r>
        <w:t>”</w:t>
      </w:r>
      <w:r>
        <w:t>和</w:t>
      </w:r>
      <w:r>
        <w:t>“</w:t>
      </w:r>
      <w:r>
        <w:t>其他资金支出</w:t>
      </w:r>
      <w:r>
        <w:t>”</w:t>
      </w:r>
      <w:r>
        <w:t>，</w:t>
      </w:r>
      <w:r>
        <w:t>“</w:t>
      </w:r>
      <w:r>
        <w:t>基本支出</w:t>
      </w:r>
      <w:r>
        <w:t>”</w:t>
      </w:r>
      <w:r>
        <w:t>和</w:t>
      </w:r>
      <w:r>
        <w:t>“</w:t>
      </w:r>
      <w:r>
        <w:t>项目支出</w:t>
      </w:r>
      <w:r>
        <w:t>”</w:t>
      </w:r>
      <w:r>
        <w:t>等进行明细核算，并按照《政府收支分类科目》中</w:t>
      </w:r>
      <w:r>
        <w:t>“</w:t>
      </w:r>
      <w:r>
        <w:t>支出功能分类科目</w:t>
      </w:r>
      <w:r>
        <w:t>”</w:t>
      </w:r>
      <w:r>
        <w:t>的项级科目进行明细</w:t>
      </w:r>
      <w:r>
        <w:t>核算；</w:t>
      </w:r>
      <w:r>
        <w:t>“</w:t>
      </w:r>
      <w:r>
        <w:t>基本支出</w:t>
      </w:r>
      <w:r>
        <w:t>”</w:t>
      </w:r>
      <w:r>
        <w:t>和</w:t>
      </w:r>
      <w:r>
        <w:t>“</w:t>
      </w:r>
      <w:r>
        <w:t>项目支出</w:t>
      </w:r>
      <w:r>
        <w:t>”</w:t>
      </w:r>
      <w:r>
        <w:t>明细科目下应当按照《政府收支分类科目》中</w:t>
      </w:r>
      <w:r>
        <w:t>“</w:t>
      </w:r>
      <w:r>
        <w:t>部门预算支出经济分类科目</w:t>
      </w:r>
      <w:r>
        <w:t>”</w:t>
      </w:r>
      <w:r>
        <w:t>的款级科目进行明细核算，同时在</w:t>
      </w:r>
      <w:r>
        <w:t>“</w:t>
      </w:r>
      <w:r>
        <w:t>项目支出</w:t>
      </w:r>
      <w:r>
        <w:t>”</w:t>
      </w:r>
      <w:r>
        <w:t>明细科目下按照具体项目进行明细核算。</w:t>
      </w:r>
      <w:r>
        <w:t xml:space="preserve"> </w:t>
      </w:r>
    </w:p>
    <w:p w:rsidR="00250363" w:rsidRDefault="00EB6E0B">
      <w:pPr>
        <w:spacing w:line="437" w:lineRule="auto"/>
        <w:ind w:left="134" w:right="3" w:firstLine="559"/>
      </w:pPr>
      <w:r>
        <w:t>有一般公共预算财政拨款、政府性基金预算财政拨款等两种或两种以上财政拨款的事业单位，还应当在</w:t>
      </w:r>
      <w:r>
        <w:t>“</w:t>
      </w:r>
      <w:r>
        <w:t>财政拨款支出</w:t>
      </w:r>
      <w:r>
        <w:t>”</w:t>
      </w:r>
      <w:r>
        <w:t>明细科目下按照财政拨款的种类进行明细核算。</w:t>
      </w:r>
      <w:r>
        <w:t xml:space="preserve"> </w:t>
      </w:r>
    </w:p>
    <w:p w:rsidR="00250363" w:rsidRDefault="00EB6E0B">
      <w:pPr>
        <w:spacing w:line="437" w:lineRule="auto"/>
        <w:ind w:left="134" w:right="3" w:firstLine="571"/>
      </w:pPr>
      <w:r>
        <w:t>对于预付款项，可通过在本科目下设置</w:t>
      </w:r>
      <w:r>
        <w:t>“</w:t>
      </w:r>
      <w:r>
        <w:t>待处理</w:t>
      </w:r>
      <w:r>
        <w:t>”</w:t>
      </w:r>
      <w:r>
        <w:t>明细科目进行明细核算，待确认具体支出项目后再转入本科目下相关明细科目。年末结</w:t>
      </w:r>
      <w:r>
        <w:lastRenderedPageBreak/>
        <w:t>账前，应将本科目</w:t>
      </w:r>
      <w:r>
        <w:t>“</w:t>
      </w:r>
      <w:r>
        <w:t>待处理</w:t>
      </w:r>
      <w:r>
        <w:t>”</w:t>
      </w:r>
      <w:r>
        <w:t>明细科目余额全部转入本科目下相关</w:t>
      </w:r>
      <w:r>
        <w:t>明细科目。</w:t>
      </w:r>
      <w:r>
        <w:t xml:space="preserve"> </w:t>
      </w:r>
    </w:p>
    <w:p w:rsidR="00250363" w:rsidRDefault="00EB6E0B">
      <w:pPr>
        <w:numPr>
          <w:ilvl w:val="0"/>
          <w:numId w:val="186"/>
        </w:numPr>
        <w:spacing w:after="254"/>
        <w:ind w:right="3" w:hanging="559"/>
      </w:pPr>
      <w:r>
        <w:t>事业支出的主要账务处理如下：</w:t>
      </w:r>
      <w:r>
        <w:t xml:space="preserve"> </w:t>
      </w:r>
    </w:p>
    <w:p w:rsidR="00250363" w:rsidRDefault="00EB6E0B">
      <w:pPr>
        <w:numPr>
          <w:ilvl w:val="0"/>
          <w:numId w:val="187"/>
        </w:numPr>
        <w:spacing w:after="254"/>
        <w:ind w:right="3" w:hanging="840"/>
      </w:pPr>
      <w:r>
        <w:t>支付单位职工（经营部门职工除外）薪酬</w:t>
      </w:r>
      <w:r>
        <w:t xml:space="preserve"> </w:t>
      </w:r>
    </w:p>
    <w:p w:rsidR="00250363" w:rsidRDefault="00EB6E0B">
      <w:pPr>
        <w:spacing w:after="254"/>
        <w:ind w:left="718" w:right="3"/>
      </w:pPr>
      <w:r>
        <w:t>向单位职工个人支付薪酬时，按照实际支付的数额，借记本科目，</w:t>
      </w:r>
    </w:p>
    <w:p w:rsidR="00250363" w:rsidRDefault="00EB6E0B">
      <w:pPr>
        <w:spacing w:after="254"/>
        <w:ind w:left="144" w:right="3"/>
      </w:pPr>
      <w:r>
        <w:t>贷记</w:t>
      </w:r>
      <w:r>
        <w:t>“</w:t>
      </w:r>
      <w:r>
        <w:t>财政拨款预算收入</w:t>
      </w:r>
      <w:r>
        <w:t>”</w:t>
      </w:r>
      <w:r>
        <w:t>、</w:t>
      </w:r>
      <w:r>
        <w:t>“</w:t>
      </w:r>
      <w:r>
        <w:t>资金结存</w:t>
      </w:r>
      <w:r>
        <w:t>”</w:t>
      </w:r>
      <w:r>
        <w:t>科目。</w:t>
      </w:r>
      <w:r>
        <w:t xml:space="preserve"> </w:t>
      </w:r>
    </w:p>
    <w:p w:rsidR="00250363" w:rsidRDefault="00EB6E0B">
      <w:pPr>
        <w:spacing w:line="437" w:lineRule="auto"/>
        <w:ind w:left="144" w:right="3"/>
      </w:pPr>
      <w:r>
        <w:t xml:space="preserve">    </w:t>
      </w:r>
      <w:r>
        <w:t>按照规定代扣代缴个人所得税以及代扣代缴或为职工缴纳职工社会保险费、住房公积金等时，按照实际缴纳的金额，借记本科目，贷记</w:t>
      </w:r>
      <w:r>
        <w:t>“</w:t>
      </w:r>
      <w:r>
        <w:t>财政拨款预算收入</w:t>
      </w:r>
      <w:r>
        <w:t>”</w:t>
      </w:r>
      <w:r>
        <w:t>、</w:t>
      </w:r>
      <w:r>
        <w:t>“</w:t>
      </w:r>
      <w:r>
        <w:t>资金结存</w:t>
      </w:r>
      <w:r>
        <w:t>”</w:t>
      </w:r>
      <w:r>
        <w:t>科目。</w:t>
      </w:r>
      <w:r>
        <w:t xml:space="preserve"> </w:t>
      </w:r>
    </w:p>
    <w:p w:rsidR="00250363" w:rsidRDefault="00EB6E0B">
      <w:pPr>
        <w:numPr>
          <w:ilvl w:val="0"/>
          <w:numId w:val="187"/>
        </w:numPr>
        <w:spacing w:line="437" w:lineRule="auto"/>
        <w:ind w:right="3" w:hanging="840"/>
      </w:pPr>
      <w:r>
        <w:t>为专业业务活动及其辅助活动支付外部人员劳务费</w:t>
      </w:r>
      <w:r>
        <w:t xml:space="preserve">     </w:t>
      </w:r>
      <w:r>
        <w:t>按照实际支付给外部人员个人的金额，借记本科目，贷记</w:t>
      </w:r>
      <w:r>
        <w:t>“</w:t>
      </w:r>
      <w:r>
        <w:t>财政拨款预算收入</w:t>
      </w:r>
      <w:r>
        <w:t>”</w:t>
      </w:r>
      <w:r>
        <w:t>、</w:t>
      </w:r>
      <w:r>
        <w:t>“</w:t>
      </w:r>
      <w:r>
        <w:t>资金结存</w:t>
      </w:r>
      <w:r>
        <w:t>”</w:t>
      </w:r>
      <w:r>
        <w:t>科目。</w:t>
      </w:r>
      <w:r>
        <w:t xml:space="preserve"> </w:t>
      </w:r>
    </w:p>
    <w:p w:rsidR="00250363" w:rsidRDefault="00EB6E0B">
      <w:pPr>
        <w:spacing w:line="437" w:lineRule="auto"/>
        <w:ind w:left="144" w:right="3"/>
      </w:pPr>
      <w:r>
        <w:t xml:space="preserve">    </w:t>
      </w:r>
      <w:r>
        <w:t>按照规定代扣代缴个人所得税时，按照实际缴纳的金额，借记本科目，贷记</w:t>
      </w:r>
      <w:r>
        <w:t>“</w:t>
      </w:r>
      <w:r>
        <w:t>财政拨款预算收入</w:t>
      </w:r>
      <w:r>
        <w:t>”</w:t>
      </w:r>
      <w:r>
        <w:t>、</w:t>
      </w:r>
      <w:r>
        <w:t>“</w:t>
      </w:r>
      <w:r>
        <w:t>资金结存</w:t>
      </w:r>
      <w:r>
        <w:t>”</w:t>
      </w:r>
      <w:r>
        <w:t>科目。</w:t>
      </w:r>
      <w:r>
        <w:t xml:space="preserve"> </w:t>
      </w:r>
    </w:p>
    <w:p w:rsidR="00250363" w:rsidRDefault="00EB6E0B">
      <w:pPr>
        <w:numPr>
          <w:ilvl w:val="0"/>
          <w:numId w:val="187"/>
        </w:numPr>
        <w:spacing w:after="3" w:line="438" w:lineRule="auto"/>
        <w:ind w:right="3" w:hanging="840"/>
      </w:pPr>
      <w:r>
        <w:t>开展专业业务活动及其辅助活动过程中为购买存货、固定资产、无形资产等以及在建工程支付相关款项时，按照实际支付的金</w:t>
      </w:r>
      <w:r>
        <w:lastRenderedPageBreak/>
        <w:t>额，借记本科目，贷记</w:t>
      </w:r>
      <w:r>
        <w:t>“</w:t>
      </w:r>
      <w:r>
        <w:t>财政拨款预算收入</w:t>
      </w:r>
      <w:r>
        <w:t>”</w:t>
      </w:r>
      <w:r>
        <w:t>、</w:t>
      </w:r>
      <w:r>
        <w:t>“</w:t>
      </w:r>
      <w:r>
        <w:t>资金结存</w:t>
      </w:r>
      <w:r>
        <w:t>”</w:t>
      </w:r>
      <w:r>
        <w:t>科目。</w:t>
      </w:r>
      <w:r>
        <w:t xml:space="preserve"> </w:t>
      </w:r>
    </w:p>
    <w:p w:rsidR="00250363" w:rsidRDefault="00EB6E0B">
      <w:pPr>
        <w:numPr>
          <w:ilvl w:val="0"/>
          <w:numId w:val="187"/>
        </w:numPr>
        <w:spacing w:line="437" w:lineRule="auto"/>
        <w:ind w:right="3" w:hanging="840"/>
      </w:pPr>
      <w:r>
        <w:t>开展专业业务活动及其辅助活动过程中发生预付账款时，按照实际支付的金额，借记本科目，贷记</w:t>
      </w:r>
      <w:r>
        <w:t>“</w:t>
      </w:r>
      <w:r>
        <w:t>财政拨款预算收入</w:t>
      </w:r>
      <w:r>
        <w:t>”</w:t>
      </w:r>
      <w:r>
        <w:t>、</w:t>
      </w:r>
      <w:r>
        <w:t>“</w:t>
      </w:r>
      <w:r>
        <w:t>资金结存</w:t>
      </w:r>
      <w:r>
        <w:t>”</w:t>
      </w:r>
      <w:r>
        <w:t>科目。</w:t>
      </w:r>
      <w:r>
        <w:t xml:space="preserve"> </w:t>
      </w:r>
    </w:p>
    <w:p w:rsidR="00250363" w:rsidRDefault="00EB6E0B">
      <w:pPr>
        <w:spacing w:line="437" w:lineRule="auto"/>
        <w:ind w:left="144" w:right="3"/>
      </w:pPr>
      <w:r>
        <w:t xml:space="preserve">    </w:t>
      </w:r>
      <w:r>
        <w:t>对于暂付款项，在支付款项时可不做预算会计处理，待结算或报销时，按照结算或报销的金额</w:t>
      </w:r>
      <w:r>
        <w:t>，借记本科目，贷记</w:t>
      </w:r>
      <w:r>
        <w:t>“</w:t>
      </w:r>
      <w:r>
        <w:t>资金结存</w:t>
      </w:r>
      <w:r>
        <w:t>”</w:t>
      </w:r>
      <w:r>
        <w:t>科目。</w:t>
      </w:r>
      <w:r>
        <w:t xml:space="preserve"> </w:t>
      </w:r>
    </w:p>
    <w:p w:rsidR="00250363" w:rsidRDefault="00EB6E0B">
      <w:pPr>
        <w:numPr>
          <w:ilvl w:val="0"/>
          <w:numId w:val="187"/>
        </w:numPr>
        <w:spacing w:line="437" w:lineRule="auto"/>
        <w:ind w:right="3" w:hanging="840"/>
      </w:pPr>
      <w:r>
        <w:t>开展专业业务活动及其辅助活动过程中缴纳的相关税费以及发生的其他各项支出，按照实际支付的金额，借记本科目，贷记</w:t>
      </w:r>
      <w:r>
        <w:t>“</w:t>
      </w:r>
      <w:r>
        <w:t>财政拨款预算收入</w:t>
      </w:r>
      <w:r>
        <w:t>”</w:t>
      </w:r>
      <w:r>
        <w:t>、</w:t>
      </w:r>
      <w:r>
        <w:t>“</w:t>
      </w:r>
      <w:r>
        <w:t>资金结存</w:t>
      </w:r>
      <w:r>
        <w:t>”</w:t>
      </w:r>
      <w:r>
        <w:t>科目。</w:t>
      </w:r>
      <w:r>
        <w:t xml:space="preserve"> </w:t>
      </w:r>
    </w:p>
    <w:p w:rsidR="00250363" w:rsidRDefault="00EB6E0B">
      <w:pPr>
        <w:numPr>
          <w:ilvl w:val="0"/>
          <w:numId w:val="187"/>
        </w:numPr>
        <w:spacing w:line="437" w:lineRule="auto"/>
        <w:ind w:right="3" w:hanging="840"/>
      </w:pPr>
      <w:r>
        <w:t>开展专业业务活动及其辅助活动过程中因购货退回等发生款项退回，或者发生差错更正的，属于当年支出收回的，按照收回或更正金额，借记</w:t>
      </w:r>
      <w:r>
        <w:t>“</w:t>
      </w:r>
      <w:r>
        <w:t>财政拨款预算收入</w:t>
      </w:r>
      <w:r>
        <w:t>”</w:t>
      </w:r>
      <w:r>
        <w:t>、</w:t>
      </w:r>
      <w:r>
        <w:t>“</w:t>
      </w:r>
      <w:r>
        <w:t>资金结存</w:t>
      </w:r>
      <w:r>
        <w:t>”</w:t>
      </w:r>
      <w:r>
        <w:t>科目，贷记本科目。</w:t>
      </w:r>
      <w:r>
        <w:t xml:space="preserve"> </w:t>
      </w:r>
    </w:p>
    <w:p w:rsidR="00250363" w:rsidRDefault="00EB6E0B">
      <w:pPr>
        <w:numPr>
          <w:ilvl w:val="0"/>
          <w:numId w:val="187"/>
        </w:numPr>
        <w:spacing w:line="437" w:lineRule="auto"/>
        <w:ind w:right="3" w:hanging="840"/>
      </w:pPr>
      <w:r>
        <w:t>年末，将本科目本年发生额中的财政拨款支出转入财政拨款结转，借记</w:t>
      </w:r>
      <w:r>
        <w:t>“</w:t>
      </w:r>
      <w:r>
        <w:t>财政拨款结转</w:t>
      </w:r>
      <w:r>
        <w:t>——</w:t>
      </w:r>
      <w:r>
        <w:t>本年收支结转</w:t>
      </w:r>
      <w:r>
        <w:t>”</w:t>
      </w:r>
      <w:r>
        <w:t>科目，贷记本科目</w:t>
      </w:r>
      <w:r>
        <w:lastRenderedPageBreak/>
        <w:t>下各财政拨款支出明细科目；将本</w:t>
      </w:r>
      <w:r>
        <w:t>科目本年发生额中的非财政专项资金支出转入非财政拨款结转，借记</w:t>
      </w:r>
      <w:r>
        <w:t>“</w:t>
      </w:r>
      <w:r>
        <w:t>非财政拨款结转</w:t>
      </w:r>
      <w:r>
        <w:t>——</w:t>
      </w:r>
      <w:r>
        <w:t>本年收支结转</w:t>
      </w:r>
      <w:r>
        <w:t>”</w:t>
      </w:r>
      <w:r>
        <w:t>科目，贷记本科目下各非财政专项资金支出明细科目；将本科目本年发生额中的其他资金支出（非财政非专项资金支出）转入其他结余，借记</w:t>
      </w:r>
      <w:r>
        <w:t>“</w:t>
      </w:r>
      <w:r>
        <w:t>其他结余</w:t>
      </w:r>
      <w:r>
        <w:t>”</w:t>
      </w:r>
      <w:r>
        <w:t>科目，贷记本科目下其他资金支出明细科目。</w:t>
      </w:r>
      <w:r>
        <w:t xml:space="preserve">     </w:t>
      </w:r>
    </w:p>
    <w:p w:rsidR="00250363" w:rsidRDefault="00EB6E0B">
      <w:pPr>
        <w:spacing w:after="254"/>
        <w:ind w:left="144" w:right="3"/>
      </w:pPr>
      <w:r>
        <w:t xml:space="preserve">    </w:t>
      </w:r>
      <w:r>
        <w:t>五、年末结转后，本科目应无余额。</w:t>
      </w:r>
      <w:r>
        <w:t xml:space="preserve"> </w:t>
      </w:r>
    </w:p>
    <w:p w:rsidR="00250363" w:rsidRDefault="00EB6E0B">
      <w:pPr>
        <w:spacing w:after="0"/>
        <w:ind w:left="149" w:firstLine="0"/>
      </w:pPr>
      <w:r>
        <w:t xml:space="preserve"> </w:t>
      </w:r>
    </w:p>
    <w:p w:rsidR="00250363" w:rsidRDefault="00EB6E0B">
      <w:pPr>
        <w:spacing w:after="254"/>
        <w:ind w:left="519" w:right="644"/>
        <w:jc w:val="center"/>
      </w:pPr>
      <w:r>
        <w:t xml:space="preserve">7301  </w:t>
      </w:r>
      <w:r>
        <w:t>经营支出</w:t>
      </w:r>
      <w:r>
        <w:t xml:space="preserve"> </w:t>
      </w:r>
    </w:p>
    <w:p w:rsidR="00250363" w:rsidRDefault="00EB6E0B">
      <w:pPr>
        <w:numPr>
          <w:ilvl w:val="0"/>
          <w:numId w:val="188"/>
        </w:numPr>
        <w:spacing w:line="437" w:lineRule="auto"/>
        <w:ind w:right="3" w:hanging="566"/>
      </w:pPr>
      <w:r>
        <w:t>本科目核算事业单位在专业业务活动及其辅助活动之外开展非独立核算经营活动实际发生的各项现金流出。</w:t>
      </w:r>
      <w:r>
        <w:t xml:space="preserve"> </w:t>
      </w:r>
    </w:p>
    <w:p w:rsidR="00250363" w:rsidRDefault="00EB6E0B">
      <w:pPr>
        <w:numPr>
          <w:ilvl w:val="0"/>
          <w:numId w:val="188"/>
        </w:numPr>
        <w:spacing w:after="254"/>
        <w:ind w:right="3" w:hanging="566"/>
      </w:pPr>
      <w:r>
        <w:t>本科目应当按照经营活动类别、项目、《政府收支分类科目》</w:t>
      </w:r>
    </w:p>
    <w:p w:rsidR="00250363" w:rsidRDefault="00EB6E0B">
      <w:pPr>
        <w:spacing w:line="437" w:lineRule="auto"/>
        <w:ind w:left="144" w:right="3"/>
      </w:pPr>
      <w:r>
        <w:t>中</w:t>
      </w:r>
      <w:r>
        <w:t>“</w:t>
      </w:r>
      <w:r>
        <w:t>支出功能分类科目</w:t>
      </w:r>
      <w:r>
        <w:t>”</w:t>
      </w:r>
      <w:r>
        <w:t>的项级科目和</w:t>
      </w:r>
      <w:r>
        <w:t>“</w:t>
      </w:r>
      <w:r>
        <w:t>部门预算支出经济分类科目</w:t>
      </w:r>
      <w:r>
        <w:t xml:space="preserve">” </w:t>
      </w:r>
      <w:r>
        <w:t>的款级科目等进行明细核算。</w:t>
      </w:r>
      <w:r>
        <w:t xml:space="preserve"> </w:t>
      </w:r>
    </w:p>
    <w:p w:rsidR="00250363" w:rsidRDefault="00EB6E0B">
      <w:pPr>
        <w:spacing w:line="437" w:lineRule="auto"/>
        <w:ind w:left="134" w:right="3" w:firstLine="571"/>
      </w:pPr>
      <w:r>
        <w:t>对于预付款项，可通过在本科目下设置</w:t>
      </w:r>
      <w:r>
        <w:t>“</w:t>
      </w:r>
      <w:r>
        <w:t>待处理</w:t>
      </w:r>
      <w:r>
        <w:t>”</w:t>
      </w:r>
      <w:r>
        <w:t>明细科目进行明细核算，待确认具体支出项目后再转入本科目下相关明细科目。年末结</w:t>
      </w:r>
      <w:r>
        <w:lastRenderedPageBreak/>
        <w:t>账前，应将本科目</w:t>
      </w:r>
      <w:r>
        <w:t>“</w:t>
      </w:r>
      <w:r>
        <w:t>待处理</w:t>
      </w:r>
      <w:r>
        <w:t>”</w:t>
      </w:r>
      <w:r>
        <w:t>明细科目余额全部转入本科目下相关明细科目。</w:t>
      </w:r>
      <w:r>
        <w:t xml:space="preserve"> </w:t>
      </w:r>
    </w:p>
    <w:p w:rsidR="00250363" w:rsidRDefault="00EB6E0B">
      <w:pPr>
        <w:numPr>
          <w:ilvl w:val="0"/>
          <w:numId w:val="188"/>
        </w:numPr>
        <w:spacing w:after="254"/>
        <w:ind w:right="3" w:hanging="566"/>
      </w:pPr>
      <w:r>
        <w:t>经营支出的主要账务处理如下：</w:t>
      </w:r>
      <w:r>
        <w:t xml:space="preserve"> </w:t>
      </w:r>
    </w:p>
    <w:p w:rsidR="00250363" w:rsidRDefault="00EB6E0B">
      <w:pPr>
        <w:numPr>
          <w:ilvl w:val="0"/>
          <w:numId w:val="189"/>
        </w:numPr>
        <w:spacing w:line="437" w:lineRule="auto"/>
        <w:ind w:right="3" w:hanging="797"/>
      </w:pPr>
      <w:r>
        <w:t>支付经营部门职工薪酬</w:t>
      </w:r>
      <w:r>
        <w:t xml:space="preserve">     </w:t>
      </w:r>
      <w:r>
        <w:t>向职工个人支付薪酬时，按照实际的金额，借记本科目，贷记</w:t>
      </w:r>
      <w:r>
        <w:t>“</w:t>
      </w:r>
      <w:r>
        <w:t>资金结存</w:t>
      </w:r>
      <w:r>
        <w:t>”</w:t>
      </w:r>
      <w:r>
        <w:t>科目。</w:t>
      </w:r>
      <w:r>
        <w:t xml:space="preserve"> </w:t>
      </w:r>
    </w:p>
    <w:p w:rsidR="00250363" w:rsidRDefault="00EB6E0B">
      <w:pPr>
        <w:spacing w:line="437" w:lineRule="auto"/>
        <w:ind w:left="144" w:right="3"/>
      </w:pPr>
      <w:r>
        <w:t xml:space="preserve">    </w:t>
      </w:r>
      <w:r>
        <w:t>按照规定代扣代缴个人所得税以及代扣代缴或为职工缴纳职工社会保险费、住房公积金时，按照实际缴纳的金额，借记本科目，贷记</w:t>
      </w:r>
    </w:p>
    <w:p w:rsidR="00250363" w:rsidRDefault="00EB6E0B">
      <w:pPr>
        <w:spacing w:after="254"/>
        <w:ind w:left="144" w:right="3"/>
      </w:pPr>
      <w:r>
        <w:t>“</w:t>
      </w:r>
      <w:r>
        <w:t>资金结存</w:t>
      </w:r>
      <w:r>
        <w:t>”</w:t>
      </w:r>
      <w:r>
        <w:t>科目。</w:t>
      </w:r>
      <w:r>
        <w:t xml:space="preserve"> </w:t>
      </w:r>
    </w:p>
    <w:p w:rsidR="00250363" w:rsidRDefault="00EB6E0B">
      <w:pPr>
        <w:numPr>
          <w:ilvl w:val="0"/>
          <w:numId w:val="189"/>
        </w:numPr>
        <w:spacing w:line="437" w:lineRule="auto"/>
        <w:ind w:right="3" w:hanging="797"/>
      </w:pPr>
      <w:r>
        <w:t>为经营活动支付外部人员劳务费</w:t>
      </w:r>
      <w:r>
        <w:t xml:space="preserve">     </w:t>
      </w:r>
      <w:r>
        <w:t>按照实际支付给外部人员个人的金额，借记本科目，贷记</w:t>
      </w:r>
      <w:r>
        <w:t>“</w:t>
      </w:r>
      <w:r>
        <w:t>资金结存</w:t>
      </w:r>
      <w:r>
        <w:t>”</w:t>
      </w:r>
      <w:r>
        <w:t>科目。</w:t>
      </w:r>
      <w:r>
        <w:t xml:space="preserve"> </w:t>
      </w:r>
    </w:p>
    <w:p w:rsidR="00250363" w:rsidRDefault="00EB6E0B">
      <w:pPr>
        <w:spacing w:line="437" w:lineRule="auto"/>
        <w:ind w:left="144" w:right="3"/>
      </w:pPr>
      <w:r>
        <w:t xml:space="preserve">    </w:t>
      </w:r>
      <w:r>
        <w:t>按照规定代扣代缴个人所得税时，按照实际缴纳的金额，借记本科目，贷记</w:t>
      </w:r>
      <w:r>
        <w:t>“</w:t>
      </w:r>
      <w:r>
        <w:t>资金结存</w:t>
      </w:r>
      <w:r>
        <w:t>”</w:t>
      </w:r>
      <w:r>
        <w:t>科目。</w:t>
      </w:r>
      <w:r>
        <w:t xml:space="preserve"> </w:t>
      </w:r>
    </w:p>
    <w:p w:rsidR="00250363" w:rsidRDefault="00EB6E0B">
      <w:pPr>
        <w:numPr>
          <w:ilvl w:val="0"/>
          <w:numId w:val="189"/>
        </w:numPr>
        <w:spacing w:line="437" w:lineRule="auto"/>
        <w:ind w:right="3" w:hanging="797"/>
      </w:pPr>
      <w:r>
        <w:t>开展经营活动过程中为购买存货、固定资产、无形资产等以及在建工程支付相关款项时，按照实际支付的金额，借记本科目，贷记</w:t>
      </w:r>
      <w:r>
        <w:t>“</w:t>
      </w:r>
      <w:r>
        <w:t>资金结存</w:t>
      </w:r>
      <w:r>
        <w:t>”</w:t>
      </w:r>
      <w:r>
        <w:t>科目。</w:t>
      </w:r>
      <w:r>
        <w:t xml:space="preserve"> </w:t>
      </w:r>
    </w:p>
    <w:p w:rsidR="00250363" w:rsidRDefault="00EB6E0B">
      <w:pPr>
        <w:numPr>
          <w:ilvl w:val="0"/>
          <w:numId w:val="189"/>
        </w:numPr>
        <w:spacing w:line="437" w:lineRule="auto"/>
        <w:ind w:right="3" w:hanging="797"/>
      </w:pPr>
      <w:r>
        <w:t>开展经营活动过程中发生预付账款</w:t>
      </w:r>
      <w:r>
        <w:t>时，按照实际支付的金额，借记本科目，贷记</w:t>
      </w:r>
      <w:r>
        <w:t>“</w:t>
      </w:r>
      <w:r>
        <w:t>资金结存</w:t>
      </w:r>
      <w:r>
        <w:t>”</w:t>
      </w:r>
      <w:r>
        <w:t>科目。</w:t>
      </w:r>
      <w:r>
        <w:t xml:space="preserve"> </w:t>
      </w:r>
    </w:p>
    <w:p w:rsidR="00250363" w:rsidRDefault="00EB6E0B">
      <w:pPr>
        <w:spacing w:line="437" w:lineRule="auto"/>
        <w:ind w:left="144" w:right="3"/>
      </w:pPr>
      <w:r>
        <w:lastRenderedPageBreak/>
        <w:t xml:space="preserve">    </w:t>
      </w:r>
      <w:r>
        <w:t>对于暂付款项，在支付款项时可不做预算会计处理，待结算或报销时，按照结算或报销的金额，借记本科目，贷记</w:t>
      </w:r>
      <w:r>
        <w:t>“</w:t>
      </w:r>
      <w:r>
        <w:t>资金结存</w:t>
      </w:r>
      <w:r>
        <w:t>”</w:t>
      </w:r>
      <w:r>
        <w:t>科目。</w:t>
      </w:r>
      <w:r>
        <w:t xml:space="preserve"> </w:t>
      </w:r>
    </w:p>
    <w:p w:rsidR="00250363" w:rsidRDefault="00EB6E0B">
      <w:pPr>
        <w:numPr>
          <w:ilvl w:val="0"/>
          <w:numId w:val="189"/>
        </w:numPr>
        <w:spacing w:after="254"/>
        <w:ind w:right="3" w:hanging="797"/>
      </w:pPr>
      <w:r>
        <w:t>因开展经营活动缴纳的相关税费以及发生的其他各项支出，</w:t>
      </w:r>
    </w:p>
    <w:p w:rsidR="00250363" w:rsidRDefault="00EB6E0B">
      <w:pPr>
        <w:spacing w:after="254"/>
        <w:ind w:left="144" w:right="3"/>
      </w:pPr>
      <w:r>
        <w:t>按照实际支付的金额，借记本科目，贷记</w:t>
      </w:r>
      <w:r>
        <w:t>“</w:t>
      </w:r>
      <w:r>
        <w:t>资金结存</w:t>
      </w:r>
      <w:r>
        <w:t>”</w:t>
      </w:r>
      <w:r>
        <w:t>科目。</w:t>
      </w:r>
      <w:r>
        <w:t xml:space="preserve"> </w:t>
      </w:r>
    </w:p>
    <w:p w:rsidR="00250363" w:rsidRDefault="00EB6E0B">
      <w:pPr>
        <w:numPr>
          <w:ilvl w:val="0"/>
          <w:numId w:val="189"/>
        </w:numPr>
        <w:spacing w:line="437" w:lineRule="auto"/>
        <w:ind w:right="3" w:hanging="797"/>
      </w:pPr>
      <w:r>
        <w:t>开展经营活动中因购货退回等发生款项退回，或者发生差错更正的，属于当年支出收回的，按照收回或更正金额，借记</w:t>
      </w:r>
      <w:r>
        <w:t>“</w:t>
      </w:r>
      <w:r>
        <w:t>资金结存</w:t>
      </w:r>
      <w:r>
        <w:t>”</w:t>
      </w:r>
      <w:r>
        <w:t>科目，贷记本科目。</w:t>
      </w:r>
      <w:r>
        <w:t xml:space="preserve"> </w:t>
      </w:r>
    </w:p>
    <w:p w:rsidR="00250363" w:rsidRDefault="00EB6E0B">
      <w:pPr>
        <w:numPr>
          <w:ilvl w:val="0"/>
          <w:numId w:val="189"/>
        </w:numPr>
        <w:spacing w:line="437" w:lineRule="auto"/>
        <w:ind w:right="3" w:hanging="797"/>
      </w:pPr>
      <w:r>
        <w:t>年末，将本科目本年发生额转入经营结余，借记</w:t>
      </w:r>
      <w:r>
        <w:t>“</w:t>
      </w:r>
      <w:r>
        <w:t>经营结余</w:t>
      </w:r>
      <w:r>
        <w:t>”</w:t>
      </w:r>
      <w:r>
        <w:t>科目，贷记本科目</w:t>
      </w:r>
      <w:r>
        <w:t>。</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7401 </w:t>
      </w:r>
      <w:r>
        <w:t>上缴上级支出</w:t>
      </w:r>
      <w:r>
        <w:t xml:space="preserve"> </w:t>
      </w:r>
    </w:p>
    <w:p w:rsidR="00250363" w:rsidRDefault="00EB6E0B">
      <w:pPr>
        <w:numPr>
          <w:ilvl w:val="0"/>
          <w:numId w:val="190"/>
        </w:numPr>
        <w:spacing w:line="437" w:lineRule="auto"/>
        <w:ind w:right="3" w:hanging="559"/>
      </w:pPr>
      <w:r>
        <w:t>本科目核算事业单位按照财政部门和主管部门的规定上缴上级单位款项发生的现金流出。</w:t>
      </w:r>
      <w:r>
        <w:t xml:space="preserve"> </w:t>
      </w:r>
    </w:p>
    <w:p w:rsidR="00250363" w:rsidRDefault="00EB6E0B">
      <w:pPr>
        <w:numPr>
          <w:ilvl w:val="0"/>
          <w:numId w:val="190"/>
        </w:numPr>
        <w:spacing w:line="437" w:lineRule="auto"/>
        <w:ind w:right="3" w:hanging="559"/>
      </w:pPr>
      <w:r>
        <w:t>本科目应当按照收缴款项单位、缴款项目、《政府收支分类科目》中</w:t>
      </w:r>
      <w:r>
        <w:t>“</w:t>
      </w:r>
      <w:r>
        <w:t>支出功能分类科目</w:t>
      </w:r>
      <w:r>
        <w:t>”</w:t>
      </w:r>
      <w:r>
        <w:t>的项级科目和</w:t>
      </w:r>
      <w:r>
        <w:t>“</w:t>
      </w:r>
      <w:r>
        <w:t>部门预算支出经济分类科目</w:t>
      </w:r>
      <w:r>
        <w:t>”</w:t>
      </w:r>
      <w:r>
        <w:t>的款级科目等进行明细核算。</w:t>
      </w:r>
      <w:r>
        <w:t xml:space="preserve"> </w:t>
      </w:r>
    </w:p>
    <w:p w:rsidR="00250363" w:rsidRDefault="00EB6E0B">
      <w:pPr>
        <w:numPr>
          <w:ilvl w:val="0"/>
          <w:numId w:val="190"/>
        </w:numPr>
        <w:spacing w:after="254"/>
        <w:ind w:right="3" w:hanging="559"/>
      </w:pPr>
      <w:r>
        <w:lastRenderedPageBreak/>
        <w:t>上缴上级支出的主要账务处理如下：</w:t>
      </w:r>
      <w:r>
        <w:t xml:space="preserve"> </w:t>
      </w:r>
    </w:p>
    <w:p w:rsidR="00250363" w:rsidRDefault="00EB6E0B">
      <w:pPr>
        <w:numPr>
          <w:ilvl w:val="0"/>
          <w:numId w:val="191"/>
        </w:numPr>
        <w:spacing w:after="254"/>
        <w:ind w:right="3"/>
      </w:pPr>
      <w:r>
        <w:t>按照规定将款项上缴上级单位的，按照实际上缴的金额，借记本科目，贷记</w:t>
      </w:r>
      <w:r>
        <w:t>“</w:t>
      </w:r>
      <w:r>
        <w:t>资金结存</w:t>
      </w:r>
      <w:r>
        <w:t>”</w:t>
      </w:r>
      <w:r>
        <w:t>科目。</w:t>
      </w:r>
      <w:r>
        <w:t xml:space="preserve"> </w:t>
      </w:r>
    </w:p>
    <w:p w:rsidR="00250363" w:rsidRDefault="00EB6E0B">
      <w:pPr>
        <w:numPr>
          <w:ilvl w:val="0"/>
          <w:numId w:val="191"/>
        </w:numPr>
        <w:spacing w:line="437" w:lineRule="auto"/>
        <w:ind w:right="3"/>
      </w:pPr>
      <w:r>
        <w:t>年末，将本科目本年发生额转入其他结余，借记</w:t>
      </w:r>
      <w:r>
        <w:t>“</w:t>
      </w:r>
      <w:r>
        <w:t>其他结余</w:t>
      </w:r>
      <w:r>
        <w:t xml:space="preserve">” </w:t>
      </w:r>
      <w:r>
        <w:t>科目，贷记本科目。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7501  </w:t>
      </w:r>
      <w:r>
        <w:t>对附属单位补助支出</w:t>
      </w:r>
      <w:r>
        <w:t xml:space="preserve"> </w:t>
      </w:r>
    </w:p>
    <w:p w:rsidR="00250363" w:rsidRDefault="00EB6E0B">
      <w:pPr>
        <w:numPr>
          <w:ilvl w:val="0"/>
          <w:numId w:val="192"/>
        </w:numPr>
        <w:spacing w:line="437" w:lineRule="auto"/>
        <w:ind w:right="3" w:hanging="559"/>
      </w:pPr>
      <w:r>
        <w:t>本科目核算事业单位用财政拨款预算收入之外的收入对附属单位补助发生的现金流出。</w:t>
      </w:r>
      <w:r>
        <w:t xml:space="preserve"> </w:t>
      </w:r>
    </w:p>
    <w:p w:rsidR="00250363" w:rsidRDefault="00EB6E0B">
      <w:pPr>
        <w:numPr>
          <w:ilvl w:val="0"/>
          <w:numId w:val="192"/>
        </w:numPr>
        <w:spacing w:line="437" w:lineRule="auto"/>
        <w:ind w:right="3" w:hanging="559"/>
      </w:pPr>
      <w:r>
        <w:t>本科目应当按照接受补助单位、补助项目、《政府收支分类科目》中</w:t>
      </w:r>
      <w:r>
        <w:t>“</w:t>
      </w:r>
      <w:r>
        <w:t>支出功能分类科目</w:t>
      </w:r>
      <w:r>
        <w:t>”</w:t>
      </w:r>
      <w:r>
        <w:t>的项级科目和</w:t>
      </w:r>
      <w:r>
        <w:t>“</w:t>
      </w:r>
      <w:r>
        <w:t>部门预算支出经济分类科目</w:t>
      </w:r>
      <w:r>
        <w:t>”</w:t>
      </w:r>
      <w:r>
        <w:t>的款级科目等进行明细核算。</w:t>
      </w:r>
      <w:r>
        <w:t xml:space="preserve"> </w:t>
      </w:r>
    </w:p>
    <w:p w:rsidR="00250363" w:rsidRDefault="00EB6E0B">
      <w:pPr>
        <w:numPr>
          <w:ilvl w:val="0"/>
          <w:numId w:val="192"/>
        </w:numPr>
        <w:spacing w:after="254"/>
        <w:ind w:right="3" w:hanging="559"/>
      </w:pPr>
      <w:r>
        <w:t>对附属单位补助支出的主要账务处理如下：</w:t>
      </w:r>
      <w:r>
        <w:t xml:space="preserve"> </w:t>
      </w:r>
    </w:p>
    <w:p w:rsidR="00250363" w:rsidRDefault="00EB6E0B">
      <w:pPr>
        <w:numPr>
          <w:ilvl w:val="0"/>
          <w:numId w:val="193"/>
        </w:numPr>
        <w:spacing w:line="437" w:lineRule="auto"/>
        <w:ind w:right="3"/>
      </w:pPr>
      <w:r>
        <w:t>发生对附属单位补助支出的，按照实际补助的金额，借记本科目，贷记</w:t>
      </w:r>
      <w:r>
        <w:t>“</w:t>
      </w:r>
      <w:r>
        <w:t>资金结存</w:t>
      </w:r>
      <w:r>
        <w:t>”</w:t>
      </w:r>
      <w:r>
        <w:t>科目。</w:t>
      </w:r>
      <w:r>
        <w:t xml:space="preserve"> </w:t>
      </w:r>
    </w:p>
    <w:p w:rsidR="00250363" w:rsidRDefault="00EB6E0B">
      <w:pPr>
        <w:numPr>
          <w:ilvl w:val="0"/>
          <w:numId w:val="193"/>
        </w:numPr>
        <w:spacing w:line="437" w:lineRule="auto"/>
        <w:ind w:right="3"/>
      </w:pPr>
      <w:r>
        <w:t>年末，将本科目本年发生额转入其他结余，借记</w:t>
      </w:r>
      <w:r>
        <w:t>“</w:t>
      </w:r>
      <w:r>
        <w:t>其他结余</w:t>
      </w:r>
      <w:r>
        <w:t>”</w:t>
      </w:r>
      <w:r>
        <w:t>科目，贷记本科目。</w:t>
      </w:r>
      <w:r>
        <w:t xml:space="preserve"> </w:t>
      </w:r>
    </w:p>
    <w:p w:rsidR="00250363" w:rsidRDefault="00EB6E0B">
      <w:pPr>
        <w:spacing w:after="254"/>
        <w:ind w:left="713" w:right="3"/>
      </w:pPr>
      <w:r>
        <w:lastRenderedPageBreak/>
        <w:t>四、年末结转后，本科目应无余额。</w:t>
      </w:r>
      <w:r>
        <w:t xml:space="preserve">  </w:t>
      </w:r>
    </w:p>
    <w:p w:rsidR="00250363" w:rsidRDefault="00EB6E0B">
      <w:pPr>
        <w:spacing w:after="254"/>
        <w:ind w:left="703" w:firstLine="0"/>
      </w:pPr>
      <w:r>
        <w:t xml:space="preserve"> </w:t>
      </w:r>
    </w:p>
    <w:p w:rsidR="00250363" w:rsidRDefault="00EB6E0B">
      <w:pPr>
        <w:spacing w:after="254"/>
        <w:ind w:left="519" w:right="644"/>
        <w:jc w:val="center"/>
      </w:pPr>
      <w:r>
        <w:t xml:space="preserve">7601  </w:t>
      </w:r>
      <w:r>
        <w:t>投资支出</w:t>
      </w:r>
      <w:r>
        <w:t xml:space="preserve"> </w:t>
      </w:r>
    </w:p>
    <w:p w:rsidR="00250363" w:rsidRDefault="00EB6E0B">
      <w:pPr>
        <w:numPr>
          <w:ilvl w:val="0"/>
          <w:numId w:val="194"/>
        </w:numPr>
        <w:spacing w:after="254"/>
        <w:ind w:right="3" w:hanging="568"/>
      </w:pPr>
      <w:r>
        <w:t>本科目核算事业单位以货币资金对外投资发生的现金流出。</w:t>
      </w:r>
      <w:r>
        <w:t xml:space="preserve"> </w:t>
      </w:r>
    </w:p>
    <w:p w:rsidR="00250363" w:rsidRDefault="00EB6E0B">
      <w:pPr>
        <w:numPr>
          <w:ilvl w:val="0"/>
          <w:numId w:val="194"/>
        </w:numPr>
        <w:spacing w:after="254"/>
        <w:ind w:right="3" w:hanging="568"/>
      </w:pPr>
      <w:r>
        <w:t>本科目应当按照投资类型、投资对象、《政府收支分类科目》</w:t>
      </w:r>
    </w:p>
    <w:p w:rsidR="00250363" w:rsidRDefault="00EB6E0B">
      <w:pPr>
        <w:spacing w:line="437" w:lineRule="auto"/>
        <w:ind w:left="144" w:right="3"/>
      </w:pPr>
      <w:r>
        <w:t>中</w:t>
      </w:r>
      <w:r>
        <w:t>“</w:t>
      </w:r>
      <w:r>
        <w:t>支出功能分类科目</w:t>
      </w:r>
      <w:r>
        <w:t>”</w:t>
      </w:r>
      <w:r>
        <w:t>的项级科目和</w:t>
      </w:r>
      <w:r>
        <w:t>“</w:t>
      </w:r>
      <w:r>
        <w:t>部门预算支出经济分类科目</w:t>
      </w:r>
      <w:r>
        <w:t xml:space="preserve">” </w:t>
      </w:r>
      <w:r>
        <w:t>的款级科目等进行明细核算。</w:t>
      </w:r>
      <w:r>
        <w:t xml:space="preserve"> </w:t>
      </w:r>
    </w:p>
    <w:p w:rsidR="00250363" w:rsidRDefault="00EB6E0B">
      <w:pPr>
        <w:numPr>
          <w:ilvl w:val="0"/>
          <w:numId w:val="194"/>
        </w:numPr>
        <w:spacing w:after="254"/>
        <w:ind w:right="3" w:hanging="568"/>
      </w:pPr>
      <w:r>
        <w:t>投资支出的主要账务处理如下：</w:t>
      </w:r>
      <w:r>
        <w:t xml:space="preserve"> </w:t>
      </w:r>
    </w:p>
    <w:p w:rsidR="00250363" w:rsidRDefault="00EB6E0B">
      <w:pPr>
        <w:numPr>
          <w:ilvl w:val="0"/>
          <w:numId w:val="195"/>
        </w:numPr>
        <w:spacing w:line="437" w:lineRule="auto"/>
        <w:ind w:right="3" w:firstLine="554"/>
      </w:pPr>
      <w:r>
        <w:t>以货币资金对外投资时，按照投资金额和所支付的相关税费金额的合计数，借记本科目，贷记</w:t>
      </w:r>
      <w:r>
        <w:t>“</w:t>
      </w:r>
      <w:r>
        <w:t>资金结存</w:t>
      </w:r>
      <w:r>
        <w:t>”</w:t>
      </w:r>
      <w:r>
        <w:t>科目。</w:t>
      </w:r>
      <w:r>
        <w:t xml:space="preserve"> </w:t>
      </w:r>
    </w:p>
    <w:p w:rsidR="00250363" w:rsidRDefault="00EB6E0B">
      <w:pPr>
        <w:numPr>
          <w:ilvl w:val="0"/>
          <w:numId w:val="195"/>
        </w:numPr>
        <w:spacing w:line="437" w:lineRule="auto"/>
        <w:ind w:right="3" w:firstLine="554"/>
      </w:pPr>
      <w:r>
        <w:t>出售、对外转让或到期收回本年度以货币资金取得的对外投资的，如果按规定将投资收益纳入单位预算，按照实际</w:t>
      </w:r>
      <w:r>
        <w:t>收到的金额，借记</w:t>
      </w:r>
      <w:r>
        <w:t>“</w:t>
      </w:r>
      <w:r>
        <w:t>资金结存</w:t>
      </w:r>
      <w:r>
        <w:t>”</w:t>
      </w:r>
      <w:r>
        <w:t>科目，按照取得投资时</w:t>
      </w:r>
      <w:r>
        <w:t>“</w:t>
      </w:r>
      <w:r>
        <w:t>投资支出</w:t>
      </w:r>
      <w:r>
        <w:t>”</w:t>
      </w:r>
      <w:r>
        <w:t>科目的发生额，贷记本科目，按照其差额，贷记或借记</w:t>
      </w:r>
      <w:r>
        <w:t>“</w:t>
      </w:r>
      <w:r>
        <w:t>投资预算收益</w:t>
      </w:r>
      <w:r>
        <w:t>”</w:t>
      </w:r>
      <w:r>
        <w:t>科目；如果按规定将投资收益上缴财政的，按照取得投资时</w:t>
      </w:r>
      <w:r>
        <w:t>“</w:t>
      </w:r>
      <w:r>
        <w:t>投资支出</w:t>
      </w:r>
      <w:r>
        <w:t>”</w:t>
      </w:r>
      <w:r>
        <w:t>科目的发生额，借记</w:t>
      </w:r>
      <w:r>
        <w:t>“</w:t>
      </w:r>
      <w:r>
        <w:t>资金结存</w:t>
      </w:r>
      <w:r>
        <w:t>”</w:t>
      </w:r>
      <w:r>
        <w:t>科目，</w:t>
      </w:r>
      <w:r>
        <w:t xml:space="preserve"> </w:t>
      </w:r>
      <w:r>
        <w:t>贷记本科目。</w:t>
      </w:r>
      <w:r>
        <w:t xml:space="preserve"> </w:t>
      </w:r>
    </w:p>
    <w:p w:rsidR="00250363" w:rsidRDefault="00EB6E0B">
      <w:pPr>
        <w:spacing w:line="437" w:lineRule="auto"/>
        <w:ind w:left="134" w:right="3" w:firstLine="554"/>
      </w:pPr>
      <w:r>
        <w:lastRenderedPageBreak/>
        <w:t>出售、对外转让或到期收回以前年度以货币资金取得的对外投资的，如果按规定将投资收益纳入单位预算，按照实际收到的金额，借记</w:t>
      </w:r>
      <w:r>
        <w:t>“</w:t>
      </w:r>
      <w:r>
        <w:t>资金结存</w:t>
      </w:r>
      <w:r>
        <w:t>”</w:t>
      </w:r>
      <w:r>
        <w:t>科目，按照取得投资时</w:t>
      </w:r>
      <w:r>
        <w:t>“</w:t>
      </w:r>
      <w:r>
        <w:t>投资支出</w:t>
      </w:r>
      <w:r>
        <w:t>”</w:t>
      </w:r>
      <w:r>
        <w:t>科目的发生额，贷记</w:t>
      </w:r>
      <w:r>
        <w:t>“</w:t>
      </w:r>
      <w:r>
        <w:t>其他结余</w:t>
      </w:r>
      <w:r>
        <w:t>”</w:t>
      </w:r>
      <w:r>
        <w:t>科目，按照其差额，贷记或借记</w:t>
      </w:r>
      <w:r>
        <w:t>“</w:t>
      </w:r>
      <w:r>
        <w:t>投资预算收益</w:t>
      </w:r>
      <w:r>
        <w:t xml:space="preserve">” </w:t>
      </w:r>
      <w:r>
        <w:t>科目；如果按规定将投资收益上缴财</w:t>
      </w:r>
      <w:r>
        <w:t>政的，按照取得投资时</w:t>
      </w:r>
      <w:r>
        <w:t>“</w:t>
      </w:r>
      <w:r>
        <w:t>投资支出</w:t>
      </w:r>
      <w:r>
        <w:t>”</w:t>
      </w:r>
      <w:r>
        <w:t>科目的发生额，借记</w:t>
      </w:r>
      <w:r>
        <w:t>“</w:t>
      </w:r>
      <w:r>
        <w:t>资金结存</w:t>
      </w:r>
      <w:r>
        <w:t>”</w:t>
      </w:r>
      <w:r>
        <w:t>科目，</w:t>
      </w:r>
      <w:r>
        <w:t xml:space="preserve"> </w:t>
      </w:r>
      <w:r>
        <w:t>贷记</w:t>
      </w:r>
      <w:r>
        <w:t>“</w:t>
      </w:r>
      <w:r>
        <w:t>其他结余</w:t>
      </w:r>
      <w:r>
        <w:t>”</w:t>
      </w:r>
      <w:r>
        <w:t>科目。</w:t>
      </w:r>
      <w:r>
        <w:t xml:space="preserve"> </w:t>
      </w:r>
    </w:p>
    <w:p w:rsidR="00250363" w:rsidRDefault="00EB6E0B">
      <w:pPr>
        <w:numPr>
          <w:ilvl w:val="0"/>
          <w:numId w:val="195"/>
        </w:numPr>
        <w:spacing w:after="254"/>
        <w:ind w:right="3" w:firstLine="554"/>
      </w:pPr>
      <w:r>
        <w:t>年末，将本科目本年发生额转入其他结余，借记</w:t>
      </w:r>
      <w:r>
        <w:t>“</w:t>
      </w:r>
      <w:r>
        <w:t>其他结</w:t>
      </w:r>
    </w:p>
    <w:p w:rsidR="00250363" w:rsidRDefault="00EB6E0B">
      <w:pPr>
        <w:spacing w:after="254"/>
        <w:ind w:left="144" w:right="3"/>
      </w:pPr>
      <w:r>
        <w:t>余</w:t>
      </w:r>
      <w:r>
        <w:t>”</w:t>
      </w:r>
      <w:r>
        <w:t>科目，贷记本科目。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7701  </w:t>
      </w:r>
      <w:r>
        <w:t>债务还本支出</w:t>
      </w:r>
      <w:r>
        <w:t xml:space="preserve"> </w:t>
      </w:r>
    </w:p>
    <w:p w:rsidR="00250363" w:rsidRDefault="00EB6E0B">
      <w:pPr>
        <w:numPr>
          <w:ilvl w:val="0"/>
          <w:numId w:val="196"/>
        </w:numPr>
        <w:spacing w:line="437" w:lineRule="auto"/>
        <w:ind w:right="3" w:hanging="562"/>
      </w:pPr>
      <w:r>
        <w:t>本科目核算事业单位偿还自身承担的纳入预算管理的从金融机构举借的债务本金的现金流出。</w:t>
      </w:r>
      <w:r>
        <w:t xml:space="preserve">  </w:t>
      </w:r>
    </w:p>
    <w:p w:rsidR="00250363" w:rsidRDefault="00EB6E0B">
      <w:pPr>
        <w:numPr>
          <w:ilvl w:val="0"/>
          <w:numId w:val="196"/>
        </w:numPr>
        <w:spacing w:line="437" w:lineRule="auto"/>
        <w:ind w:right="3" w:hanging="562"/>
      </w:pPr>
      <w:r>
        <w:t>本科目应当按照贷款单位、贷款种类、《政府收支分类科目》中</w:t>
      </w:r>
      <w:r>
        <w:t>“</w:t>
      </w:r>
      <w:r>
        <w:t>支出功能分类科目</w:t>
      </w:r>
      <w:r>
        <w:t>”</w:t>
      </w:r>
      <w:r>
        <w:t>的项级科目和</w:t>
      </w:r>
      <w:r>
        <w:t>“</w:t>
      </w:r>
      <w:r>
        <w:t>部门预算支出经济分类科目</w:t>
      </w:r>
      <w:r>
        <w:t xml:space="preserve">” </w:t>
      </w:r>
      <w:r>
        <w:t>的款级科目等进行明细核算。</w:t>
      </w:r>
      <w:r>
        <w:t xml:space="preserve">  </w:t>
      </w:r>
    </w:p>
    <w:p w:rsidR="00250363" w:rsidRDefault="00EB6E0B">
      <w:pPr>
        <w:numPr>
          <w:ilvl w:val="0"/>
          <w:numId w:val="196"/>
        </w:numPr>
        <w:spacing w:after="254"/>
        <w:ind w:right="3" w:hanging="562"/>
      </w:pPr>
      <w:r>
        <w:t>债务还本支出的主要账务处理如下：</w:t>
      </w:r>
      <w:r>
        <w:t xml:space="preserve">  </w:t>
      </w:r>
    </w:p>
    <w:p w:rsidR="00250363" w:rsidRDefault="00EB6E0B">
      <w:pPr>
        <w:numPr>
          <w:ilvl w:val="0"/>
          <w:numId w:val="197"/>
        </w:numPr>
        <w:spacing w:after="254"/>
        <w:ind w:left="1554" w:right="3" w:hanging="851"/>
      </w:pPr>
      <w:r>
        <w:lastRenderedPageBreak/>
        <w:t>偿还各项短期或长期借款时，按照偿还的借款本金，借记</w:t>
      </w:r>
    </w:p>
    <w:p w:rsidR="00250363" w:rsidRDefault="00EB6E0B">
      <w:pPr>
        <w:spacing w:after="254"/>
        <w:ind w:left="144" w:right="3"/>
      </w:pPr>
      <w:r>
        <w:t>本科目，贷记</w:t>
      </w:r>
      <w:r>
        <w:t>“</w:t>
      </w:r>
      <w:r>
        <w:t>资金结存</w:t>
      </w:r>
      <w:r>
        <w:t>”</w:t>
      </w:r>
      <w:r>
        <w:t>科目。</w:t>
      </w:r>
      <w:r>
        <w:t xml:space="preserve">  </w:t>
      </w:r>
    </w:p>
    <w:p w:rsidR="00250363" w:rsidRDefault="00EB6E0B">
      <w:pPr>
        <w:numPr>
          <w:ilvl w:val="0"/>
          <w:numId w:val="197"/>
        </w:numPr>
        <w:spacing w:line="437" w:lineRule="auto"/>
        <w:ind w:left="1554" w:right="3" w:hanging="851"/>
      </w:pPr>
      <w:r>
        <w:t>年末，将本科目本年发生额转入其他结余，借记</w:t>
      </w:r>
      <w:r>
        <w:t>“</w:t>
      </w:r>
      <w:r>
        <w:t>其他结余</w:t>
      </w:r>
      <w:r>
        <w:t>”</w:t>
      </w:r>
      <w:r>
        <w:t>科目，贷记本科目。</w:t>
      </w:r>
      <w:r>
        <w:t xml:space="preserve"> </w:t>
      </w:r>
    </w:p>
    <w:p w:rsidR="00250363" w:rsidRDefault="00EB6E0B">
      <w:pPr>
        <w:spacing w:after="254"/>
        <w:ind w:left="144" w:right="3"/>
      </w:pPr>
      <w:r>
        <w:t xml:space="preserve">    </w:t>
      </w:r>
      <w:r>
        <w:t>四、年末结转后，本科目应无余额。</w:t>
      </w:r>
      <w:r>
        <w:t xml:space="preserve"> </w:t>
      </w:r>
    </w:p>
    <w:p w:rsidR="00250363" w:rsidRDefault="00EB6E0B">
      <w:pPr>
        <w:spacing w:after="254"/>
        <w:ind w:left="3" w:firstLine="0"/>
        <w:jc w:val="center"/>
      </w:pPr>
      <w:r>
        <w:t xml:space="preserve"> </w:t>
      </w:r>
    </w:p>
    <w:p w:rsidR="00250363" w:rsidRDefault="00EB6E0B">
      <w:pPr>
        <w:spacing w:after="254"/>
        <w:ind w:left="519" w:right="644"/>
        <w:jc w:val="center"/>
      </w:pPr>
      <w:r>
        <w:t xml:space="preserve">7901  </w:t>
      </w:r>
      <w:r>
        <w:t>其他支出</w:t>
      </w:r>
      <w:r>
        <w:t xml:space="preserve"> </w:t>
      </w:r>
    </w:p>
    <w:p w:rsidR="00250363" w:rsidRDefault="00EB6E0B">
      <w:pPr>
        <w:numPr>
          <w:ilvl w:val="0"/>
          <w:numId w:val="198"/>
        </w:numPr>
        <w:spacing w:line="437" w:lineRule="auto"/>
        <w:ind w:right="3" w:hanging="559"/>
      </w:pPr>
      <w:r>
        <w:t>本科目核算单位除行政支出、事业支出、经营支出、上缴上级支出、对附属单位补助支出、投资支出、债务还本支出以外的各项现金流出，包括利息支出、对外捐赠现金支出、现金盘亏损失、接受捐赠（调入）和对外捐赠（调出）非现金资产发生的税费支出、资产置换过</w:t>
      </w:r>
      <w:r>
        <w:t>程中发生的相关税费支出、罚没支出等。</w:t>
      </w:r>
      <w:r>
        <w:t xml:space="preserve"> </w:t>
      </w:r>
    </w:p>
    <w:p w:rsidR="00250363" w:rsidRDefault="00EB6E0B">
      <w:pPr>
        <w:numPr>
          <w:ilvl w:val="0"/>
          <w:numId w:val="198"/>
        </w:numPr>
        <w:spacing w:line="437" w:lineRule="auto"/>
        <w:ind w:right="3" w:hanging="559"/>
      </w:pPr>
      <w:r>
        <w:t>本科目应当按照其他支出的类别，</w:t>
      </w:r>
      <w:r>
        <w:t>“</w:t>
      </w:r>
      <w:r>
        <w:t>财政拨款支出</w:t>
      </w:r>
      <w:r>
        <w:t>”</w:t>
      </w:r>
      <w:r>
        <w:t>、</w:t>
      </w:r>
      <w:r>
        <w:t>“</w:t>
      </w:r>
      <w:r>
        <w:t>非财政专项资金支出</w:t>
      </w:r>
      <w:r>
        <w:t>”</w:t>
      </w:r>
      <w:r>
        <w:t>和</w:t>
      </w:r>
      <w:r>
        <w:t>“</w:t>
      </w:r>
      <w:r>
        <w:t>其他资金支出</w:t>
      </w:r>
      <w:r>
        <w:t>”</w:t>
      </w:r>
      <w:r>
        <w:t>，《政府收支分类科目》中</w:t>
      </w:r>
    </w:p>
    <w:p w:rsidR="00250363" w:rsidRDefault="00EB6E0B">
      <w:pPr>
        <w:spacing w:line="437" w:lineRule="auto"/>
        <w:ind w:left="144" w:right="3"/>
      </w:pPr>
      <w:r>
        <w:t>“</w:t>
      </w:r>
      <w:r>
        <w:t>支出功能分类科目</w:t>
      </w:r>
      <w:r>
        <w:t>”</w:t>
      </w:r>
      <w:r>
        <w:t>的项级科目和</w:t>
      </w:r>
      <w:r>
        <w:t>“</w:t>
      </w:r>
      <w:r>
        <w:t>部门预算支出经济分类科目</w:t>
      </w:r>
      <w:r>
        <w:t xml:space="preserve">” </w:t>
      </w:r>
      <w:r>
        <w:t>的款级科目等进行明细核算。其他支出中如有专项资金支出，还应按照具体项目进行明细核算。</w:t>
      </w:r>
      <w:r>
        <w:t xml:space="preserve"> </w:t>
      </w:r>
    </w:p>
    <w:p w:rsidR="00250363" w:rsidRDefault="00EB6E0B">
      <w:pPr>
        <w:spacing w:after="254" w:line="437" w:lineRule="auto"/>
        <w:ind w:left="134" w:right="3" w:firstLine="559"/>
      </w:pPr>
      <w:r>
        <w:lastRenderedPageBreak/>
        <w:t>有一般公共预算财政拨款、政府性基金预算财政拨款等两种或两种以上财政拨款的事业单位，还应当在</w:t>
      </w:r>
      <w:r>
        <w:t>“</w:t>
      </w:r>
      <w:r>
        <w:t>财政拨款支出</w:t>
      </w:r>
      <w:r>
        <w:t>”</w:t>
      </w:r>
      <w:r>
        <w:t>明细科目下按照财政拨款的种类进行明细核算。单位发生利息支出、捐赠支出等其他支出金额较大或业务较多的，</w:t>
      </w:r>
    </w:p>
    <w:p w:rsidR="00250363" w:rsidRDefault="00EB6E0B">
      <w:pPr>
        <w:spacing w:after="254"/>
        <w:ind w:left="144" w:right="3"/>
      </w:pPr>
      <w:r>
        <w:t>可单独设置</w:t>
      </w:r>
      <w:r>
        <w:t>“7902</w:t>
      </w:r>
      <w:r>
        <w:t>利息支出</w:t>
      </w:r>
      <w:r>
        <w:t>”</w:t>
      </w:r>
      <w:r>
        <w:t>、</w:t>
      </w:r>
      <w:r>
        <w:t>“7903</w:t>
      </w:r>
      <w:r>
        <w:t>捐赠支出</w:t>
      </w:r>
      <w:r>
        <w:t>”</w:t>
      </w:r>
      <w:r>
        <w:t>等科目。</w:t>
      </w:r>
      <w:r>
        <w:t xml:space="preserve"> </w:t>
      </w:r>
    </w:p>
    <w:p w:rsidR="00250363" w:rsidRDefault="00EB6E0B">
      <w:pPr>
        <w:numPr>
          <w:ilvl w:val="0"/>
          <w:numId w:val="198"/>
        </w:numPr>
        <w:spacing w:after="254"/>
        <w:ind w:right="3" w:hanging="559"/>
      </w:pPr>
      <w:r>
        <w:t>其他支出的主要账务处理如下：</w:t>
      </w:r>
      <w:r>
        <w:t xml:space="preserve"> </w:t>
      </w:r>
    </w:p>
    <w:p w:rsidR="00250363" w:rsidRDefault="00EB6E0B">
      <w:pPr>
        <w:numPr>
          <w:ilvl w:val="0"/>
          <w:numId w:val="199"/>
        </w:numPr>
        <w:spacing w:line="437" w:lineRule="auto"/>
        <w:ind w:right="3" w:hanging="842"/>
      </w:pPr>
      <w:r>
        <w:t>利息支出</w:t>
      </w:r>
      <w:r>
        <w:t xml:space="preserve">     </w:t>
      </w:r>
      <w:r>
        <w:t>支付银行借款利息时，按照实际支付金额，借记本科目，贷记</w:t>
      </w:r>
      <w:r>
        <w:t>“</w:t>
      </w:r>
      <w:r>
        <w:t>资金结存</w:t>
      </w:r>
      <w:r>
        <w:t>”</w:t>
      </w:r>
      <w:r>
        <w:t>科目。</w:t>
      </w:r>
      <w:r>
        <w:t xml:space="preserve"> </w:t>
      </w:r>
    </w:p>
    <w:p w:rsidR="00250363" w:rsidRDefault="00EB6E0B">
      <w:pPr>
        <w:numPr>
          <w:ilvl w:val="0"/>
          <w:numId w:val="199"/>
        </w:numPr>
        <w:spacing w:line="437" w:lineRule="auto"/>
        <w:ind w:right="3" w:hanging="842"/>
      </w:pPr>
      <w:r>
        <w:t>对外捐赠现金资产</w:t>
      </w:r>
      <w:r>
        <w:t xml:space="preserve">     </w:t>
      </w:r>
      <w:r>
        <w:t>对外捐赠现金资产时，按照捐赠金额，借记本科目，贷记</w:t>
      </w:r>
      <w:r>
        <w:t>“</w:t>
      </w:r>
      <w:r>
        <w:t>资金结存</w:t>
      </w:r>
      <w:r>
        <w:t>——</w:t>
      </w:r>
      <w:r>
        <w:t>货币资金</w:t>
      </w:r>
      <w:r>
        <w:t>”</w:t>
      </w:r>
      <w:r>
        <w:t>科目。</w:t>
      </w:r>
      <w:r>
        <w:t xml:space="preserve"> </w:t>
      </w:r>
    </w:p>
    <w:p w:rsidR="00250363" w:rsidRDefault="00EB6E0B">
      <w:pPr>
        <w:numPr>
          <w:ilvl w:val="0"/>
          <w:numId w:val="199"/>
        </w:numPr>
        <w:spacing w:line="437" w:lineRule="auto"/>
        <w:ind w:right="3" w:hanging="842"/>
      </w:pPr>
      <w:r>
        <w:t>现金盘亏损失</w:t>
      </w:r>
      <w:r>
        <w:t xml:space="preserve">     </w:t>
      </w:r>
      <w:r>
        <w:t>每日现金账款核对中如发现现金短缺，按照短缺的现金金额，借记本科目，贷记</w:t>
      </w:r>
      <w:r>
        <w:t>“</w:t>
      </w:r>
      <w:r>
        <w:t>资金结存</w:t>
      </w:r>
      <w:r>
        <w:t>——</w:t>
      </w:r>
      <w:r>
        <w:t>货币资金</w:t>
      </w:r>
      <w:r>
        <w:t>”</w:t>
      </w:r>
      <w:r>
        <w:t>科目。经核实，属于应当由有关人员赔偿的，按照收到的赔偿金额，借记</w:t>
      </w:r>
      <w:r>
        <w:t>“</w:t>
      </w:r>
      <w:r>
        <w:t>资金结存</w:t>
      </w:r>
      <w:r>
        <w:t>——</w:t>
      </w:r>
      <w:r>
        <w:t>货币资金</w:t>
      </w:r>
      <w:r>
        <w:t>”</w:t>
      </w:r>
      <w:r>
        <w:t>科目，贷</w:t>
      </w:r>
      <w:r>
        <w:t>记本科目。</w:t>
      </w:r>
      <w:r>
        <w:t xml:space="preserve"> </w:t>
      </w:r>
    </w:p>
    <w:p w:rsidR="00250363" w:rsidRDefault="00EB6E0B">
      <w:pPr>
        <w:numPr>
          <w:ilvl w:val="0"/>
          <w:numId w:val="199"/>
        </w:numPr>
        <w:spacing w:line="437" w:lineRule="auto"/>
        <w:ind w:right="3" w:hanging="842"/>
      </w:pPr>
      <w:r>
        <w:t>接受捐赠（无偿调入）和对外捐赠（无偿调出）非现金资产发生的税费支出</w:t>
      </w:r>
      <w:r>
        <w:t xml:space="preserve">     </w:t>
      </w:r>
      <w:r>
        <w:t>接受捐赠（无偿调入）非现金资产发生的归属于</w:t>
      </w:r>
      <w:r>
        <w:lastRenderedPageBreak/>
        <w:t>捐入方（调入方）的相关税费、运输费等，以及对外捐赠（无偿调出）非现金资产发生的归属于捐出方（调出方）的相关税费、运输费等，按照实际支付金额，借记本科目，贷记</w:t>
      </w:r>
      <w:r>
        <w:t>“</w:t>
      </w:r>
      <w:r>
        <w:t>资金结存</w:t>
      </w:r>
      <w:r>
        <w:t>”</w:t>
      </w:r>
      <w:r>
        <w:t>科目。</w:t>
      </w:r>
      <w:r>
        <w:t xml:space="preserve"> </w:t>
      </w:r>
    </w:p>
    <w:p w:rsidR="00250363" w:rsidRDefault="00EB6E0B">
      <w:pPr>
        <w:numPr>
          <w:ilvl w:val="0"/>
          <w:numId w:val="199"/>
        </w:numPr>
        <w:spacing w:after="254"/>
        <w:ind w:right="3" w:hanging="842"/>
      </w:pPr>
      <w:r>
        <w:t>资产置换过程中发生的相关税费支出</w:t>
      </w:r>
      <w:r>
        <w:t xml:space="preserve"> </w:t>
      </w:r>
    </w:p>
    <w:p w:rsidR="00250363" w:rsidRDefault="00EB6E0B">
      <w:pPr>
        <w:spacing w:after="254"/>
        <w:ind w:left="718" w:right="3"/>
      </w:pPr>
      <w:r>
        <w:t>资产置换过程中发生的相关税费，按照实际支付金额，借记本科</w:t>
      </w:r>
    </w:p>
    <w:p w:rsidR="00250363" w:rsidRDefault="00EB6E0B">
      <w:pPr>
        <w:ind w:left="144" w:right="3"/>
      </w:pPr>
      <w:r>
        <w:t>目，贷记</w:t>
      </w:r>
      <w:r>
        <w:t>“</w:t>
      </w:r>
      <w:r>
        <w:t>资金结存</w:t>
      </w:r>
      <w:r>
        <w:t>”</w:t>
      </w:r>
      <w:r>
        <w:t>科目。</w:t>
      </w:r>
      <w:r>
        <w:t xml:space="preserve"> </w:t>
      </w:r>
    </w:p>
    <w:p w:rsidR="00250363" w:rsidRDefault="00EB6E0B">
      <w:pPr>
        <w:numPr>
          <w:ilvl w:val="0"/>
          <w:numId w:val="199"/>
        </w:numPr>
        <w:spacing w:after="254"/>
        <w:ind w:right="3" w:hanging="842"/>
      </w:pPr>
      <w:r>
        <w:t>其他支出</w:t>
      </w:r>
      <w:r>
        <w:t xml:space="preserve"> </w:t>
      </w:r>
    </w:p>
    <w:p w:rsidR="00250363" w:rsidRDefault="00EB6E0B">
      <w:pPr>
        <w:spacing w:after="254"/>
        <w:ind w:left="718" w:right="3"/>
      </w:pPr>
      <w:r>
        <w:t>发生罚没等其他支出时，按照实际支出金额，借记本科目，贷记</w:t>
      </w:r>
    </w:p>
    <w:p w:rsidR="00250363" w:rsidRDefault="00EB6E0B">
      <w:pPr>
        <w:spacing w:after="254"/>
        <w:ind w:left="144" w:right="3"/>
      </w:pPr>
      <w:r>
        <w:t>“</w:t>
      </w:r>
      <w:r>
        <w:t>资金结存</w:t>
      </w:r>
      <w:r>
        <w:t>”</w:t>
      </w:r>
      <w:r>
        <w:t>科目。</w:t>
      </w:r>
      <w:r>
        <w:t xml:space="preserve"> </w:t>
      </w:r>
    </w:p>
    <w:p w:rsidR="00250363" w:rsidRDefault="00EB6E0B">
      <w:pPr>
        <w:numPr>
          <w:ilvl w:val="0"/>
          <w:numId w:val="199"/>
        </w:numPr>
        <w:spacing w:line="437" w:lineRule="auto"/>
        <w:ind w:right="3" w:hanging="842"/>
      </w:pPr>
      <w:r>
        <w:t>年末，将本科目本年发生额中的财政拨款支出转入财政拨款结转，借记</w:t>
      </w:r>
      <w:r>
        <w:t>“</w:t>
      </w:r>
      <w:r>
        <w:t>财政拨款结转</w:t>
      </w:r>
      <w:r>
        <w:t>——</w:t>
      </w:r>
      <w:r>
        <w:t>本年收支结转</w:t>
      </w:r>
      <w:r>
        <w:t>”</w:t>
      </w:r>
      <w:r>
        <w:t>科目，贷记本科目下各财政拨款支出明细科目；将本科目本年发生额中的非财政专项资金支出转入非财政拨款结转，借记</w:t>
      </w:r>
      <w:r>
        <w:t>“</w:t>
      </w:r>
      <w:r>
        <w:t>非财政拨款结转</w:t>
      </w:r>
      <w:r>
        <w:t>——</w:t>
      </w:r>
      <w:r>
        <w:t>本年收支结转</w:t>
      </w:r>
      <w:r>
        <w:t>”</w:t>
      </w:r>
      <w:r>
        <w:t>科目，贷记本科目下各非财政专项资金支出明细科目；将本科目本年发生额中的其他资金支出（非财政非专项资金支出）转入其他结</w:t>
      </w:r>
    </w:p>
    <w:p w:rsidR="00250363" w:rsidRDefault="00EB6E0B">
      <w:pPr>
        <w:spacing w:after="254"/>
        <w:ind w:left="144" w:right="3"/>
      </w:pPr>
      <w:r>
        <w:lastRenderedPageBreak/>
        <w:t>余，借记</w:t>
      </w:r>
      <w:r>
        <w:t>“</w:t>
      </w:r>
      <w:r>
        <w:t>其他结余</w:t>
      </w:r>
      <w:r>
        <w:t>”</w:t>
      </w:r>
      <w:r>
        <w:t>科目，贷记本科目下各其他资金支出明细科目。</w:t>
      </w:r>
      <w:r>
        <w:t xml:space="preserve"> </w:t>
      </w:r>
    </w:p>
    <w:p w:rsidR="00250363" w:rsidRDefault="00EB6E0B">
      <w:pPr>
        <w:spacing w:after="254"/>
        <w:ind w:left="713" w:right="3"/>
      </w:pPr>
      <w:r>
        <w:t>四、年末结转后，本科目应无余额。</w:t>
      </w:r>
      <w:r>
        <w:t xml:space="preserve"> </w:t>
      </w:r>
    </w:p>
    <w:p w:rsidR="00250363" w:rsidRDefault="00EB6E0B">
      <w:pPr>
        <w:spacing w:after="259"/>
        <w:ind w:left="149" w:firstLine="0"/>
      </w:pPr>
      <w:r>
        <w:t xml:space="preserve"> </w:t>
      </w:r>
    </w:p>
    <w:p w:rsidR="00250363" w:rsidRDefault="00EB6E0B">
      <w:pPr>
        <w:pStyle w:val="4"/>
        <w:ind w:left="144"/>
      </w:pPr>
      <w:r>
        <w:t xml:space="preserve">    </w:t>
      </w:r>
      <w:r>
        <w:t>（三）预算结余类</w:t>
      </w:r>
      <w:r>
        <w:t xml:space="preserve"> </w:t>
      </w:r>
    </w:p>
    <w:p w:rsidR="00250363" w:rsidRDefault="00EB6E0B">
      <w:pPr>
        <w:spacing w:after="254"/>
        <w:ind w:left="519" w:right="644"/>
        <w:jc w:val="center"/>
      </w:pPr>
      <w:r>
        <w:t xml:space="preserve">8001  </w:t>
      </w:r>
      <w:r>
        <w:t>资金结存</w:t>
      </w:r>
      <w:r>
        <w:t xml:space="preserve"> </w:t>
      </w:r>
    </w:p>
    <w:p w:rsidR="00250363" w:rsidRDefault="00EB6E0B">
      <w:pPr>
        <w:numPr>
          <w:ilvl w:val="0"/>
          <w:numId w:val="200"/>
        </w:numPr>
        <w:spacing w:line="437" w:lineRule="auto"/>
        <w:ind w:right="3" w:hanging="559"/>
      </w:pPr>
      <w:r>
        <w:t>本科目核算单位纳入部门预算管理的资金的流入、流出、调整和滚存等情况。</w:t>
      </w:r>
      <w:r>
        <w:t xml:space="preserve"> </w:t>
      </w:r>
    </w:p>
    <w:p w:rsidR="00250363" w:rsidRDefault="00EB6E0B">
      <w:pPr>
        <w:numPr>
          <w:ilvl w:val="0"/>
          <w:numId w:val="200"/>
        </w:numPr>
        <w:spacing w:after="254"/>
        <w:ind w:right="3" w:hanging="559"/>
      </w:pPr>
      <w:r>
        <w:t>本科目应当设置下列明细科目：</w:t>
      </w:r>
      <w:r>
        <w:t xml:space="preserve"> </w:t>
      </w:r>
    </w:p>
    <w:p w:rsidR="00250363" w:rsidRDefault="00EB6E0B">
      <w:pPr>
        <w:numPr>
          <w:ilvl w:val="0"/>
          <w:numId w:val="201"/>
        </w:numPr>
        <w:spacing w:after="3" w:line="438" w:lineRule="auto"/>
        <w:ind w:right="3"/>
      </w:pPr>
      <w:r>
        <w:t>“</w:t>
      </w:r>
      <w:r>
        <w:t>零余额账户用款额度</w:t>
      </w:r>
      <w:r>
        <w:t>”</w:t>
      </w:r>
      <w:r>
        <w:t>：本明细科目核算实行国库集中支付的单位根据财政部门批复的用款计划收到和支用的零余额账户用款额度。</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01"/>
        </w:numPr>
        <w:spacing w:after="254" w:line="437" w:lineRule="auto"/>
        <w:ind w:right="3"/>
      </w:pPr>
      <w:r>
        <w:t>“</w:t>
      </w:r>
      <w:r>
        <w:t>货币资金</w:t>
      </w:r>
      <w:r>
        <w:t>”</w:t>
      </w:r>
      <w:r>
        <w:t>：本明细科目核算单位以库存现金、银行存款、其他货币资金形态存在的资金。</w:t>
      </w:r>
      <w:r>
        <w:t xml:space="preserve">     </w:t>
      </w:r>
      <w:r>
        <w:t>本明细科目年末借方余额，反映单位尚未使用的货币资金。</w:t>
      </w:r>
      <w:r>
        <w:t xml:space="preserve"> </w:t>
      </w:r>
    </w:p>
    <w:p w:rsidR="00250363" w:rsidRDefault="00EB6E0B">
      <w:pPr>
        <w:numPr>
          <w:ilvl w:val="0"/>
          <w:numId w:val="201"/>
        </w:numPr>
        <w:spacing w:line="437" w:lineRule="auto"/>
        <w:ind w:right="3"/>
      </w:pPr>
      <w:r>
        <w:t>“</w:t>
      </w:r>
      <w:r>
        <w:t>财政应返还额度</w:t>
      </w:r>
      <w:r>
        <w:t>”</w:t>
      </w:r>
      <w:r>
        <w:t>：本明细科目核算实行国库集中支付的单位可以使用的以前年度财政直接支付资金额度和财政应返还的财政授权</w:t>
      </w:r>
      <w:r>
        <w:lastRenderedPageBreak/>
        <w:t>支付资金额度。本明细科目下可设置</w:t>
      </w:r>
      <w:r>
        <w:t>“</w:t>
      </w:r>
      <w:r>
        <w:t>财政直接支付</w:t>
      </w:r>
      <w:r>
        <w:t>”</w:t>
      </w:r>
      <w:r>
        <w:t>、</w:t>
      </w:r>
      <w:r>
        <w:t>“</w:t>
      </w:r>
      <w:r>
        <w:t>财政授权支付</w:t>
      </w:r>
      <w:r>
        <w:t>”</w:t>
      </w:r>
      <w:r>
        <w:t>两个明细科目进行明细核算。</w:t>
      </w:r>
      <w:r>
        <w:t xml:space="preserve"> </w:t>
      </w:r>
    </w:p>
    <w:p w:rsidR="00250363" w:rsidRDefault="00EB6E0B">
      <w:pPr>
        <w:spacing w:line="437" w:lineRule="auto"/>
        <w:ind w:left="144" w:right="3"/>
      </w:pPr>
      <w:r>
        <w:t xml:space="preserve">    </w:t>
      </w:r>
      <w:r>
        <w:t>本明细科目年末借方余额，反映单位应收财政返还的资金额度。</w:t>
      </w:r>
      <w:r>
        <w:t xml:space="preserve">     </w:t>
      </w:r>
      <w:r>
        <w:t>三、资金结存的主要账务处理如下：</w:t>
      </w:r>
      <w:r>
        <w:t xml:space="preserve"> </w:t>
      </w:r>
    </w:p>
    <w:p w:rsidR="00250363" w:rsidRDefault="00EB6E0B">
      <w:pPr>
        <w:numPr>
          <w:ilvl w:val="0"/>
          <w:numId w:val="202"/>
        </w:numPr>
        <w:spacing w:line="437" w:lineRule="auto"/>
        <w:ind w:right="3" w:firstLine="559"/>
      </w:pPr>
      <w:r>
        <w:t>财政授权支付方式下，单位根据代理银行转来的财政授权支付额度到账通知书，按照通知书中的授权支付额度，借记本科目（零余额账户用款额度），贷记</w:t>
      </w:r>
      <w:r>
        <w:t>“</w:t>
      </w:r>
      <w:r>
        <w:t>财政拨款预算收入</w:t>
      </w:r>
      <w:r>
        <w:t>”</w:t>
      </w:r>
      <w:r>
        <w:t>科目。</w:t>
      </w:r>
      <w:r>
        <w:t xml:space="preserve"> </w:t>
      </w:r>
    </w:p>
    <w:p w:rsidR="00250363" w:rsidRDefault="00EB6E0B">
      <w:pPr>
        <w:spacing w:after="254"/>
        <w:ind w:left="718" w:right="3"/>
      </w:pPr>
      <w:r>
        <w:t>以国库集中支付以外的其他支付方式取得预算收</w:t>
      </w:r>
      <w:r>
        <w:t>入时，按照实际</w:t>
      </w:r>
    </w:p>
    <w:p w:rsidR="00250363" w:rsidRDefault="00EB6E0B">
      <w:pPr>
        <w:spacing w:after="254"/>
        <w:ind w:left="144" w:right="3"/>
      </w:pPr>
      <w:r>
        <w:t>收到的金额，借记本科目（货币资金），贷记</w:t>
      </w:r>
      <w:r>
        <w:t>“</w:t>
      </w:r>
      <w:r>
        <w:t>财政拨款预算收入</w:t>
      </w:r>
      <w:r>
        <w:t>”</w:t>
      </w:r>
      <w:r>
        <w:t>、</w:t>
      </w:r>
    </w:p>
    <w:p w:rsidR="00250363" w:rsidRDefault="00EB6E0B">
      <w:pPr>
        <w:spacing w:after="254"/>
        <w:ind w:left="144" w:right="3"/>
      </w:pPr>
      <w:r>
        <w:t>“</w:t>
      </w:r>
      <w:r>
        <w:t>事业预算收入</w:t>
      </w:r>
      <w:r>
        <w:t>”</w:t>
      </w:r>
      <w:r>
        <w:t>、</w:t>
      </w:r>
      <w:r>
        <w:t>“</w:t>
      </w:r>
      <w:r>
        <w:t>经营预算收入</w:t>
      </w:r>
      <w:r>
        <w:t>”</w:t>
      </w:r>
      <w:r>
        <w:t>等科目。</w:t>
      </w:r>
      <w:r>
        <w:t xml:space="preserve"> </w:t>
      </w:r>
    </w:p>
    <w:p w:rsidR="00250363" w:rsidRDefault="00EB6E0B">
      <w:pPr>
        <w:numPr>
          <w:ilvl w:val="0"/>
          <w:numId w:val="202"/>
        </w:numPr>
        <w:spacing w:line="437" w:lineRule="auto"/>
        <w:ind w:right="3" w:firstLine="559"/>
      </w:pPr>
      <w:r>
        <w:t>财政授权支付方式下，发生相关支出时，按照实际支付的金额，借记</w:t>
      </w:r>
      <w:r>
        <w:t>“</w:t>
      </w:r>
      <w:r>
        <w:t>行政支出</w:t>
      </w:r>
      <w:r>
        <w:t>”</w:t>
      </w:r>
      <w:r>
        <w:t>、</w:t>
      </w:r>
      <w:r>
        <w:t>“</w:t>
      </w:r>
      <w:r>
        <w:t>事业支出</w:t>
      </w:r>
      <w:r>
        <w:t>”</w:t>
      </w:r>
      <w:r>
        <w:t>等科目，贷记本科目（零余额账户用款额度）。</w:t>
      </w:r>
      <w:r>
        <w:t xml:space="preserve"> </w:t>
      </w:r>
    </w:p>
    <w:p w:rsidR="00250363" w:rsidRDefault="00EB6E0B">
      <w:pPr>
        <w:spacing w:after="254"/>
        <w:ind w:left="718" w:right="3"/>
      </w:pPr>
      <w:r>
        <w:t>从零余额账户提取现金时，借记本科目（货币资金），贷记本科目</w:t>
      </w:r>
    </w:p>
    <w:p w:rsidR="00250363" w:rsidRDefault="00EB6E0B">
      <w:pPr>
        <w:spacing w:after="254"/>
        <w:ind w:left="144" w:right="3"/>
      </w:pPr>
      <w:r>
        <w:t>（零余额账户用款额度）。退回现金时，做相反会计分录。</w:t>
      </w:r>
      <w:r>
        <w:t xml:space="preserve"> </w:t>
      </w:r>
    </w:p>
    <w:p w:rsidR="00250363" w:rsidRDefault="00EB6E0B">
      <w:pPr>
        <w:spacing w:after="254"/>
        <w:ind w:left="718" w:right="3"/>
      </w:pPr>
      <w:r>
        <w:t>使用以前年度财政直接支付额度发生支出时，按照实际支付金额，</w:t>
      </w:r>
    </w:p>
    <w:p w:rsidR="00250363" w:rsidRDefault="00EB6E0B">
      <w:pPr>
        <w:spacing w:line="437" w:lineRule="auto"/>
        <w:ind w:left="144" w:right="3"/>
      </w:pPr>
      <w:r>
        <w:lastRenderedPageBreak/>
        <w:t>借记</w:t>
      </w:r>
      <w:r>
        <w:t>“</w:t>
      </w:r>
      <w:r>
        <w:t>行政支出</w:t>
      </w:r>
      <w:r>
        <w:t>”</w:t>
      </w:r>
      <w:r>
        <w:t>、</w:t>
      </w:r>
      <w:r>
        <w:t>“</w:t>
      </w:r>
      <w:r>
        <w:t>事业支出</w:t>
      </w:r>
      <w:r>
        <w:t>”</w:t>
      </w:r>
      <w:r>
        <w:t>等科目，贷记本科目（财政应返还额度）。</w:t>
      </w:r>
      <w:r>
        <w:t xml:space="preserve"> </w:t>
      </w:r>
    </w:p>
    <w:p w:rsidR="00250363" w:rsidRDefault="00EB6E0B">
      <w:pPr>
        <w:spacing w:after="254" w:line="437" w:lineRule="auto"/>
        <w:ind w:left="134" w:right="3" w:firstLine="559"/>
      </w:pPr>
      <w:r>
        <w:t>国库集</w:t>
      </w:r>
      <w:r>
        <w:t>中支付以外的其他支付方式下，发生相关支出时，按照实际支付的金额，借记</w:t>
      </w:r>
      <w:r>
        <w:t>“</w:t>
      </w:r>
      <w:r>
        <w:t>事业支出</w:t>
      </w:r>
      <w:r>
        <w:t>”</w:t>
      </w:r>
      <w:r>
        <w:t>、</w:t>
      </w:r>
      <w:r>
        <w:t>“</w:t>
      </w:r>
      <w:r>
        <w:t>经营支出</w:t>
      </w:r>
      <w:r>
        <w:t>”</w:t>
      </w:r>
      <w:r>
        <w:t>等科目，贷记本科目（货币资金）。</w:t>
      </w:r>
      <w:r>
        <w:t xml:space="preserve"> </w:t>
      </w:r>
    </w:p>
    <w:p w:rsidR="00250363" w:rsidRDefault="00EB6E0B">
      <w:pPr>
        <w:numPr>
          <w:ilvl w:val="0"/>
          <w:numId w:val="202"/>
        </w:numPr>
        <w:spacing w:line="437" w:lineRule="auto"/>
        <w:ind w:right="3" w:firstLine="559"/>
      </w:pPr>
      <w:r>
        <w:t>按照规定上缴财政拨款结转结余资金或注销财政拨款结转结余资金额度的，按照实际上缴资金数额或注销的资金额度数额，借记</w:t>
      </w:r>
      <w:r>
        <w:t>“</w:t>
      </w:r>
      <w:r>
        <w:t>财政拨款结转</w:t>
      </w:r>
      <w:r>
        <w:t>——</w:t>
      </w:r>
      <w:r>
        <w:t>归集上缴</w:t>
      </w:r>
      <w:r>
        <w:t>”</w:t>
      </w:r>
      <w:r>
        <w:t>或</w:t>
      </w:r>
      <w:r>
        <w:t>“</w:t>
      </w:r>
      <w:r>
        <w:t>财政拨款结余</w:t>
      </w:r>
      <w:r>
        <w:t>——</w:t>
      </w:r>
      <w:r>
        <w:t>归集上缴</w:t>
      </w:r>
      <w:r>
        <w:t xml:space="preserve">” </w:t>
      </w:r>
      <w:r>
        <w:t>科目，贷记本科目（财政应返还额度、零余额账户用款额度、货币资金）。</w:t>
      </w:r>
      <w:r>
        <w:t xml:space="preserve"> </w:t>
      </w:r>
    </w:p>
    <w:p w:rsidR="00250363" w:rsidRDefault="00EB6E0B">
      <w:pPr>
        <w:spacing w:line="437" w:lineRule="auto"/>
        <w:ind w:left="144" w:right="3"/>
      </w:pPr>
      <w:r>
        <w:t xml:space="preserve">    </w:t>
      </w:r>
      <w:r>
        <w:t>按规定向原资金拨入单位缴回非财政拨款结转资金的，按照实际缴回资金数额，借记</w:t>
      </w:r>
      <w:r>
        <w:t>“</w:t>
      </w:r>
      <w:r>
        <w:t>非财政拨款结转</w:t>
      </w:r>
      <w:r>
        <w:t>——</w:t>
      </w:r>
      <w:r>
        <w:t>缴回资金</w:t>
      </w:r>
      <w:r>
        <w:t>”</w:t>
      </w:r>
      <w:r>
        <w:t>科目，贷记本科目（货币资金）</w:t>
      </w:r>
      <w:r>
        <w:t>。</w:t>
      </w:r>
      <w:r>
        <w:t xml:space="preserve"> </w:t>
      </w:r>
    </w:p>
    <w:p w:rsidR="00250363" w:rsidRDefault="00EB6E0B">
      <w:pPr>
        <w:spacing w:line="437" w:lineRule="auto"/>
        <w:ind w:left="134" w:right="3" w:firstLine="559"/>
      </w:pPr>
      <w:r>
        <w:t>收到从其他单位调入的财政拨款结转资金的，按照实际调入资金数额，借记本科目（财政应返还额度、零余额账户用款额度、货币资金），贷记</w:t>
      </w:r>
      <w:r>
        <w:t>“</w:t>
      </w:r>
      <w:r>
        <w:t>财政拨款结转</w:t>
      </w:r>
      <w:r>
        <w:t>——</w:t>
      </w:r>
      <w:r>
        <w:t>归集调入</w:t>
      </w:r>
      <w:r>
        <w:t>”</w:t>
      </w:r>
      <w:r>
        <w:t>科目。</w:t>
      </w:r>
      <w:r>
        <w:t xml:space="preserve"> </w:t>
      </w:r>
    </w:p>
    <w:p w:rsidR="00250363" w:rsidRDefault="00EB6E0B">
      <w:pPr>
        <w:numPr>
          <w:ilvl w:val="0"/>
          <w:numId w:val="202"/>
        </w:numPr>
        <w:spacing w:line="437" w:lineRule="auto"/>
        <w:ind w:right="3" w:firstLine="559"/>
      </w:pPr>
      <w:r>
        <w:lastRenderedPageBreak/>
        <w:t>按照规定使用专用基金时，按照实际支付金额，借记</w:t>
      </w:r>
      <w:r>
        <w:t>“</w:t>
      </w:r>
      <w:r>
        <w:t>专用结余</w:t>
      </w:r>
      <w:r>
        <w:t>”</w:t>
      </w:r>
      <w:r>
        <w:t>科目</w:t>
      </w:r>
      <w:r>
        <w:t>[</w:t>
      </w:r>
      <w:r>
        <w:t>从非财政拨款结余中提取的专用基金</w:t>
      </w:r>
      <w:r>
        <w:t>]</w:t>
      </w:r>
      <w:r>
        <w:t>或</w:t>
      </w:r>
      <w:r>
        <w:t>“</w:t>
      </w:r>
      <w:r>
        <w:t>事业支出</w:t>
      </w:r>
      <w:r>
        <w:t xml:space="preserve">” </w:t>
      </w:r>
      <w:r>
        <w:t>等科目</w:t>
      </w:r>
      <w:r>
        <w:t>[</w:t>
      </w:r>
      <w:r>
        <w:t>从预算收入中计提的专用基金</w:t>
      </w:r>
      <w:r>
        <w:t>]</w:t>
      </w:r>
      <w:r>
        <w:t>，贷记本科目（货币资金）。</w:t>
      </w:r>
      <w:r>
        <w:t xml:space="preserve"> </w:t>
      </w:r>
    </w:p>
    <w:p w:rsidR="00250363" w:rsidRDefault="00EB6E0B">
      <w:pPr>
        <w:numPr>
          <w:ilvl w:val="0"/>
          <w:numId w:val="202"/>
        </w:numPr>
        <w:spacing w:line="437" w:lineRule="auto"/>
        <w:ind w:right="3" w:firstLine="559"/>
      </w:pPr>
      <w:r>
        <w:t>因购货退回、发生差错更正等退回国库直接支付、授权支付款项，或者收回货币资金的，属于本年度支付的，借记</w:t>
      </w:r>
      <w:r>
        <w:t>“</w:t>
      </w:r>
      <w:r>
        <w:t>财政拨款预算收入</w:t>
      </w:r>
      <w:r>
        <w:t>”</w:t>
      </w:r>
      <w:r>
        <w:t>科目或本科目（零余额账户用款额度、货币资金</w:t>
      </w:r>
      <w:r>
        <w:t>），贷记相关支出科目；属于以前年度支付的，借记本科目（财政应返还额度、零余额账户用款额度、货币资金），贷记</w:t>
      </w:r>
      <w:r>
        <w:t>“</w:t>
      </w:r>
      <w:r>
        <w:t>财政拨款结转</w:t>
      </w:r>
      <w:r>
        <w:t>”</w:t>
      </w:r>
      <w:r>
        <w:t>、</w:t>
      </w:r>
      <w:r>
        <w:t>“</w:t>
      </w:r>
      <w:r>
        <w:t>财政拨款结余</w:t>
      </w:r>
      <w:r>
        <w:t>”</w:t>
      </w:r>
      <w:r>
        <w:t>、</w:t>
      </w:r>
      <w:r>
        <w:t>“</w:t>
      </w:r>
      <w:r>
        <w:t>非财政拨款结转</w:t>
      </w:r>
      <w:r>
        <w:t>”</w:t>
      </w:r>
      <w:r>
        <w:t>、</w:t>
      </w:r>
      <w:r>
        <w:t>“</w:t>
      </w:r>
      <w:r>
        <w:t>非财政拨款结余</w:t>
      </w:r>
      <w:r>
        <w:t>”</w:t>
      </w:r>
      <w:r>
        <w:t>科目。</w:t>
      </w:r>
      <w:r>
        <w:t xml:space="preserve"> </w:t>
      </w:r>
    </w:p>
    <w:p w:rsidR="00250363" w:rsidRDefault="00EB6E0B">
      <w:pPr>
        <w:numPr>
          <w:ilvl w:val="0"/>
          <w:numId w:val="202"/>
        </w:numPr>
        <w:spacing w:after="253" w:line="438" w:lineRule="auto"/>
        <w:ind w:right="3" w:firstLine="559"/>
      </w:pPr>
      <w:r>
        <w:t>有企业所得税缴纳义务的事业单位缴纳所得税时，按照实际缴纳金额，借记</w:t>
      </w:r>
      <w:r>
        <w:t>“</w:t>
      </w:r>
      <w:r>
        <w:t>非财政拨款结余</w:t>
      </w:r>
      <w:r>
        <w:t>——</w:t>
      </w:r>
      <w:r>
        <w:t>累计结余</w:t>
      </w:r>
      <w:r>
        <w:t>”</w:t>
      </w:r>
      <w:r>
        <w:t>科目，贷记本科目（货币资金）。</w:t>
      </w:r>
      <w:r>
        <w:t xml:space="preserve"> </w:t>
      </w:r>
    </w:p>
    <w:p w:rsidR="00250363" w:rsidRDefault="00EB6E0B">
      <w:pPr>
        <w:numPr>
          <w:ilvl w:val="0"/>
          <w:numId w:val="202"/>
        </w:numPr>
        <w:spacing w:line="437" w:lineRule="auto"/>
        <w:ind w:right="3" w:firstLine="559"/>
      </w:pPr>
      <w:r>
        <w:t>年末，根据本年度财政直接支付预算指标数与当年财政直接支付实际支出数的差额，借记本科目（财政应返还额度），贷记</w:t>
      </w:r>
      <w:r>
        <w:t>“</w:t>
      </w:r>
      <w:r>
        <w:t>财政拨款预算收入</w:t>
      </w:r>
      <w:r>
        <w:t>”</w:t>
      </w:r>
      <w:r>
        <w:t>科目。</w:t>
      </w:r>
      <w:r>
        <w:t xml:space="preserve"> </w:t>
      </w:r>
    </w:p>
    <w:p w:rsidR="00250363" w:rsidRDefault="00EB6E0B">
      <w:pPr>
        <w:numPr>
          <w:ilvl w:val="0"/>
          <w:numId w:val="202"/>
        </w:numPr>
        <w:spacing w:line="437" w:lineRule="auto"/>
        <w:ind w:right="3" w:firstLine="559"/>
      </w:pPr>
      <w:r>
        <w:lastRenderedPageBreak/>
        <w:t>年末，单位依据代理银行提供的对账单作注销额度的相关账务处理，借记本科目（财政应返还额度），贷记本科目（零余额账户用款额度）；本年度财政授权支付预算指标数大于零余额账户用款额度下达数的，根据未下达的用款额度，借记本科目（财政应返还额度），贷记</w:t>
      </w:r>
      <w:r>
        <w:t>“</w:t>
      </w:r>
      <w:r>
        <w:t>财政拨款预算收入</w:t>
      </w:r>
      <w:r>
        <w:t>”</w:t>
      </w:r>
      <w:r>
        <w:t>科目。</w:t>
      </w:r>
      <w:r>
        <w:t xml:space="preserve"> </w:t>
      </w:r>
    </w:p>
    <w:p w:rsidR="00250363" w:rsidRDefault="00EB6E0B">
      <w:pPr>
        <w:spacing w:line="437" w:lineRule="auto"/>
        <w:ind w:left="144" w:right="3"/>
      </w:pPr>
      <w:r>
        <w:t xml:space="preserve">    </w:t>
      </w:r>
      <w:r>
        <w:t>下年初，单位依据代理银行提供的额度恢复到账通知书作恢复额度的相关账务处理，借记本科目（零余额账户用款额度），贷记本科目</w:t>
      </w:r>
    </w:p>
    <w:p w:rsidR="00250363" w:rsidRDefault="00EB6E0B">
      <w:pPr>
        <w:spacing w:line="437" w:lineRule="auto"/>
        <w:ind w:left="144" w:right="3"/>
      </w:pPr>
      <w:r>
        <w:t>（财政应返还额度）。单位收到财政部门批复的上年末未下达零余额账户用款额度的，借记本科目（零余额账户用款额度），贷记</w:t>
      </w:r>
      <w:r>
        <w:t>本科目（财政应返还额度）。</w:t>
      </w:r>
      <w:r>
        <w:t xml:space="preserve"> </w:t>
      </w:r>
    </w:p>
    <w:p w:rsidR="00250363" w:rsidRDefault="00EB6E0B">
      <w:pPr>
        <w:spacing w:after="254"/>
        <w:ind w:left="144" w:right="3"/>
      </w:pPr>
      <w:r>
        <w:t xml:space="preserve">    </w:t>
      </w:r>
      <w:r>
        <w:t>四、本科目年末借方余额，反映单位预算资金的累计滚存情况。</w:t>
      </w:r>
      <w:r>
        <w:t xml:space="preserve"> </w:t>
      </w:r>
    </w:p>
    <w:p w:rsidR="00250363" w:rsidRDefault="00EB6E0B">
      <w:pPr>
        <w:spacing w:after="254"/>
        <w:ind w:left="689" w:firstLine="0"/>
      </w:pPr>
      <w:r>
        <w:t xml:space="preserve"> </w:t>
      </w:r>
    </w:p>
    <w:p w:rsidR="00250363" w:rsidRDefault="00EB6E0B">
      <w:pPr>
        <w:spacing w:after="254"/>
        <w:ind w:left="519" w:right="644"/>
        <w:jc w:val="center"/>
      </w:pPr>
      <w:r>
        <w:t xml:space="preserve">8101  </w:t>
      </w:r>
      <w:r>
        <w:t>财政拨款结转</w:t>
      </w:r>
      <w:r>
        <w:t xml:space="preserve"> </w:t>
      </w:r>
    </w:p>
    <w:p w:rsidR="00250363" w:rsidRDefault="00EB6E0B">
      <w:pPr>
        <w:numPr>
          <w:ilvl w:val="0"/>
          <w:numId w:val="203"/>
        </w:numPr>
        <w:spacing w:line="437" w:lineRule="auto"/>
        <w:ind w:right="3" w:hanging="562"/>
      </w:pPr>
      <w:r>
        <w:t>本科目核算单位取得的同级财政拨款结转资金的调整、结转和滚存情况。</w:t>
      </w:r>
      <w:r>
        <w:t xml:space="preserve"> </w:t>
      </w:r>
    </w:p>
    <w:p w:rsidR="00250363" w:rsidRDefault="00EB6E0B">
      <w:pPr>
        <w:numPr>
          <w:ilvl w:val="0"/>
          <w:numId w:val="203"/>
        </w:numPr>
        <w:spacing w:after="254"/>
        <w:ind w:right="3" w:hanging="562"/>
      </w:pPr>
      <w:r>
        <w:t>本科目应当设置下列明细科目：</w:t>
      </w:r>
      <w:r>
        <w:t xml:space="preserve"> </w:t>
      </w:r>
    </w:p>
    <w:p w:rsidR="00250363" w:rsidRDefault="00EB6E0B">
      <w:pPr>
        <w:numPr>
          <w:ilvl w:val="0"/>
          <w:numId w:val="204"/>
        </w:numPr>
        <w:spacing w:after="254"/>
        <w:ind w:right="752" w:hanging="842"/>
      </w:pPr>
      <w:r>
        <w:t>与会计差错更正、以前年度支出收回相关的明细科目</w:t>
      </w:r>
      <w:r>
        <w:t xml:space="preserve"> </w:t>
      </w:r>
    </w:p>
    <w:p w:rsidR="00250363" w:rsidRDefault="00EB6E0B">
      <w:pPr>
        <w:spacing w:after="254" w:line="437" w:lineRule="auto"/>
        <w:ind w:left="144" w:right="3"/>
      </w:pPr>
      <w:r>
        <w:lastRenderedPageBreak/>
        <w:t xml:space="preserve">    “</w:t>
      </w:r>
      <w:r>
        <w:t>年初余额调整</w:t>
      </w:r>
      <w:r>
        <w:t>”</w:t>
      </w:r>
      <w:r>
        <w:t>：本明细科目核算因发生会计差错更正、以前年度支出收回等原因，需要调整财政拨款结转的金额。</w:t>
      </w:r>
      <w:r>
        <w:t xml:space="preserve">     </w:t>
      </w:r>
      <w:r>
        <w:t>年末结账后，本明细科目应无余额。</w:t>
      </w:r>
      <w:r>
        <w:t xml:space="preserve"> </w:t>
      </w:r>
    </w:p>
    <w:p w:rsidR="00250363" w:rsidRDefault="00EB6E0B">
      <w:pPr>
        <w:numPr>
          <w:ilvl w:val="0"/>
          <w:numId w:val="204"/>
        </w:numPr>
        <w:spacing w:after="254"/>
        <w:ind w:right="752" w:hanging="842"/>
      </w:pPr>
      <w:r>
        <w:t>与财政拨款调拨业务相关的明细科目</w:t>
      </w:r>
      <w:r>
        <w:t xml:space="preserve"> </w:t>
      </w:r>
    </w:p>
    <w:p w:rsidR="00250363" w:rsidRDefault="00EB6E0B">
      <w:pPr>
        <w:spacing w:line="437" w:lineRule="auto"/>
        <w:ind w:left="144" w:right="3"/>
      </w:pPr>
      <w:r>
        <w:t xml:space="preserve">    1.“</w:t>
      </w:r>
      <w:r>
        <w:t>归集调入</w:t>
      </w:r>
      <w:r>
        <w:t>”</w:t>
      </w:r>
      <w:r>
        <w:t>：本明细科目核算按照规定从其他单位调入财政拨款结转资金时，实际调增的额度数额或调入的资金数额。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spacing w:after="254"/>
        <w:ind w:right="287"/>
        <w:jc w:val="right"/>
      </w:pPr>
      <w:r>
        <w:t>2.“</w:t>
      </w:r>
      <w:r>
        <w:t>归集调出</w:t>
      </w:r>
      <w:r>
        <w:t>”</w:t>
      </w:r>
      <w:r>
        <w:t>：本明细科目核算按照规定向其他单位调出财政</w:t>
      </w:r>
    </w:p>
    <w:p w:rsidR="00250363" w:rsidRDefault="00EB6E0B">
      <w:pPr>
        <w:spacing w:after="254"/>
        <w:ind w:left="144" w:right="3"/>
      </w:pPr>
      <w:r>
        <w:t>拨款结转资金时，实际调减的额度数额或调出的资金数额。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spacing w:after="254"/>
        <w:ind w:right="287"/>
        <w:jc w:val="right"/>
      </w:pPr>
      <w:r>
        <w:t>3.“</w:t>
      </w:r>
      <w:r>
        <w:t>归集上缴</w:t>
      </w:r>
      <w:r>
        <w:t>”</w:t>
      </w:r>
      <w:r>
        <w:t>：本明细科目核算按照规定上缴财政拨款结转资</w:t>
      </w:r>
    </w:p>
    <w:p w:rsidR="00250363" w:rsidRDefault="00EB6E0B">
      <w:pPr>
        <w:spacing w:after="254"/>
        <w:ind w:left="144" w:right="3"/>
      </w:pPr>
      <w:r>
        <w:t>金时，实际核销的额度数额或上缴的资金数额。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spacing w:line="437" w:lineRule="auto"/>
        <w:ind w:left="144" w:right="3"/>
      </w:pPr>
      <w:r>
        <w:t xml:space="preserve">    4.“</w:t>
      </w:r>
      <w:r>
        <w:t>单位内部调剂</w:t>
      </w:r>
      <w:r>
        <w:t>”</w:t>
      </w:r>
      <w:r>
        <w:t>：本明细科目核算经财政部门批准对</w:t>
      </w:r>
      <w:r>
        <w:t>财政拨款结余资金改变用途，调整用于本单位其他未完成项目等的调整金额。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spacing w:after="254"/>
        <w:ind w:left="144" w:right="3"/>
      </w:pPr>
      <w:r>
        <w:t xml:space="preserve">    </w:t>
      </w:r>
      <w:r>
        <w:t>（三）与年末财政拨款结转业务相关的明细科目</w:t>
      </w:r>
      <w:r>
        <w:t xml:space="preserve"> </w:t>
      </w:r>
    </w:p>
    <w:p w:rsidR="00250363" w:rsidRDefault="00EB6E0B">
      <w:pPr>
        <w:spacing w:line="437" w:lineRule="auto"/>
        <w:ind w:left="144" w:right="3"/>
      </w:pPr>
      <w:r>
        <w:lastRenderedPageBreak/>
        <w:t xml:space="preserve">    1.“</w:t>
      </w:r>
      <w:r>
        <w:t>本年收支结转</w:t>
      </w:r>
      <w:r>
        <w:t>”</w:t>
      </w:r>
      <w:r>
        <w:t>：本明细科目核算单位本年度财政拨款收支相抵后的余额。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spacing w:after="3" w:line="438" w:lineRule="auto"/>
        <w:ind w:left="134" w:right="146" w:firstLine="0"/>
        <w:jc w:val="both"/>
      </w:pPr>
      <w:r>
        <w:t xml:space="preserve">    2.“</w:t>
      </w:r>
      <w:r>
        <w:t>累计结转</w:t>
      </w:r>
      <w:r>
        <w:t>”</w:t>
      </w:r>
      <w:r>
        <w:t>：本明细科目核算单位滚存的财政拨款结转资金。</w:t>
      </w:r>
      <w:r>
        <w:t xml:space="preserve">     </w:t>
      </w:r>
      <w:r>
        <w:t>本明细科目年末贷方余额，反映单位财政拨款滚存的结转资金数额。</w:t>
      </w:r>
      <w:r>
        <w:t xml:space="preserve"> </w:t>
      </w:r>
    </w:p>
    <w:p w:rsidR="00250363" w:rsidRDefault="00EB6E0B">
      <w:pPr>
        <w:spacing w:line="437" w:lineRule="auto"/>
        <w:ind w:left="134" w:right="3" w:firstLine="559"/>
      </w:pPr>
      <w:r>
        <w:t>本科目还应当设置</w:t>
      </w:r>
      <w:r>
        <w:t>“</w:t>
      </w:r>
      <w:r>
        <w:t>基本支出结转</w:t>
      </w:r>
      <w:r>
        <w:t>”</w:t>
      </w:r>
      <w:r>
        <w:t>、</w:t>
      </w:r>
      <w:r>
        <w:t>“</w:t>
      </w:r>
      <w:r>
        <w:t>项目支出结转</w:t>
      </w:r>
      <w:r>
        <w:t>”</w:t>
      </w:r>
      <w:r>
        <w:t>两个明细科目，并在</w:t>
      </w:r>
      <w:r>
        <w:t>“</w:t>
      </w:r>
      <w:r>
        <w:t>基本支出结转</w:t>
      </w:r>
      <w:r>
        <w:t>”</w:t>
      </w:r>
      <w:r>
        <w:t>明细科目下按照</w:t>
      </w:r>
      <w:r>
        <w:t>“</w:t>
      </w:r>
      <w:r>
        <w:t>人员经费</w:t>
      </w:r>
      <w:r>
        <w:t>”</w:t>
      </w:r>
      <w:r>
        <w:t>、</w:t>
      </w:r>
      <w:r>
        <w:t>“</w:t>
      </w:r>
      <w:r>
        <w:t>日常公用经费</w:t>
      </w:r>
      <w:r>
        <w:t>”</w:t>
      </w:r>
      <w:r>
        <w:t>进行明细核算，在</w:t>
      </w:r>
      <w:r>
        <w:t>“</w:t>
      </w:r>
      <w:r>
        <w:t>项目支出结转</w:t>
      </w:r>
      <w:r>
        <w:t>”</w:t>
      </w:r>
      <w:r>
        <w:t>明细科目下按照具体项目进行明细核算；同时，本科目还应按照《政府收支分类科目》中</w:t>
      </w:r>
      <w:r>
        <w:t>“</w:t>
      </w:r>
      <w:r>
        <w:t>支出功能分类科目</w:t>
      </w:r>
      <w:r>
        <w:t>”</w:t>
      </w:r>
      <w:r>
        <w:t>的相关科目进行明细核算。</w:t>
      </w:r>
      <w:r>
        <w:t xml:space="preserve"> </w:t>
      </w:r>
    </w:p>
    <w:p w:rsidR="00250363" w:rsidRDefault="00EB6E0B">
      <w:pPr>
        <w:spacing w:after="3" w:line="438" w:lineRule="auto"/>
        <w:ind w:left="134" w:right="273" w:firstLine="549"/>
        <w:jc w:val="both"/>
      </w:pPr>
      <w:r>
        <w:t>有一般公共预算财政拨款、政府性基金预算财政拨款等两种或两种以上财政拨款的，还应当在本科目下按照财政拨款的种类进行明细核算。</w:t>
      </w:r>
      <w:r>
        <w:t xml:space="preserve"> </w:t>
      </w:r>
    </w:p>
    <w:p w:rsidR="00250363" w:rsidRDefault="00EB6E0B">
      <w:pPr>
        <w:spacing w:after="254"/>
        <w:ind w:left="718" w:right="3"/>
      </w:pPr>
      <w:r>
        <w:t>三、财政拨款结转的主要账务处理如下：</w:t>
      </w:r>
      <w:r>
        <w:t xml:space="preserve"> </w:t>
      </w:r>
    </w:p>
    <w:p w:rsidR="00250363" w:rsidRDefault="00EB6E0B">
      <w:pPr>
        <w:numPr>
          <w:ilvl w:val="0"/>
          <w:numId w:val="205"/>
        </w:numPr>
        <w:spacing w:after="254"/>
        <w:ind w:right="3" w:hanging="840"/>
      </w:pPr>
      <w:r>
        <w:t>与会计差错更正、以前年度支出收回相关的账务处理</w:t>
      </w:r>
      <w:r>
        <w:t xml:space="preserve"> </w:t>
      </w:r>
    </w:p>
    <w:p w:rsidR="00250363" w:rsidRDefault="00EB6E0B">
      <w:pPr>
        <w:spacing w:line="437" w:lineRule="auto"/>
        <w:ind w:left="144" w:right="3"/>
      </w:pPr>
      <w:r>
        <w:t xml:space="preserve">    1.</w:t>
      </w:r>
      <w:r>
        <w:t>因发生会计差错更正退回以前年度国库直接支付、授权支付款项或财政性货币资金，或者因发生会计差错更正增加以前年度国库直接支</w:t>
      </w:r>
      <w:r>
        <w:lastRenderedPageBreak/>
        <w:t>付、授权支付支出或财政性货币资金支出，属于以前年度财政拨款结转资金的，借记或贷记</w:t>
      </w:r>
      <w:r>
        <w:t>“</w:t>
      </w:r>
      <w:r>
        <w:t>资金结存</w:t>
      </w:r>
      <w:r>
        <w:t>——</w:t>
      </w:r>
      <w:r>
        <w:t>财政应返还额度、零余额账户用款额度、货币资金</w:t>
      </w:r>
      <w:r>
        <w:t>”</w:t>
      </w:r>
      <w:r>
        <w:t>科目，贷记或借记本科目（年初余额调整）。</w:t>
      </w:r>
      <w:r>
        <w:t xml:space="preserve"> </w:t>
      </w:r>
    </w:p>
    <w:p w:rsidR="00250363" w:rsidRDefault="00EB6E0B">
      <w:pPr>
        <w:spacing w:line="437" w:lineRule="auto"/>
        <w:ind w:left="144" w:right="3"/>
      </w:pPr>
      <w:r>
        <w:t xml:space="preserve">    2.</w:t>
      </w:r>
      <w:r>
        <w:t>因购货退回、预付款项收回等发生以前年度支出又收回国库直接支付、授权支付款项或收回财政性货币资金，属于以前年度财政拨款结转资金的，借记</w:t>
      </w:r>
      <w:r>
        <w:t>“</w:t>
      </w:r>
      <w:r>
        <w:t>资金结存</w:t>
      </w:r>
      <w:r>
        <w:t>——</w:t>
      </w:r>
      <w:r>
        <w:t>财政应返还额度、零余额账户用款额度、货币资金</w:t>
      </w:r>
      <w:r>
        <w:t>”</w:t>
      </w:r>
      <w:r>
        <w:t>科目，</w:t>
      </w:r>
      <w:r>
        <w:t>贷记本科目（年初余额调整）。</w:t>
      </w:r>
      <w:r>
        <w:t xml:space="preserve"> </w:t>
      </w:r>
    </w:p>
    <w:p w:rsidR="00250363" w:rsidRDefault="00EB6E0B">
      <w:pPr>
        <w:numPr>
          <w:ilvl w:val="0"/>
          <w:numId w:val="205"/>
        </w:numPr>
        <w:spacing w:after="254"/>
        <w:ind w:right="3" w:hanging="840"/>
      </w:pPr>
      <w:r>
        <w:t>与财政拨款结转结余资金调整业务相关的账务处理</w:t>
      </w:r>
      <w:r>
        <w:t xml:space="preserve"> </w:t>
      </w:r>
    </w:p>
    <w:p w:rsidR="00250363" w:rsidRDefault="00EB6E0B">
      <w:pPr>
        <w:spacing w:line="437" w:lineRule="auto"/>
        <w:ind w:left="144" w:right="3"/>
      </w:pPr>
      <w:r>
        <w:t xml:space="preserve">    1.</w:t>
      </w:r>
      <w:r>
        <w:t>按照规定从其他单位调入财政拨款结转资金的，按照实际调增的额度数额或调入的资金数额，借记</w:t>
      </w:r>
      <w:r>
        <w:t>“</w:t>
      </w:r>
      <w:r>
        <w:t>资金结存</w:t>
      </w:r>
      <w:r>
        <w:t>——</w:t>
      </w:r>
      <w:r>
        <w:t>财政应返还额度、零余额账户用款额度、货币资金</w:t>
      </w:r>
      <w:r>
        <w:t>”</w:t>
      </w:r>
      <w:r>
        <w:t>科目，贷记本科目（归集调入）。</w:t>
      </w:r>
      <w:r>
        <w:t xml:space="preserve"> </w:t>
      </w:r>
    </w:p>
    <w:p w:rsidR="00250363" w:rsidRDefault="00EB6E0B">
      <w:pPr>
        <w:spacing w:after="254" w:line="437" w:lineRule="auto"/>
        <w:ind w:left="144" w:right="3"/>
      </w:pPr>
      <w:r>
        <w:t xml:space="preserve">    2.</w:t>
      </w:r>
      <w:r>
        <w:t>按照规定向其他单位调出财政拨款结转资金的，按照实际调减的额度数额或调出的资金数额，借记本科目（归集调出），贷记</w:t>
      </w:r>
      <w:r>
        <w:t>“</w:t>
      </w:r>
      <w:r>
        <w:t>资金结存</w:t>
      </w:r>
      <w:r>
        <w:t>——</w:t>
      </w:r>
      <w:r>
        <w:t>财政应返还额度、零余额账户用款额度、货币资金</w:t>
      </w:r>
      <w:r>
        <w:t>”</w:t>
      </w:r>
      <w:r>
        <w:t>科目。</w:t>
      </w:r>
      <w:r>
        <w:t xml:space="preserve"> </w:t>
      </w:r>
    </w:p>
    <w:p w:rsidR="00250363" w:rsidRDefault="00EB6E0B">
      <w:pPr>
        <w:spacing w:line="437" w:lineRule="auto"/>
        <w:ind w:left="134" w:right="3" w:firstLine="559"/>
      </w:pPr>
      <w:r>
        <w:t>3.</w:t>
      </w:r>
      <w:r>
        <w:t>按照规定上缴财政拨款结转资金或注销财政拨款结</w:t>
      </w:r>
      <w:r>
        <w:t>转资金额度的，按照实际上缴资金数额或注销的资金额度数额，借记本科目（归集</w:t>
      </w:r>
      <w:r>
        <w:lastRenderedPageBreak/>
        <w:t>上缴），贷记</w:t>
      </w:r>
      <w:r>
        <w:t>“</w:t>
      </w:r>
      <w:r>
        <w:t>资金结存</w:t>
      </w:r>
      <w:r>
        <w:t>——</w:t>
      </w:r>
      <w:r>
        <w:t>财政应返还额度、零余额账户用款额度、货币资金</w:t>
      </w:r>
      <w:r>
        <w:t>”</w:t>
      </w:r>
      <w:r>
        <w:t>科目。</w:t>
      </w:r>
      <w:r>
        <w:t xml:space="preserve"> </w:t>
      </w:r>
    </w:p>
    <w:p w:rsidR="00250363" w:rsidRDefault="00EB6E0B">
      <w:pPr>
        <w:spacing w:line="437" w:lineRule="auto"/>
        <w:ind w:left="144" w:right="3"/>
      </w:pPr>
      <w:r>
        <w:t xml:space="preserve">     4.</w:t>
      </w:r>
      <w:r>
        <w:t>经财政部门批准对财政拨款结余资金改变用途，调整用于本单位基本支出或其他未完成项目支出的，按照批准调剂的金额，借记</w:t>
      </w:r>
      <w:r>
        <w:t>“</w:t>
      </w:r>
      <w:r>
        <w:t>财政拨款结余</w:t>
      </w:r>
      <w:r>
        <w:t>——</w:t>
      </w:r>
      <w:r>
        <w:t>单位内部调剂</w:t>
      </w:r>
      <w:r>
        <w:t>”</w:t>
      </w:r>
      <w:r>
        <w:t>科目，贷记本科目（单位内部调剂）。</w:t>
      </w:r>
      <w:r>
        <w:t xml:space="preserve"> </w:t>
      </w:r>
    </w:p>
    <w:p w:rsidR="00250363" w:rsidRDefault="00EB6E0B">
      <w:pPr>
        <w:spacing w:after="254"/>
        <w:ind w:left="144" w:right="3"/>
      </w:pPr>
      <w:r>
        <w:t xml:space="preserve">    </w:t>
      </w:r>
      <w:r>
        <w:t>（三）与年末财政拨款结转和结余业务相关的账务处理</w:t>
      </w:r>
      <w:r>
        <w:t xml:space="preserve"> </w:t>
      </w:r>
    </w:p>
    <w:p w:rsidR="00250363" w:rsidRDefault="00EB6E0B">
      <w:pPr>
        <w:spacing w:line="437" w:lineRule="auto"/>
        <w:ind w:left="144" w:right="3"/>
      </w:pPr>
      <w:r>
        <w:t xml:space="preserve">    1.</w:t>
      </w:r>
      <w:r>
        <w:t>年末，将财政拨款预算收入本年发生额转入本科目，借记</w:t>
      </w:r>
      <w:r>
        <w:t>“</w:t>
      </w:r>
      <w:r>
        <w:t>财政拨款预算收入</w:t>
      </w:r>
      <w:r>
        <w:t>”</w:t>
      </w:r>
      <w:r>
        <w:t>科目，贷记本科目（本</w:t>
      </w:r>
      <w:r>
        <w:t>年收支结转）；将各项支出中财政拨款支出本年发生额转入本科目，借记本科目（本年收支结转），贷记各项支出（财政拨款支出）科目。</w:t>
      </w:r>
      <w:r>
        <w:t xml:space="preserve"> </w:t>
      </w:r>
    </w:p>
    <w:p w:rsidR="00250363" w:rsidRDefault="00EB6E0B">
      <w:pPr>
        <w:spacing w:line="437" w:lineRule="auto"/>
        <w:ind w:left="144" w:right="3"/>
      </w:pPr>
      <w:r>
        <w:t xml:space="preserve">    2.</w:t>
      </w:r>
      <w:r>
        <w:t>年末冲销有关明细科目余额。将本科目（本年收支结转、年初余额调整、归集调入、归集调出、归集上缴、单位内部调剂）余额转入本科目（累计结转）。结转后，本科目除</w:t>
      </w:r>
      <w:r>
        <w:t>“</w:t>
      </w:r>
      <w:r>
        <w:t>累计结转</w:t>
      </w:r>
      <w:r>
        <w:t>”</w:t>
      </w:r>
      <w:r>
        <w:t>明细科目外，其他明细科目应无余额。</w:t>
      </w:r>
      <w:r>
        <w:t xml:space="preserve"> </w:t>
      </w:r>
    </w:p>
    <w:p w:rsidR="00250363" w:rsidRDefault="00EB6E0B">
      <w:pPr>
        <w:spacing w:line="437" w:lineRule="auto"/>
        <w:ind w:left="144" w:right="3"/>
      </w:pPr>
      <w:r>
        <w:t xml:space="preserve">    3.</w:t>
      </w:r>
      <w:r>
        <w:t>年末完成上述结转后，应当对财政拨款结转各明细项目执行情况进行分析，按照有关规定将符合财政拨款结余性质的项目余额转入财政拨</w:t>
      </w:r>
      <w:r>
        <w:lastRenderedPageBreak/>
        <w:t>款结余，借记本科目（累计结转），贷记</w:t>
      </w:r>
      <w:r>
        <w:t>“</w:t>
      </w:r>
      <w:r>
        <w:t>财</w:t>
      </w:r>
      <w:r>
        <w:t>政拨款结余</w:t>
      </w:r>
      <w:r>
        <w:t>——</w:t>
      </w:r>
      <w:r>
        <w:t>结转转入</w:t>
      </w:r>
      <w:r>
        <w:t>”</w:t>
      </w:r>
      <w:r>
        <w:t>科目。</w:t>
      </w:r>
      <w:r>
        <w:t xml:space="preserve"> </w:t>
      </w:r>
    </w:p>
    <w:p w:rsidR="00250363" w:rsidRDefault="00EB6E0B">
      <w:pPr>
        <w:spacing w:line="437" w:lineRule="auto"/>
        <w:ind w:left="144" w:right="3"/>
      </w:pPr>
      <w:r>
        <w:t xml:space="preserve">    </w:t>
      </w:r>
      <w:r>
        <w:t>四、本科目年末贷方余额，反映单位滚存的财政拨款结转资金数额。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8102  </w:t>
      </w:r>
      <w:r>
        <w:t>财政拨款结余</w:t>
      </w:r>
      <w:r>
        <w:t xml:space="preserve"> </w:t>
      </w:r>
    </w:p>
    <w:p w:rsidR="00250363" w:rsidRDefault="00EB6E0B">
      <w:pPr>
        <w:numPr>
          <w:ilvl w:val="0"/>
          <w:numId w:val="206"/>
        </w:numPr>
        <w:spacing w:line="437" w:lineRule="auto"/>
        <w:ind w:right="3" w:hanging="559"/>
      </w:pPr>
      <w:r>
        <w:t>本科目核算单位取得的同级财政拨款项目支出结余资金的调整、结转和滚存情况。</w:t>
      </w:r>
      <w:r>
        <w:t xml:space="preserve"> </w:t>
      </w:r>
    </w:p>
    <w:p w:rsidR="00250363" w:rsidRDefault="00EB6E0B">
      <w:pPr>
        <w:numPr>
          <w:ilvl w:val="0"/>
          <w:numId w:val="206"/>
        </w:numPr>
        <w:spacing w:after="254"/>
        <w:ind w:right="3" w:hanging="559"/>
      </w:pPr>
      <w:r>
        <w:t>本科目应当设置下列明细科目：</w:t>
      </w:r>
      <w:r>
        <w:t xml:space="preserve"> </w:t>
      </w:r>
    </w:p>
    <w:p w:rsidR="00250363" w:rsidRDefault="00EB6E0B">
      <w:pPr>
        <w:numPr>
          <w:ilvl w:val="0"/>
          <w:numId w:val="207"/>
        </w:numPr>
        <w:spacing w:after="254"/>
        <w:ind w:right="3" w:hanging="840"/>
      </w:pPr>
      <w:r>
        <w:t>与会计差错更正、以前年度支出收回相关的明细科目</w:t>
      </w:r>
      <w:r>
        <w:t xml:space="preserve"> </w:t>
      </w:r>
    </w:p>
    <w:p w:rsidR="00250363" w:rsidRDefault="00EB6E0B">
      <w:pPr>
        <w:spacing w:line="437" w:lineRule="auto"/>
        <w:ind w:left="144" w:right="3"/>
      </w:pPr>
      <w:r>
        <w:t xml:space="preserve">   “</w:t>
      </w:r>
      <w:r>
        <w:t>年初余额调整</w:t>
      </w:r>
      <w:r>
        <w:t>”</w:t>
      </w:r>
      <w:r>
        <w:t>：本明细科目核算因发生会计差错更正、以前年度支出收回等原因，需要调整财政拨款结余的金额。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07"/>
        </w:numPr>
        <w:spacing w:after="254"/>
        <w:ind w:right="3" w:hanging="840"/>
      </w:pPr>
      <w:r>
        <w:t>与财政拨款结余资金调整业务相关的明细科目</w:t>
      </w:r>
      <w:r>
        <w:t xml:space="preserve"> </w:t>
      </w:r>
    </w:p>
    <w:p w:rsidR="00250363" w:rsidRDefault="00EB6E0B">
      <w:pPr>
        <w:spacing w:line="437" w:lineRule="auto"/>
        <w:ind w:left="144" w:right="3"/>
      </w:pPr>
      <w:r>
        <w:t xml:space="preserve">    1.“</w:t>
      </w:r>
      <w:r>
        <w:t>归集上缴</w:t>
      </w:r>
      <w:r>
        <w:t>”</w:t>
      </w:r>
      <w:r>
        <w:t>：本明细科目核算按照规定上缴财政拨款结余资金时，实际核销的额度数额或上缴的资金数额。</w:t>
      </w:r>
      <w:r>
        <w:t xml:space="preserve"> </w:t>
      </w:r>
    </w:p>
    <w:p w:rsidR="00250363" w:rsidRDefault="00EB6E0B">
      <w:pPr>
        <w:spacing w:after="254"/>
        <w:ind w:left="713" w:right="3"/>
      </w:pPr>
      <w:r>
        <w:t>年末结账后，本明细科目应无余额。</w:t>
      </w:r>
      <w:r>
        <w:t xml:space="preserve"> </w:t>
      </w:r>
    </w:p>
    <w:p w:rsidR="00250363" w:rsidRDefault="00EB6E0B">
      <w:pPr>
        <w:spacing w:line="437" w:lineRule="auto"/>
        <w:ind w:left="144" w:right="3"/>
      </w:pPr>
      <w:r>
        <w:lastRenderedPageBreak/>
        <w:t xml:space="preserve">    2.“</w:t>
      </w:r>
      <w:r>
        <w:t>单位内部调剂</w:t>
      </w:r>
      <w:r>
        <w:t>”</w:t>
      </w:r>
      <w:r>
        <w:t>：本明细科目核算经财政部门批准对财政拨款结余资金改变用途，调整用于本单位其他未完成项目等的调整金额。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07"/>
        </w:numPr>
        <w:spacing w:after="254"/>
        <w:ind w:right="3" w:hanging="840"/>
      </w:pPr>
      <w:r>
        <w:t>与年末财政拨款结余业务相关的明细科目</w:t>
      </w:r>
      <w:r>
        <w:t xml:space="preserve"> </w:t>
      </w:r>
    </w:p>
    <w:p w:rsidR="00250363" w:rsidRDefault="00EB6E0B">
      <w:pPr>
        <w:spacing w:line="437" w:lineRule="auto"/>
        <w:ind w:left="144" w:right="3"/>
      </w:pPr>
      <w:r>
        <w:t xml:space="preserve">    1.“</w:t>
      </w:r>
      <w:r>
        <w:t>结转转入</w:t>
      </w:r>
      <w:r>
        <w:t>”</w:t>
      </w:r>
      <w:r>
        <w:t>：本明细科目核算单位按照规定转入财政拨款结余的财政拨款结转资金。</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spacing w:after="3" w:line="438" w:lineRule="auto"/>
        <w:ind w:left="134" w:right="146" w:firstLine="549"/>
        <w:jc w:val="both"/>
      </w:pPr>
      <w:r>
        <w:t>2.“</w:t>
      </w:r>
      <w:r>
        <w:t>累计结余</w:t>
      </w:r>
      <w:r>
        <w:t>”</w:t>
      </w:r>
      <w:r>
        <w:t>：本明细科目核算单位滚存的财政拨款结余资金。</w:t>
      </w:r>
      <w:r>
        <w:t xml:space="preserve">     </w:t>
      </w:r>
      <w:r>
        <w:t>本明细科目年末贷方余额，反映单位财政拨款滚存的结余资金数额。</w:t>
      </w:r>
      <w:r>
        <w:t xml:space="preserve"> </w:t>
      </w:r>
    </w:p>
    <w:p w:rsidR="00250363" w:rsidRDefault="00EB6E0B">
      <w:pPr>
        <w:spacing w:line="437" w:lineRule="auto"/>
        <w:ind w:left="134" w:right="3" w:firstLine="576"/>
      </w:pPr>
      <w:r>
        <w:t>本科目还应当按照具体项目、《政府收支分类科目》中</w:t>
      </w:r>
      <w:r>
        <w:t>“</w:t>
      </w:r>
      <w:r>
        <w:t>支出功能分类科目</w:t>
      </w:r>
      <w:r>
        <w:t>”</w:t>
      </w:r>
      <w:r>
        <w:t>的相关科目等进行明细核算。</w:t>
      </w:r>
      <w:r>
        <w:t xml:space="preserve"> </w:t>
      </w:r>
    </w:p>
    <w:p w:rsidR="00250363" w:rsidRDefault="00EB6E0B">
      <w:pPr>
        <w:spacing w:after="3" w:line="438" w:lineRule="auto"/>
        <w:ind w:left="134" w:right="273" w:firstLine="549"/>
        <w:jc w:val="both"/>
      </w:pPr>
      <w:r>
        <w:t>有一般公共预算财政拨款、政府性基金预算财政拨款等两种或两种以上财政拨款的，还应当在本科目下按照财政拨款的种类进行明细核算。</w:t>
      </w:r>
      <w:r>
        <w:t xml:space="preserve"> </w:t>
      </w:r>
    </w:p>
    <w:p w:rsidR="00250363" w:rsidRDefault="00EB6E0B">
      <w:pPr>
        <w:spacing w:after="254"/>
        <w:ind w:left="144" w:right="3"/>
      </w:pPr>
      <w:r>
        <w:t xml:space="preserve">    </w:t>
      </w:r>
      <w:r>
        <w:t>三、财政拨款结余的主要账务处理如下：</w:t>
      </w:r>
      <w:r>
        <w:t xml:space="preserve"> </w:t>
      </w:r>
    </w:p>
    <w:p w:rsidR="00250363" w:rsidRDefault="00EB6E0B">
      <w:pPr>
        <w:numPr>
          <w:ilvl w:val="0"/>
          <w:numId w:val="208"/>
        </w:numPr>
        <w:spacing w:after="254"/>
        <w:ind w:right="3" w:hanging="842"/>
      </w:pPr>
      <w:r>
        <w:t>与会计差错更正、以前年度支出收回相关的账务处理</w:t>
      </w:r>
      <w:r>
        <w:t xml:space="preserve"> </w:t>
      </w:r>
    </w:p>
    <w:p w:rsidR="00250363" w:rsidRDefault="00EB6E0B">
      <w:pPr>
        <w:spacing w:line="437" w:lineRule="auto"/>
        <w:ind w:left="144" w:right="3"/>
      </w:pPr>
      <w:r>
        <w:lastRenderedPageBreak/>
        <w:t xml:space="preserve">    1.</w:t>
      </w:r>
      <w:r>
        <w:t>因发生会计差错更正退回以前年度国库直接支付、授权支付款项或财</w:t>
      </w:r>
      <w:r>
        <w:t>政性货币资金，或者因发生会计差错更正增加以前年度国库直接支付、授权支付支出或财政性货币资金支出，属于以前年度财政拨款结余资金的，借记或贷记</w:t>
      </w:r>
      <w:r>
        <w:t>“</w:t>
      </w:r>
      <w:r>
        <w:t>资金结存</w:t>
      </w:r>
      <w:r>
        <w:t>——</w:t>
      </w:r>
      <w:r>
        <w:t>财政应返还额度、零余额账户用款额度、货币资金</w:t>
      </w:r>
      <w:r>
        <w:t>”</w:t>
      </w:r>
      <w:r>
        <w:t>科目，贷记或借记本科目（年初余额调整）。</w:t>
      </w:r>
      <w:r>
        <w:t xml:space="preserve"> </w:t>
      </w:r>
    </w:p>
    <w:p w:rsidR="00250363" w:rsidRDefault="00EB6E0B">
      <w:pPr>
        <w:spacing w:line="437" w:lineRule="auto"/>
        <w:ind w:left="144" w:right="3"/>
      </w:pPr>
      <w:r>
        <w:t xml:space="preserve">    2.</w:t>
      </w:r>
      <w:r>
        <w:t>因购货退回、预付款项收回等发生以前年度支出又收回国库直接支付、授权支付款项或收回财政性货币资金，属于以前年度财政拨款结余资金的，借记</w:t>
      </w:r>
      <w:r>
        <w:t>“</w:t>
      </w:r>
      <w:r>
        <w:t>资金结存</w:t>
      </w:r>
      <w:r>
        <w:t>——</w:t>
      </w:r>
      <w:r>
        <w:t>财政应返还额度、零余额账户用款额度、货币资金</w:t>
      </w:r>
      <w:r>
        <w:t>”</w:t>
      </w:r>
      <w:r>
        <w:t>科目，贷记本科目（年初余额调整）。</w:t>
      </w:r>
      <w:r>
        <w:t xml:space="preserve"> </w:t>
      </w:r>
    </w:p>
    <w:p w:rsidR="00250363" w:rsidRDefault="00EB6E0B">
      <w:pPr>
        <w:numPr>
          <w:ilvl w:val="0"/>
          <w:numId w:val="208"/>
        </w:numPr>
        <w:spacing w:after="254"/>
        <w:ind w:right="3" w:hanging="842"/>
      </w:pPr>
      <w:r>
        <w:t>与财政拨款结余资金调整业务相</w:t>
      </w:r>
      <w:r>
        <w:t>关的账务处理</w:t>
      </w:r>
      <w:r>
        <w:t xml:space="preserve"> </w:t>
      </w:r>
    </w:p>
    <w:p w:rsidR="00250363" w:rsidRDefault="00EB6E0B">
      <w:pPr>
        <w:spacing w:line="437" w:lineRule="auto"/>
        <w:ind w:left="144" w:right="3"/>
      </w:pPr>
      <w:r>
        <w:t xml:space="preserve">    1.</w:t>
      </w:r>
      <w:r>
        <w:t>经财政部门批准对财政拨款结余资金改变用途，调整用于本单位基本支出或其他未完成项目支出的，按照批准调剂的金额，借记本科目（单位内部调剂），贷记</w:t>
      </w:r>
      <w:r>
        <w:t>“</w:t>
      </w:r>
      <w:r>
        <w:t>财政拨款结转</w:t>
      </w:r>
      <w:r>
        <w:t>——</w:t>
      </w:r>
      <w:r>
        <w:t>单位内部调剂</w:t>
      </w:r>
      <w:r>
        <w:t>”</w:t>
      </w:r>
      <w:r>
        <w:t>科目。</w:t>
      </w:r>
      <w:r>
        <w:t xml:space="preserve"> </w:t>
      </w:r>
    </w:p>
    <w:p w:rsidR="00250363" w:rsidRDefault="00EB6E0B">
      <w:pPr>
        <w:spacing w:after="254" w:line="437" w:lineRule="auto"/>
        <w:ind w:left="134" w:right="3" w:firstLine="559"/>
      </w:pPr>
      <w:r>
        <w:t>2.</w:t>
      </w:r>
      <w:r>
        <w:t>按照规定上缴财政拨款结余资金或注销财政拨款结余资金额度的，按照实际上缴资金数额或注销的资金额度数额，借记本科目（归集上缴），贷记</w:t>
      </w:r>
      <w:r>
        <w:t>“</w:t>
      </w:r>
      <w:r>
        <w:t>资金结存</w:t>
      </w:r>
      <w:r>
        <w:t>——</w:t>
      </w:r>
      <w:r>
        <w:t>财政应返还额度、零余额账户用款额度、货币资金</w:t>
      </w:r>
      <w:r>
        <w:t>”</w:t>
      </w:r>
      <w:r>
        <w:t>科目。</w:t>
      </w:r>
      <w:r>
        <w:t xml:space="preserve"> </w:t>
      </w:r>
    </w:p>
    <w:p w:rsidR="00250363" w:rsidRDefault="00EB6E0B">
      <w:pPr>
        <w:numPr>
          <w:ilvl w:val="0"/>
          <w:numId w:val="208"/>
        </w:numPr>
        <w:spacing w:after="254"/>
        <w:ind w:right="3" w:hanging="842"/>
      </w:pPr>
      <w:r>
        <w:lastRenderedPageBreak/>
        <w:t>与年末财政拨款结转和结余业务相关的账务处理</w:t>
      </w:r>
      <w:r>
        <w:t xml:space="preserve"> </w:t>
      </w:r>
    </w:p>
    <w:p w:rsidR="00250363" w:rsidRDefault="00EB6E0B">
      <w:pPr>
        <w:spacing w:line="437" w:lineRule="auto"/>
        <w:ind w:left="144" w:right="3"/>
      </w:pPr>
      <w:r>
        <w:t xml:space="preserve">    1.</w:t>
      </w:r>
      <w:r>
        <w:t>年末，对财政拨款结转各明细项目执行情况进行</w:t>
      </w:r>
      <w:r>
        <w:t>分析，按照有关规定将符合财政拨款结余性质的项目余额转入财政拨款结余，借记</w:t>
      </w:r>
    </w:p>
    <w:p w:rsidR="00250363" w:rsidRDefault="00EB6E0B">
      <w:pPr>
        <w:spacing w:after="254"/>
        <w:ind w:left="144" w:right="3"/>
      </w:pPr>
      <w:r>
        <w:t>“</w:t>
      </w:r>
      <w:r>
        <w:t>财政拨款结转</w:t>
      </w:r>
      <w:r>
        <w:t>——</w:t>
      </w:r>
      <w:r>
        <w:t>累计结转</w:t>
      </w:r>
      <w:r>
        <w:t>”</w:t>
      </w:r>
      <w:r>
        <w:t>科目，贷记本科目（结转转入）。</w:t>
      </w:r>
      <w:r>
        <w:t xml:space="preserve"> </w:t>
      </w:r>
    </w:p>
    <w:p w:rsidR="00250363" w:rsidRDefault="00EB6E0B">
      <w:pPr>
        <w:spacing w:line="437" w:lineRule="auto"/>
        <w:ind w:left="134" w:right="3" w:firstLine="559"/>
      </w:pPr>
      <w:r>
        <w:t>2.</w:t>
      </w:r>
      <w:r>
        <w:t>年末冲销有关明细科目余额。将本科目（年初余额调整、归集上缴、单位内部调剂、结转转入）余额转入本科目（累计结余）。结转后，本科目除</w:t>
      </w:r>
      <w:r>
        <w:t>“</w:t>
      </w:r>
      <w:r>
        <w:t>累计结余</w:t>
      </w:r>
      <w:r>
        <w:t>”</w:t>
      </w:r>
      <w:r>
        <w:t>明细科目外，其他明细科目应无余额。</w:t>
      </w:r>
      <w:r>
        <w:t xml:space="preserve"> </w:t>
      </w:r>
    </w:p>
    <w:p w:rsidR="00250363" w:rsidRDefault="00EB6E0B">
      <w:pPr>
        <w:spacing w:line="437" w:lineRule="auto"/>
        <w:ind w:left="144" w:right="3"/>
      </w:pPr>
      <w:r>
        <w:t xml:space="preserve">    </w:t>
      </w:r>
      <w:r>
        <w:t>四、本科目年末贷方余额，反映单位滚存的财政拨款结余资金数额。</w:t>
      </w:r>
      <w:r>
        <w:t xml:space="preserve"> </w:t>
      </w:r>
    </w:p>
    <w:p w:rsidR="00250363" w:rsidRDefault="00EB6E0B">
      <w:pPr>
        <w:spacing w:after="254"/>
        <w:ind w:left="149" w:firstLine="0"/>
      </w:pPr>
      <w:r>
        <w:t xml:space="preserve"> </w:t>
      </w:r>
    </w:p>
    <w:p w:rsidR="00250363" w:rsidRDefault="00EB6E0B">
      <w:pPr>
        <w:spacing w:after="254"/>
        <w:ind w:left="519" w:right="646"/>
        <w:jc w:val="center"/>
      </w:pPr>
      <w:r>
        <w:t xml:space="preserve">8201  </w:t>
      </w:r>
      <w:r>
        <w:t>非财政拨款结转</w:t>
      </w:r>
      <w:r>
        <w:t xml:space="preserve"> </w:t>
      </w:r>
    </w:p>
    <w:p w:rsidR="00250363" w:rsidRDefault="00EB6E0B">
      <w:pPr>
        <w:numPr>
          <w:ilvl w:val="0"/>
          <w:numId w:val="209"/>
        </w:numPr>
        <w:spacing w:line="437" w:lineRule="auto"/>
        <w:ind w:left="1251" w:right="3" w:hanging="562"/>
      </w:pPr>
      <w:r>
        <w:t>本科目核算单位除财政拨款收支、经营收支以外各非同级财政拨款专项资金的调整、结转和滚存情况。</w:t>
      </w:r>
      <w:r>
        <w:t xml:space="preserve"> </w:t>
      </w:r>
    </w:p>
    <w:p w:rsidR="00250363" w:rsidRDefault="00EB6E0B">
      <w:pPr>
        <w:numPr>
          <w:ilvl w:val="0"/>
          <w:numId w:val="209"/>
        </w:numPr>
        <w:spacing w:after="254"/>
        <w:ind w:left="1251" w:right="3" w:hanging="562"/>
      </w:pPr>
      <w:r>
        <w:t>本科目应当设置下列明细科目：</w:t>
      </w:r>
      <w:r>
        <w:t xml:space="preserve"> </w:t>
      </w:r>
    </w:p>
    <w:p w:rsidR="00250363" w:rsidRDefault="00EB6E0B">
      <w:pPr>
        <w:numPr>
          <w:ilvl w:val="0"/>
          <w:numId w:val="210"/>
        </w:numPr>
        <w:spacing w:after="254"/>
        <w:ind w:left="888" w:right="3" w:hanging="754"/>
      </w:pPr>
      <w:r>
        <w:t>“</w:t>
      </w:r>
      <w:r>
        <w:t>年初余额调整</w:t>
      </w:r>
      <w:r>
        <w:t>”</w:t>
      </w:r>
      <w:r>
        <w:t>：本明细科目核算因发生会计差错更正、</w:t>
      </w:r>
    </w:p>
    <w:p w:rsidR="00250363" w:rsidRDefault="00EB6E0B">
      <w:pPr>
        <w:spacing w:after="254"/>
        <w:ind w:left="144" w:right="3"/>
      </w:pPr>
      <w:r>
        <w:t>以前年度支出收回等原因，需要调整非财政拨款结转的资金。</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10"/>
        </w:numPr>
        <w:spacing w:line="437" w:lineRule="auto"/>
        <w:ind w:left="888" w:right="3" w:hanging="754"/>
      </w:pPr>
      <w:r>
        <w:lastRenderedPageBreak/>
        <w:t>“</w:t>
      </w:r>
      <w:r>
        <w:t>缴回资金</w:t>
      </w:r>
      <w:r>
        <w:t>”</w:t>
      </w:r>
      <w:r>
        <w:t>：本明细科目核算按照规定缴回非财政拨款结转资金时，实际缴回的资金数额。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10"/>
        </w:numPr>
        <w:spacing w:after="254" w:line="437" w:lineRule="auto"/>
        <w:ind w:left="888" w:right="3" w:hanging="754"/>
      </w:pPr>
      <w:r>
        <w:t>“</w:t>
      </w:r>
      <w:r>
        <w:t>项目间接费用或管理费</w:t>
      </w:r>
      <w:r>
        <w:t>”</w:t>
      </w:r>
      <w:r>
        <w:t>：本明细科目核算单位取得的科研项目预算收入中，按照规定计提项目间接费用或管理费的数额。</w:t>
      </w:r>
      <w:r>
        <w:t xml:space="preserve">     </w:t>
      </w:r>
      <w:r>
        <w:t>年末结账后，本明细科目应无余额。</w:t>
      </w:r>
      <w:r>
        <w:t xml:space="preserve"> </w:t>
      </w:r>
    </w:p>
    <w:p w:rsidR="00250363" w:rsidRDefault="00EB6E0B">
      <w:pPr>
        <w:numPr>
          <w:ilvl w:val="0"/>
          <w:numId w:val="210"/>
        </w:numPr>
        <w:spacing w:line="437" w:lineRule="auto"/>
        <w:ind w:left="888" w:right="3" w:hanging="754"/>
      </w:pPr>
      <w:r>
        <w:t>“</w:t>
      </w:r>
      <w:r>
        <w:t>本年收支结转</w:t>
      </w:r>
      <w:r>
        <w:t>”</w:t>
      </w:r>
      <w:r>
        <w:t>：本明细科目核算单位本年度非同级财政拨款专项收支相抵后的余额。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10"/>
        </w:numPr>
        <w:spacing w:line="437" w:lineRule="auto"/>
        <w:ind w:left="888" w:right="3" w:hanging="754"/>
      </w:pPr>
      <w:r>
        <w:t>“</w:t>
      </w:r>
      <w:r>
        <w:t>累计结转</w:t>
      </w:r>
      <w:r>
        <w:t>”</w:t>
      </w:r>
      <w:r>
        <w:t>：本明细科目核算单位滚存的非同级财政拨款专项结转资金。</w:t>
      </w:r>
      <w:r>
        <w:t xml:space="preserve"> </w:t>
      </w:r>
    </w:p>
    <w:p w:rsidR="00250363" w:rsidRDefault="00EB6E0B">
      <w:pPr>
        <w:spacing w:line="437" w:lineRule="auto"/>
        <w:ind w:left="144" w:right="3"/>
      </w:pPr>
      <w:r>
        <w:t xml:space="preserve">    </w:t>
      </w:r>
      <w:r>
        <w:t>本明细科目年末贷方余额，反映单位非同级财政拨款滚存的专项结转资金数额。</w:t>
      </w:r>
      <w:r>
        <w:t xml:space="preserve"> </w:t>
      </w:r>
    </w:p>
    <w:p w:rsidR="00250363" w:rsidRDefault="00EB6E0B">
      <w:pPr>
        <w:spacing w:line="437" w:lineRule="auto"/>
        <w:ind w:left="144" w:right="3"/>
      </w:pPr>
      <w:r>
        <w:t xml:space="preserve">    </w:t>
      </w:r>
      <w:r>
        <w:t>本科目还应当按照具体项目、《政府收支分类科目》中</w:t>
      </w:r>
      <w:r>
        <w:t>“</w:t>
      </w:r>
      <w:r>
        <w:t>支出功能分类科目</w:t>
      </w:r>
      <w:r>
        <w:t>”</w:t>
      </w:r>
      <w:r>
        <w:t>的相关科目等进行明细核算。</w:t>
      </w:r>
      <w:r>
        <w:t xml:space="preserve"> </w:t>
      </w:r>
    </w:p>
    <w:p w:rsidR="00250363" w:rsidRDefault="00EB6E0B">
      <w:pPr>
        <w:spacing w:after="254"/>
        <w:ind w:left="699" w:right="3"/>
      </w:pPr>
      <w:r>
        <w:t>三、非财政拨款结转的主要账务处理如下：</w:t>
      </w:r>
      <w:r>
        <w:t xml:space="preserve"> </w:t>
      </w:r>
    </w:p>
    <w:p w:rsidR="00250363" w:rsidRDefault="00EB6E0B">
      <w:pPr>
        <w:numPr>
          <w:ilvl w:val="0"/>
          <w:numId w:val="211"/>
        </w:numPr>
        <w:spacing w:line="437" w:lineRule="auto"/>
        <w:ind w:right="3" w:firstLine="559"/>
      </w:pPr>
      <w:r>
        <w:lastRenderedPageBreak/>
        <w:t>按照规定从科研项目预算收入中提取项目管理费或间接费时，按照提取金额，借记本科目（项目间接费用或管理费），贷记</w:t>
      </w:r>
      <w:r>
        <w:t>“</w:t>
      </w:r>
      <w:r>
        <w:t>非财政拨款结余</w:t>
      </w:r>
      <w:r>
        <w:t>——</w:t>
      </w:r>
      <w:r>
        <w:t>项目间接费用或管理费</w:t>
      </w:r>
      <w:r>
        <w:t>”</w:t>
      </w:r>
      <w:r>
        <w:t>科目。</w:t>
      </w:r>
      <w:r>
        <w:t xml:space="preserve"> </w:t>
      </w:r>
    </w:p>
    <w:p w:rsidR="00250363" w:rsidRDefault="00EB6E0B">
      <w:pPr>
        <w:numPr>
          <w:ilvl w:val="0"/>
          <w:numId w:val="211"/>
        </w:numPr>
        <w:spacing w:line="437" w:lineRule="auto"/>
        <w:ind w:right="3" w:firstLine="559"/>
      </w:pPr>
      <w:r>
        <w:t>因会计差错更正收到或支出非同级财政拨款货币资金，属于非财政拨款结转资金的，按照收到或支出的金额，借记或贷记</w:t>
      </w:r>
      <w:r>
        <w:t>“</w:t>
      </w:r>
      <w:r>
        <w:t>资金结存</w:t>
      </w:r>
      <w:r>
        <w:t>——</w:t>
      </w:r>
      <w:r>
        <w:t>货币资金</w:t>
      </w:r>
      <w:r>
        <w:t>”</w:t>
      </w:r>
      <w:r>
        <w:t>科目，贷记或借记本科目（年初余额调整）。</w:t>
      </w:r>
      <w:r>
        <w:t xml:space="preserve"> </w:t>
      </w:r>
    </w:p>
    <w:p w:rsidR="00250363" w:rsidRDefault="00EB6E0B">
      <w:pPr>
        <w:spacing w:line="437" w:lineRule="auto"/>
        <w:ind w:left="134" w:right="3" w:firstLine="552"/>
      </w:pPr>
      <w:r>
        <w:t>因收回以前年度支出等收到非同级财政拨款货币资金，属于非财政拨款结转资金的，按照收到的金额，借记</w:t>
      </w:r>
      <w:r>
        <w:t>“</w:t>
      </w:r>
      <w:r>
        <w:t>资金结存</w:t>
      </w:r>
      <w:r>
        <w:t>——</w:t>
      </w:r>
      <w:r>
        <w:t>货币资金</w:t>
      </w:r>
      <w:r>
        <w:t xml:space="preserve">” </w:t>
      </w:r>
      <w:r>
        <w:t>科目，贷记本</w:t>
      </w:r>
      <w:r>
        <w:t>科目（年初余额调整）。</w:t>
      </w:r>
      <w:r>
        <w:t xml:space="preserve"> </w:t>
      </w:r>
    </w:p>
    <w:p w:rsidR="00250363" w:rsidRDefault="00EB6E0B">
      <w:pPr>
        <w:numPr>
          <w:ilvl w:val="0"/>
          <w:numId w:val="211"/>
        </w:numPr>
        <w:spacing w:line="437" w:lineRule="auto"/>
        <w:ind w:right="3" w:firstLine="559"/>
      </w:pPr>
      <w:r>
        <w:t>按照规定缴回非财政拨款结转资金的，按照实际缴回资金数额，借记本科目（缴回资金），贷记</w:t>
      </w:r>
      <w:r>
        <w:t>“</w:t>
      </w:r>
      <w:r>
        <w:t>资金结存</w:t>
      </w:r>
      <w:r>
        <w:t>——</w:t>
      </w:r>
      <w:r>
        <w:t>货币资金</w:t>
      </w:r>
      <w:r>
        <w:t>”</w:t>
      </w:r>
      <w:r>
        <w:t>科目。</w:t>
      </w:r>
      <w:r>
        <w:t xml:space="preserve"> </w:t>
      </w:r>
    </w:p>
    <w:p w:rsidR="00250363" w:rsidRDefault="00EB6E0B">
      <w:pPr>
        <w:numPr>
          <w:ilvl w:val="0"/>
          <w:numId w:val="211"/>
        </w:numPr>
        <w:spacing w:after="3" w:line="438" w:lineRule="auto"/>
        <w:ind w:right="3" w:firstLine="559"/>
      </w:pPr>
      <w:r>
        <w:t>年末，将事业预算收入、上级补助预算收入、附属单位上缴预算收入、非同级财政拨款预算收入、债务预算收入、其他预算收入本年发生额中的专项资金收入转入本科目，借记</w:t>
      </w:r>
      <w:r>
        <w:t>“</w:t>
      </w:r>
      <w:r>
        <w:t>事业预算收入</w:t>
      </w:r>
      <w:r>
        <w:t>”</w:t>
      </w:r>
      <w:r>
        <w:t>、</w:t>
      </w:r>
    </w:p>
    <w:p w:rsidR="00250363" w:rsidRDefault="00EB6E0B">
      <w:pPr>
        <w:spacing w:line="437" w:lineRule="auto"/>
        <w:ind w:left="144" w:right="3"/>
      </w:pPr>
      <w:r>
        <w:lastRenderedPageBreak/>
        <w:t>“</w:t>
      </w:r>
      <w:r>
        <w:t>上级补助预算收入</w:t>
      </w:r>
      <w:r>
        <w:t>”</w:t>
      </w:r>
      <w:r>
        <w:t>、</w:t>
      </w:r>
      <w:r>
        <w:t>“</w:t>
      </w:r>
      <w:r>
        <w:t>附属单位上缴预算收入</w:t>
      </w:r>
      <w:r>
        <w:t>”</w:t>
      </w:r>
      <w:r>
        <w:t>、</w:t>
      </w:r>
      <w:r>
        <w:t>“</w:t>
      </w:r>
      <w:r>
        <w:t>非同级财政拨款预算收入</w:t>
      </w:r>
      <w:r>
        <w:t>”</w:t>
      </w:r>
      <w:r>
        <w:t>、</w:t>
      </w:r>
      <w:r>
        <w:t>“</w:t>
      </w:r>
      <w:r>
        <w:t>债务预算收入</w:t>
      </w:r>
      <w:r>
        <w:t>”</w:t>
      </w:r>
      <w:r>
        <w:t>、</w:t>
      </w:r>
      <w:r>
        <w:t>“</w:t>
      </w:r>
      <w:r>
        <w:t>其他预算收入</w:t>
      </w:r>
      <w:r>
        <w:t>”</w:t>
      </w:r>
      <w:r>
        <w:t>科目下各专项资金收入明细科目，贷记本科目（本年收支结转）；将行政支出、事业支出、其他</w:t>
      </w:r>
      <w:r>
        <w:t>支出本年发生额中的非财政拨款专项资金支出转入本科目，借记本科目（本年收支结转），贷记</w:t>
      </w:r>
      <w:r>
        <w:t>“</w:t>
      </w:r>
      <w:r>
        <w:t>行政支出</w:t>
      </w:r>
      <w:r>
        <w:t>”</w:t>
      </w:r>
      <w:r>
        <w:t>、</w:t>
      </w:r>
      <w:r>
        <w:t>“</w:t>
      </w:r>
      <w:r>
        <w:t>事业支出</w:t>
      </w:r>
      <w:r>
        <w:t>”</w:t>
      </w:r>
      <w:r>
        <w:t>、</w:t>
      </w:r>
    </w:p>
    <w:p w:rsidR="00250363" w:rsidRDefault="00EB6E0B">
      <w:pPr>
        <w:spacing w:after="254"/>
        <w:ind w:left="144" w:right="3"/>
      </w:pPr>
      <w:r>
        <w:t>“</w:t>
      </w:r>
      <w:r>
        <w:t>其他支出</w:t>
      </w:r>
      <w:r>
        <w:t>”</w:t>
      </w:r>
      <w:r>
        <w:t>科目下各非财政拨款专项资金支出明细科目。</w:t>
      </w:r>
      <w:r>
        <w:t xml:space="preserve"> </w:t>
      </w:r>
    </w:p>
    <w:p w:rsidR="00250363" w:rsidRDefault="00EB6E0B">
      <w:pPr>
        <w:numPr>
          <w:ilvl w:val="0"/>
          <w:numId w:val="211"/>
        </w:numPr>
        <w:spacing w:line="437" w:lineRule="auto"/>
        <w:ind w:right="3" w:firstLine="559"/>
      </w:pPr>
      <w:r>
        <w:t>年末冲销有关明细科目余额。将本科目（年初余额调整、项目间接费用或管理费、缴回资金、本年收支结转）余额转入本科目</w:t>
      </w:r>
    </w:p>
    <w:p w:rsidR="00250363" w:rsidRDefault="00EB6E0B">
      <w:pPr>
        <w:spacing w:line="437" w:lineRule="auto"/>
        <w:ind w:left="144" w:right="3"/>
      </w:pPr>
      <w:r>
        <w:t>（累计结转）。结转后，本科目除</w:t>
      </w:r>
      <w:r>
        <w:t>“</w:t>
      </w:r>
      <w:r>
        <w:t>累计结转</w:t>
      </w:r>
      <w:r>
        <w:t>”</w:t>
      </w:r>
      <w:r>
        <w:t>明细科目外，其他明细科目应无余额。</w:t>
      </w:r>
      <w:r>
        <w:t xml:space="preserve"> </w:t>
      </w:r>
    </w:p>
    <w:p w:rsidR="00250363" w:rsidRDefault="00EB6E0B">
      <w:pPr>
        <w:numPr>
          <w:ilvl w:val="0"/>
          <w:numId w:val="211"/>
        </w:numPr>
        <w:spacing w:line="437" w:lineRule="auto"/>
        <w:ind w:right="3" w:firstLine="559"/>
      </w:pPr>
      <w:r>
        <w:t>年末完成上述结转后，应当对非财政拨款专项结转资金各项目情况进行分析，将留归本单位使用的非财政拨款专项（项目已完成）剩余资金转入非财政拨款结余，借记本科目（累计结转），贷记</w:t>
      </w:r>
      <w:r>
        <w:t>“</w:t>
      </w:r>
      <w:r>
        <w:t>非财政拨款结余</w:t>
      </w:r>
      <w:r>
        <w:t>——</w:t>
      </w:r>
      <w:r>
        <w:t>结转转入</w:t>
      </w:r>
      <w:r>
        <w:t>”</w:t>
      </w:r>
      <w:r>
        <w:t>科目。</w:t>
      </w:r>
      <w:r>
        <w:t xml:space="preserve"> </w:t>
      </w:r>
    </w:p>
    <w:p w:rsidR="00250363" w:rsidRDefault="00EB6E0B">
      <w:pPr>
        <w:spacing w:line="437" w:lineRule="auto"/>
        <w:ind w:left="144" w:right="3"/>
      </w:pPr>
      <w:r>
        <w:t xml:space="preserve">    </w:t>
      </w:r>
      <w:r>
        <w:t>四、本科目年末贷方余额，反映单位滚存的非同级财政拨款专项结转资金数额。</w:t>
      </w:r>
      <w:r>
        <w:t xml:space="preserve"> </w:t>
      </w:r>
    </w:p>
    <w:p w:rsidR="00250363" w:rsidRDefault="00EB6E0B">
      <w:pPr>
        <w:spacing w:after="254"/>
        <w:ind w:left="149" w:firstLine="0"/>
      </w:pPr>
      <w:r>
        <w:t xml:space="preserve"> </w:t>
      </w:r>
    </w:p>
    <w:p w:rsidR="00250363" w:rsidRDefault="00EB6E0B">
      <w:pPr>
        <w:spacing w:after="254"/>
        <w:ind w:left="519" w:right="646"/>
        <w:jc w:val="center"/>
      </w:pPr>
      <w:r>
        <w:lastRenderedPageBreak/>
        <w:t xml:space="preserve">8202  </w:t>
      </w:r>
      <w:r>
        <w:t>非财政拨款结余</w:t>
      </w:r>
      <w:r>
        <w:t xml:space="preserve"> </w:t>
      </w:r>
    </w:p>
    <w:p w:rsidR="00250363" w:rsidRDefault="00EB6E0B">
      <w:pPr>
        <w:numPr>
          <w:ilvl w:val="0"/>
          <w:numId w:val="212"/>
        </w:numPr>
        <w:spacing w:line="437" w:lineRule="auto"/>
        <w:ind w:right="3"/>
      </w:pPr>
      <w:r>
        <w:t>本科目核算单位历年滚存的非限定用途的非同级财政拨款结余资金，主要为非财政拨款结余扣除结余分配后滚存的金额。</w:t>
      </w:r>
      <w:r>
        <w:t xml:space="preserve"> </w:t>
      </w:r>
    </w:p>
    <w:p w:rsidR="00250363" w:rsidRDefault="00EB6E0B">
      <w:pPr>
        <w:numPr>
          <w:ilvl w:val="0"/>
          <w:numId w:val="212"/>
        </w:numPr>
        <w:spacing w:line="437" w:lineRule="auto"/>
        <w:ind w:right="3"/>
      </w:pPr>
      <w:r>
        <w:t>本科目应当设置下列明细科目：</w:t>
      </w:r>
      <w:r>
        <w:t xml:space="preserve">     </w:t>
      </w:r>
      <w:r>
        <w:t>（一）</w:t>
      </w:r>
      <w:r>
        <w:t>“</w:t>
      </w:r>
      <w:r>
        <w:t>年初余额调整</w:t>
      </w:r>
      <w:r>
        <w:t>”</w:t>
      </w:r>
      <w:r>
        <w:t>：本明细科目核算</w:t>
      </w:r>
      <w:r>
        <w:t>因发生会计差错更正、以前年度支出收回等原因，需要调整非财政拨款结余的资金。</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13"/>
        </w:numPr>
        <w:spacing w:line="437" w:lineRule="auto"/>
        <w:ind w:right="3"/>
      </w:pPr>
      <w:r>
        <w:t>“</w:t>
      </w:r>
      <w:r>
        <w:t>项目间接费用或管理费</w:t>
      </w:r>
      <w:r>
        <w:t>”</w:t>
      </w:r>
      <w:r>
        <w:t>：本明细科目核算单位取得的科研项目预算收入中，按照规定计提的项目间接费用或管理费数额。</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13"/>
        </w:numPr>
        <w:spacing w:after="3" w:line="438" w:lineRule="auto"/>
        <w:ind w:right="3"/>
      </w:pPr>
      <w:r>
        <w:t>“</w:t>
      </w:r>
      <w:r>
        <w:t>结转转入</w:t>
      </w:r>
      <w:r>
        <w:t>”</w:t>
      </w:r>
      <w:r>
        <w:t>：本明细科目核算按照规定留归单位使用，由单位统筹调配，纳入单位非财政拨款结余的非同级财政拨款专项剩余资金。</w:t>
      </w:r>
      <w:r>
        <w:t xml:space="preserve"> </w:t>
      </w:r>
    </w:p>
    <w:p w:rsidR="00250363" w:rsidRDefault="00EB6E0B">
      <w:pPr>
        <w:spacing w:after="254"/>
        <w:ind w:left="144" w:right="3"/>
      </w:pPr>
      <w:r>
        <w:t xml:space="preserve">    </w:t>
      </w:r>
      <w:r>
        <w:t>年末结账后，本明细科目应无余额。</w:t>
      </w:r>
      <w:r>
        <w:t xml:space="preserve"> </w:t>
      </w:r>
    </w:p>
    <w:p w:rsidR="00250363" w:rsidRDefault="00EB6E0B">
      <w:pPr>
        <w:numPr>
          <w:ilvl w:val="0"/>
          <w:numId w:val="213"/>
        </w:numPr>
        <w:spacing w:line="437" w:lineRule="auto"/>
        <w:ind w:right="3"/>
      </w:pPr>
      <w:r>
        <w:t>“</w:t>
      </w:r>
      <w:r>
        <w:t>累计结余</w:t>
      </w:r>
      <w:r>
        <w:t>”</w:t>
      </w:r>
      <w:r>
        <w:t>：本明细科目核算单位历年滚存的非同级财政拨款、非专项结</w:t>
      </w:r>
      <w:r>
        <w:t>余资金。</w:t>
      </w:r>
      <w:r>
        <w:t xml:space="preserve"> </w:t>
      </w:r>
    </w:p>
    <w:p w:rsidR="00250363" w:rsidRDefault="00EB6E0B">
      <w:pPr>
        <w:spacing w:line="437" w:lineRule="auto"/>
        <w:ind w:left="144" w:right="3"/>
      </w:pPr>
      <w:r>
        <w:lastRenderedPageBreak/>
        <w:t xml:space="preserve">    </w:t>
      </w:r>
      <w:r>
        <w:t>本明细科目年末贷方余额，反映单位非同级财政拨款滚存的非专项结余资金数额。</w:t>
      </w:r>
      <w:r>
        <w:t xml:space="preserve"> </w:t>
      </w:r>
    </w:p>
    <w:p w:rsidR="00250363" w:rsidRDefault="00EB6E0B">
      <w:pPr>
        <w:spacing w:line="437" w:lineRule="auto"/>
        <w:ind w:left="144" w:right="3"/>
      </w:pPr>
      <w:r>
        <w:t xml:space="preserve">    </w:t>
      </w:r>
      <w:r>
        <w:t>本科目还应当按照《政府收支分类科目》中</w:t>
      </w:r>
      <w:r>
        <w:t>“</w:t>
      </w:r>
      <w:r>
        <w:t>支出功能分类科目</w:t>
      </w:r>
      <w:r>
        <w:t xml:space="preserve">” </w:t>
      </w:r>
      <w:r>
        <w:t>的相关科目进行明细核算。</w:t>
      </w:r>
      <w:r>
        <w:t xml:space="preserve"> </w:t>
      </w:r>
    </w:p>
    <w:p w:rsidR="00250363" w:rsidRDefault="00EB6E0B">
      <w:pPr>
        <w:spacing w:after="254"/>
        <w:ind w:left="144" w:right="3"/>
      </w:pPr>
      <w:r>
        <w:t xml:space="preserve">    </w:t>
      </w:r>
      <w:r>
        <w:t>三、非财政拨款结余的主要账务处理如下：</w:t>
      </w:r>
      <w:r>
        <w:t xml:space="preserve"> </w:t>
      </w:r>
    </w:p>
    <w:p w:rsidR="00250363" w:rsidRDefault="00EB6E0B">
      <w:pPr>
        <w:numPr>
          <w:ilvl w:val="0"/>
          <w:numId w:val="214"/>
        </w:numPr>
        <w:spacing w:line="437" w:lineRule="auto"/>
        <w:ind w:right="145"/>
      </w:pPr>
      <w:r>
        <w:t>按照规定从科研项目预算收入中提取项目管理费或间接费时，借记</w:t>
      </w:r>
      <w:r>
        <w:t>“</w:t>
      </w:r>
      <w:r>
        <w:t>非财政拨款结转</w:t>
      </w:r>
      <w:r>
        <w:t>——</w:t>
      </w:r>
      <w:r>
        <w:t>项目间接费用或管理费</w:t>
      </w:r>
      <w:r>
        <w:t>”</w:t>
      </w:r>
      <w:r>
        <w:t>科目，贷记本科目（项目间接费用或管理费）。</w:t>
      </w:r>
      <w:r>
        <w:t xml:space="preserve"> </w:t>
      </w:r>
    </w:p>
    <w:p w:rsidR="00250363" w:rsidRDefault="00EB6E0B">
      <w:pPr>
        <w:numPr>
          <w:ilvl w:val="0"/>
          <w:numId w:val="214"/>
        </w:numPr>
        <w:spacing w:after="3" w:line="438" w:lineRule="auto"/>
        <w:ind w:right="145"/>
      </w:pPr>
      <w:r>
        <w:t>有企业所得税缴纳义务的事业单位实际缴纳企业所得税时，按照缴纳金额，借记本科目（累计结余），贷记</w:t>
      </w:r>
      <w:r>
        <w:t>“</w:t>
      </w:r>
      <w:r>
        <w:t>资金结存</w:t>
      </w:r>
      <w:r>
        <w:t>——</w:t>
      </w:r>
      <w:r>
        <w:t>货币资金</w:t>
      </w:r>
      <w:r>
        <w:t>”</w:t>
      </w:r>
      <w:r>
        <w:t>科目。</w:t>
      </w:r>
      <w:r>
        <w:t>（三）因会计差错更正收到或支出非同级财政拨款货币资金，属于非财政拨款结余资金的，按照收到或支出的金额，借记或贷记</w:t>
      </w:r>
      <w:r>
        <w:t>“</w:t>
      </w:r>
      <w:r>
        <w:t>资金结存</w:t>
      </w:r>
      <w:r>
        <w:t>——</w:t>
      </w:r>
      <w:r>
        <w:t>货币资金</w:t>
      </w:r>
      <w:r>
        <w:t>”</w:t>
      </w:r>
      <w:r>
        <w:t>科目，贷记或借记本科目（年初余额调整）。</w:t>
      </w:r>
      <w:r>
        <w:t xml:space="preserve"> </w:t>
      </w:r>
    </w:p>
    <w:p w:rsidR="00250363" w:rsidRDefault="00EB6E0B">
      <w:pPr>
        <w:spacing w:line="437" w:lineRule="auto"/>
        <w:ind w:left="134" w:right="3" w:firstLine="559"/>
      </w:pPr>
      <w:r>
        <w:t>因收回以前年度支出等收到非同级财政拨款货币资金，属于非财政拨款结余资金的，按照收到的金额，借记</w:t>
      </w:r>
      <w:r>
        <w:t>“</w:t>
      </w:r>
      <w:r>
        <w:t>资金结存</w:t>
      </w:r>
      <w:r>
        <w:t>——</w:t>
      </w:r>
      <w:r>
        <w:t>货币资金</w:t>
      </w:r>
      <w:r>
        <w:t xml:space="preserve">” </w:t>
      </w:r>
      <w:r>
        <w:t>科目，贷记本科目（年初余额调整）。</w:t>
      </w:r>
      <w:r>
        <w:t xml:space="preserve"> </w:t>
      </w:r>
    </w:p>
    <w:p w:rsidR="00250363" w:rsidRDefault="00EB6E0B">
      <w:pPr>
        <w:numPr>
          <w:ilvl w:val="0"/>
          <w:numId w:val="215"/>
        </w:numPr>
        <w:spacing w:line="437" w:lineRule="auto"/>
        <w:ind w:right="3"/>
      </w:pPr>
      <w:r>
        <w:lastRenderedPageBreak/>
        <w:t>年末，将留归本单位使用的非财政拨款专项（项目已完成）剩余资金转入本科目，借记</w:t>
      </w:r>
      <w:r>
        <w:t>“</w:t>
      </w:r>
      <w:r>
        <w:t>非财政拨款结转</w:t>
      </w:r>
      <w:r>
        <w:t>——</w:t>
      </w:r>
      <w:r>
        <w:t>累计结转</w:t>
      </w:r>
      <w:r>
        <w:t>”</w:t>
      </w:r>
      <w:r>
        <w:t>科目，贷记本科目（结转转入）。</w:t>
      </w:r>
      <w:r>
        <w:t xml:space="preserve"> </w:t>
      </w:r>
    </w:p>
    <w:p w:rsidR="00250363" w:rsidRDefault="00EB6E0B">
      <w:pPr>
        <w:numPr>
          <w:ilvl w:val="0"/>
          <w:numId w:val="215"/>
        </w:numPr>
        <w:spacing w:line="437" w:lineRule="auto"/>
        <w:ind w:right="3"/>
      </w:pPr>
      <w:r>
        <w:t>年末冲销有关明细科目余额。将本科目</w:t>
      </w:r>
      <w:r>
        <w:t>（年初余额调整、项目间接费用或管理费、结转转入）余额结转入本科目（累计结余）。结转后，本科目除</w:t>
      </w:r>
      <w:r>
        <w:t>“</w:t>
      </w:r>
      <w:r>
        <w:t>累计结余</w:t>
      </w:r>
      <w:r>
        <w:t>”</w:t>
      </w:r>
      <w:r>
        <w:t>明细科目外，其他明细科目应无余额。</w:t>
      </w:r>
      <w:r>
        <w:t xml:space="preserve"> </w:t>
      </w:r>
    </w:p>
    <w:p w:rsidR="00250363" w:rsidRDefault="00EB6E0B">
      <w:pPr>
        <w:numPr>
          <w:ilvl w:val="0"/>
          <w:numId w:val="215"/>
        </w:numPr>
        <w:spacing w:line="437" w:lineRule="auto"/>
        <w:ind w:right="3"/>
      </w:pPr>
      <w:r>
        <w:t>年末，事业单位将</w:t>
      </w:r>
      <w:r>
        <w:t>“</w:t>
      </w:r>
      <w:r>
        <w:t>非财政拨款结余分配</w:t>
      </w:r>
      <w:r>
        <w:t>”</w:t>
      </w:r>
      <w:r>
        <w:t>科目余额转入非财政拨款结余。</w:t>
      </w:r>
      <w:r>
        <w:t>“</w:t>
      </w:r>
      <w:r>
        <w:t>非财政拨款结余分配</w:t>
      </w:r>
      <w:r>
        <w:t>”</w:t>
      </w:r>
      <w:r>
        <w:t>科目为借方余额的，借记本科目（累计结余），贷记</w:t>
      </w:r>
      <w:r>
        <w:t>“</w:t>
      </w:r>
      <w:r>
        <w:t>非财政拨款结余分配</w:t>
      </w:r>
      <w:r>
        <w:t>”</w:t>
      </w:r>
      <w:r>
        <w:t>科目；</w:t>
      </w:r>
      <w:r>
        <w:t>“</w:t>
      </w:r>
      <w:r>
        <w:t>非财政拨款结余分配</w:t>
      </w:r>
      <w:r>
        <w:t>”</w:t>
      </w:r>
      <w:r>
        <w:t>科目为贷方余额的，借记</w:t>
      </w:r>
      <w:r>
        <w:t>“</w:t>
      </w:r>
      <w:r>
        <w:t>非财政拨款结余分配</w:t>
      </w:r>
      <w:r>
        <w:t>”</w:t>
      </w:r>
      <w:r>
        <w:t>科目，贷记本科目（累计结余）。</w:t>
      </w:r>
      <w:r>
        <w:t xml:space="preserve"> </w:t>
      </w:r>
    </w:p>
    <w:p w:rsidR="00250363" w:rsidRDefault="00EB6E0B">
      <w:pPr>
        <w:spacing w:after="254"/>
        <w:ind w:right="287"/>
        <w:jc w:val="right"/>
      </w:pPr>
      <w:r>
        <w:t>年末，行政单位将</w:t>
      </w:r>
      <w:r>
        <w:t>“</w:t>
      </w:r>
      <w:r>
        <w:t>其他结余</w:t>
      </w:r>
      <w:r>
        <w:t>”</w:t>
      </w:r>
      <w:r>
        <w:t>科目余额转入非财政拨款结余。</w:t>
      </w:r>
    </w:p>
    <w:p w:rsidR="00250363" w:rsidRDefault="00EB6E0B">
      <w:pPr>
        <w:spacing w:line="437" w:lineRule="auto"/>
        <w:ind w:left="144" w:right="3"/>
      </w:pPr>
      <w:r>
        <w:t>“</w:t>
      </w:r>
      <w:r>
        <w:t>其他结余</w:t>
      </w:r>
      <w:r>
        <w:t>”</w:t>
      </w:r>
      <w:r>
        <w:t>科目为借方余额的，借记本科目（累计结</w:t>
      </w:r>
      <w:r>
        <w:t>余），贷记</w:t>
      </w:r>
      <w:r>
        <w:t>“</w:t>
      </w:r>
      <w:r>
        <w:t>其他结余</w:t>
      </w:r>
      <w:r>
        <w:t>”</w:t>
      </w:r>
      <w:r>
        <w:t>科目；</w:t>
      </w:r>
      <w:r>
        <w:t>“</w:t>
      </w:r>
      <w:r>
        <w:t>其他结余</w:t>
      </w:r>
      <w:r>
        <w:t>”</w:t>
      </w:r>
      <w:r>
        <w:t>科目为贷方余额的，借记</w:t>
      </w:r>
      <w:r>
        <w:t>“</w:t>
      </w:r>
      <w:r>
        <w:t>其他结余</w:t>
      </w:r>
      <w:r>
        <w:t xml:space="preserve">” </w:t>
      </w:r>
      <w:r>
        <w:t>科目，贷记本科目（累计结余）。</w:t>
      </w:r>
      <w:r>
        <w:t xml:space="preserve"> </w:t>
      </w:r>
    </w:p>
    <w:p w:rsidR="00250363" w:rsidRDefault="00EB6E0B">
      <w:pPr>
        <w:spacing w:line="437" w:lineRule="auto"/>
        <w:ind w:left="144" w:right="3"/>
      </w:pPr>
      <w:r>
        <w:t xml:space="preserve">    </w:t>
      </w:r>
      <w:r>
        <w:t>四、本科目年末贷方余额，反映单位非同级财政拨款结余资金的累计滚存数额。</w:t>
      </w:r>
      <w:r>
        <w:t xml:space="preserve"> </w:t>
      </w:r>
    </w:p>
    <w:p w:rsidR="00250363" w:rsidRDefault="00EB6E0B">
      <w:pPr>
        <w:spacing w:after="254"/>
        <w:ind w:left="149" w:firstLine="0"/>
      </w:pPr>
      <w:r>
        <w:lastRenderedPageBreak/>
        <w:t xml:space="preserve"> </w:t>
      </w:r>
    </w:p>
    <w:p w:rsidR="00250363" w:rsidRDefault="00EB6E0B">
      <w:pPr>
        <w:spacing w:after="254"/>
        <w:ind w:left="519" w:right="643"/>
        <w:jc w:val="center"/>
      </w:pPr>
      <w:r>
        <w:t xml:space="preserve">8301  </w:t>
      </w:r>
      <w:r>
        <w:t>专用结余</w:t>
      </w:r>
      <w:r>
        <w:t xml:space="preserve"> </w:t>
      </w:r>
    </w:p>
    <w:p w:rsidR="00250363" w:rsidRDefault="00EB6E0B">
      <w:pPr>
        <w:numPr>
          <w:ilvl w:val="0"/>
          <w:numId w:val="216"/>
        </w:numPr>
        <w:spacing w:line="437" w:lineRule="auto"/>
        <w:ind w:right="3" w:hanging="559"/>
      </w:pPr>
      <w:r>
        <w:t>本科目核算事业单位按照规定从非财政拨款结余中提取的具有专门用途的资金的变动和滚存情况。</w:t>
      </w:r>
      <w:r>
        <w:t xml:space="preserve"> </w:t>
      </w:r>
    </w:p>
    <w:p w:rsidR="00250363" w:rsidRDefault="00EB6E0B">
      <w:pPr>
        <w:numPr>
          <w:ilvl w:val="0"/>
          <w:numId w:val="216"/>
        </w:numPr>
        <w:spacing w:after="254"/>
        <w:ind w:right="3" w:hanging="559"/>
      </w:pPr>
      <w:r>
        <w:t>本科目应当按照专用结余的类别进行明细核算。</w:t>
      </w:r>
      <w:r>
        <w:t xml:space="preserve"> </w:t>
      </w:r>
    </w:p>
    <w:p w:rsidR="00250363" w:rsidRDefault="00EB6E0B">
      <w:pPr>
        <w:numPr>
          <w:ilvl w:val="0"/>
          <w:numId w:val="216"/>
        </w:numPr>
        <w:spacing w:after="254"/>
        <w:ind w:right="3" w:hanging="559"/>
      </w:pPr>
      <w:r>
        <w:t>专用结余的主要账务处理如下：</w:t>
      </w:r>
      <w:r>
        <w:t xml:space="preserve"> </w:t>
      </w:r>
    </w:p>
    <w:p w:rsidR="00250363" w:rsidRDefault="00EB6E0B">
      <w:pPr>
        <w:numPr>
          <w:ilvl w:val="0"/>
          <w:numId w:val="217"/>
        </w:numPr>
        <w:spacing w:after="3" w:line="438" w:lineRule="auto"/>
        <w:ind w:right="273" w:firstLine="0"/>
        <w:jc w:val="both"/>
      </w:pPr>
      <w:r>
        <w:t>根据有关规定从本年度非财政拨款结余或经营结余中提取基金的，按照提取金额，借记</w:t>
      </w:r>
      <w:r>
        <w:t>“</w:t>
      </w:r>
      <w:r>
        <w:t>非财政拨款结余分配</w:t>
      </w:r>
      <w:r>
        <w:t>”</w:t>
      </w:r>
      <w:r>
        <w:t>科目，贷记本科目。</w:t>
      </w:r>
      <w:r>
        <w:t xml:space="preserve"> </w:t>
      </w:r>
    </w:p>
    <w:p w:rsidR="00250363" w:rsidRDefault="00EB6E0B">
      <w:pPr>
        <w:numPr>
          <w:ilvl w:val="0"/>
          <w:numId w:val="217"/>
        </w:numPr>
        <w:spacing w:after="3" w:line="438" w:lineRule="auto"/>
        <w:ind w:right="273" w:firstLine="0"/>
        <w:jc w:val="both"/>
      </w:pPr>
      <w:r>
        <w:t>根据规定使用从非财政拨款结余或经营结余中提取的专用基金时，按照使用金额，借记本科目，贷记</w:t>
      </w:r>
      <w:r>
        <w:t>“</w:t>
      </w:r>
      <w:r>
        <w:t>资金结存</w:t>
      </w:r>
      <w:r>
        <w:t>——</w:t>
      </w:r>
      <w:r>
        <w:t>货币资金</w:t>
      </w:r>
      <w:r>
        <w:t xml:space="preserve">” </w:t>
      </w:r>
      <w:r>
        <w:t>科目。</w:t>
      </w:r>
      <w:r>
        <w:t xml:space="preserve"> </w:t>
      </w:r>
    </w:p>
    <w:p w:rsidR="00250363" w:rsidRDefault="00EB6E0B">
      <w:pPr>
        <w:spacing w:line="437" w:lineRule="auto"/>
        <w:ind w:left="144" w:right="3"/>
      </w:pPr>
      <w:r>
        <w:t xml:space="preserve">     </w:t>
      </w:r>
      <w:r>
        <w:t>四、本科目年末贷方余额，反映事业单位从非同级财政拨款结余中提取的专用基金的累计滚存数额。</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8401  </w:t>
      </w:r>
      <w:r>
        <w:t>经营结余</w:t>
      </w:r>
      <w:r>
        <w:t xml:space="preserve"> </w:t>
      </w:r>
    </w:p>
    <w:p w:rsidR="00250363" w:rsidRDefault="00EB6E0B">
      <w:pPr>
        <w:numPr>
          <w:ilvl w:val="0"/>
          <w:numId w:val="218"/>
        </w:numPr>
        <w:spacing w:after="254"/>
        <w:ind w:right="3" w:hanging="568"/>
      </w:pPr>
      <w:r>
        <w:t>本科目核算事业单位本年度经营活动收支相抵后余额弥补以</w:t>
      </w:r>
    </w:p>
    <w:p w:rsidR="00250363" w:rsidRDefault="00EB6E0B">
      <w:pPr>
        <w:spacing w:after="254"/>
        <w:ind w:left="144" w:right="3"/>
      </w:pPr>
      <w:r>
        <w:lastRenderedPageBreak/>
        <w:t>前年度经营亏损后的余额。</w:t>
      </w:r>
      <w:r>
        <w:t xml:space="preserve"> </w:t>
      </w:r>
    </w:p>
    <w:p w:rsidR="00250363" w:rsidRDefault="00EB6E0B">
      <w:pPr>
        <w:numPr>
          <w:ilvl w:val="0"/>
          <w:numId w:val="218"/>
        </w:numPr>
        <w:spacing w:after="254"/>
        <w:ind w:right="3" w:hanging="568"/>
      </w:pPr>
      <w:r>
        <w:t>本科目可以按照经营活动类别进行明细核算。</w:t>
      </w:r>
      <w:r>
        <w:t xml:space="preserve"> </w:t>
      </w:r>
    </w:p>
    <w:p w:rsidR="00250363" w:rsidRDefault="00EB6E0B">
      <w:pPr>
        <w:numPr>
          <w:ilvl w:val="0"/>
          <w:numId w:val="218"/>
        </w:numPr>
        <w:spacing w:after="254"/>
        <w:ind w:right="3" w:hanging="568"/>
      </w:pPr>
      <w:r>
        <w:t>经营结余的主要账务处理如下：</w:t>
      </w:r>
      <w:r>
        <w:t xml:space="preserve"> </w:t>
      </w:r>
    </w:p>
    <w:p w:rsidR="00250363" w:rsidRDefault="00EB6E0B">
      <w:pPr>
        <w:spacing w:line="437" w:lineRule="auto"/>
        <w:ind w:left="144" w:right="3"/>
      </w:pPr>
      <w:r>
        <w:t xml:space="preserve">    </w:t>
      </w:r>
      <w:r>
        <w:t>（一）年末，将经营预算收入本年发生额转入本科目，借记</w:t>
      </w:r>
      <w:r>
        <w:t>“</w:t>
      </w:r>
      <w:r>
        <w:t>经营预算收入</w:t>
      </w:r>
      <w:r>
        <w:t>”</w:t>
      </w:r>
      <w:r>
        <w:t>科目，贷记本科目；将经营</w:t>
      </w:r>
      <w:r>
        <w:t>支出本年发生额转入本科目，借记本科目，贷记</w:t>
      </w:r>
      <w:r>
        <w:t>“</w:t>
      </w:r>
      <w:r>
        <w:t>经营支出</w:t>
      </w:r>
      <w:r>
        <w:t>”</w:t>
      </w:r>
      <w:r>
        <w:t>科目。</w:t>
      </w:r>
      <w:r>
        <w:t xml:space="preserve">     </w:t>
      </w:r>
      <w:r>
        <w:t>（二）年末，完成上述（一）结转后，如本科目为贷方余额，将本科目贷方余额转入</w:t>
      </w:r>
      <w:r>
        <w:t>“</w:t>
      </w:r>
      <w:r>
        <w:t>非财政拨款结余分配</w:t>
      </w:r>
      <w:r>
        <w:t>”</w:t>
      </w:r>
      <w:r>
        <w:t>科目，借记本科目，贷记</w:t>
      </w:r>
      <w:r>
        <w:t>“</w:t>
      </w:r>
      <w:r>
        <w:t>非财政拨款结余分配</w:t>
      </w:r>
      <w:r>
        <w:t>”</w:t>
      </w:r>
      <w:r>
        <w:t>科目；如本科目为借方余额，为经营亏损，不予结转。</w:t>
      </w:r>
      <w:r>
        <w:t xml:space="preserve"> </w:t>
      </w:r>
    </w:p>
    <w:p w:rsidR="00250363" w:rsidRDefault="00EB6E0B">
      <w:pPr>
        <w:spacing w:line="437" w:lineRule="auto"/>
        <w:ind w:left="144" w:right="3"/>
      </w:pPr>
      <w:r>
        <w:t xml:space="preserve">    </w:t>
      </w:r>
      <w:r>
        <w:t>四、年末结账后，本科目一般无余额；如为借方余额，反映事业单位累计发生的经营亏损。</w:t>
      </w:r>
      <w:r>
        <w:t xml:space="preserve"> </w:t>
      </w:r>
    </w:p>
    <w:p w:rsidR="00250363" w:rsidRDefault="00EB6E0B">
      <w:pPr>
        <w:spacing w:after="254"/>
        <w:ind w:left="149" w:firstLine="0"/>
      </w:pPr>
      <w:r>
        <w:t xml:space="preserve"> </w:t>
      </w:r>
    </w:p>
    <w:p w:rsidR="00250363" w:rsidRDefault="00EB6E0B">
      <w:pPr>
        <w:spacing w:after="254"/>
        <w:ind w:left="519" w:right="644"/>
        <w:jc w:val="center"/>
      </w:pPr>
      <w:r>
        <w:t xml:space="preserve">8501  </w:t>
      </w:r>
      <w:r>
        <w:t>其他结余</w:t>
      </w:r>
      <w:r>
        <w:t xml:space="preserve"> </w:t>
      </w:r>
    </w:p>
    <w:p w:rsidR="00250363" w:rsidRDefault="00EB6E0B">
      <w:pPr>
        <w:numPr>
          <w:ilvl w:val="0"/>
          <w:numId w:val="219"/>
        </w:numPr>
        <w:spacing w:line="437" w:lineRule="auto"/>
        <w:ind w:right="3" w:hanging="559"/>
      </w:pPr>
      <w:r>
        <w:t>本科目核算单位本年度除财政拨款收支、非同级财政专项资金收支和经营收支以外各项收支相抵后的余额。</w:t>
      </w:r>
      <w:r>
        <w:t xml:space="preserve"> </w:t>
      </w:r>
    </w:p>
    <w:p w:rsidR="00250363" w:rsidRDefault="00EB6E0B">
      <w:pPr>
        <w:numPr>
          <w:ilvl w:val="0"/>
          <w:numId w:val="219"/>
        </w:numPr>
        <w:spacing w:after="254"/>
        <w:ind w:right="3" w:hanging="559"/>
      </w:pPr>
      <w:r>
        <w:t>其他结余的主要账务处理如下：</w:t>
      </w:r>
      <w:r>
        <w:t xml:space="preserve"> </w:t>
      </w:r>
    </w:p>
    <w:p w:rsidR="00250363" w:rsidRDefault="00EB6E0B">
      <w:pPr>
        <w:numPr>
          <w:ilvl w:val="0"/>
          <w:numId w:val="220"/>
        </w:numPr>
        <w:spacing w:line="437" w:lineRule="auto"/>
        <w:ind w:right="3"/>
      </w:pPr>
      <w:r>
        <w:lastRenderedPageBreak/>
        <w:t>年末，将事业预算收入、上级补助预算收入、附属单位上缴预算收入、非同级财政拨款预算收入、债务预算收入、其他预算收入本年发生额中的非专项资金收入以及投资预算收益本年发生额转入本科目，借记</w:t>
      </w:r>
      <w:r>
        <w:t>“</w:t>
      </w:r>
      <w:r>
        <w:t>事业预算收入</w:t>
      </w:r>
      <w:r>
        <w:t>”</w:t>
      </w:r>
      <w:r>
        <w:t>、</w:t>
      </w:r>
      <w:r>
        <w:t>“</w:t>
      </w:r>
      <w:r>
        <w:t>上级补助预算收入</w:t>
      </w:r>
      <w:r>
        <w:t>”</w:t>
      </w:r>
      <w:r>
        <w:t>、</w:t>
      </w:r>
      <w:r>
        <w:t>“</w:t>
      </w:r>
      <w:r>
        <w:t>附属单位上缴预算收入</w:t>
      </w:r>
      <w:r>
        <w:t>”</w:t>
      </w:r>
      <w:r>
        <w:t>、</w:t>
      </w:r>
      <w:r>
        <w:t>“</w:t>
      </w:r>
      <w:r>
        <w:t>非同级财政拨款预算收入</w:t>
      </w:r>
      <w:r>
        <w:t>”</w:t>
      </w:r>
      <w:r>
        <w:t>、</w:t>
      </w:r>
      <w:r>
        <w:t>“</w:t>
      </w:r>
      <w:r>
        <w:t>债务预算收入</w:t>
      </w:r>
      <w:r>
        <w:t>”</w:t>
      </w:r>
      <w:r>
        <w:t>、</w:t>
      </w:r>
    </w:p>
    <w:p w:rsidR="00250363" w:rsidRDefault="00EB6E0B">
      <w:pPr>
        <w:spacing w:line="437" w:lineRule="auto"/>
        <w:ind w:left="144" w:right="3"/>
      </w:pPr>
      <w:r>
        <w:t>“</w:t>
      </w:r>
      <w:r>
        <w:t>其他预算收入</w:t>
      </w:r>
      <w:r>
        <w:t>”</w:t>
      </w:r>
      <w:r>
        <w:t>科目下各非专项资金收入明细科目和</w:t>
      </w:r>
      <w:r>
        <w:t>“</w:t>
      </w:r>
      <w:r>
        <w:t>投资预算收益</w:t>
      </w:r>
      <w:r>
        <w:t>”</w:t>
      </w:r>
      <w:r>
        <w:t>科目，贷记本科目（</w:t>
      </w:r>
      <w:r>
        <w:t>“</w:t>
      </w:r>
      <w:r>
        <w:t>投资预算收益</w:t>
      </w:r>
      <w:r>
        <w:t>”</w:t>
      </w:r>
      <w:r>
        <w:t>科目本年发生额为借方净额时，借记本科目，贷记</w:t>
      </w:r>
      <w:r>
        <w:t>“</w:t>
      </w:r>
      <w:r>
        <w:t>投资预算收益</w:t>
      </w:r>
      <w:r>
        <w:t>”</w:t>
      </w:r>
      <w:r>
        <w:t>科目）；将行政支出、事业支出、其他支出本年发生额中的非同级</w:t>
      </w:r>
      <w:r>
        <w:t>财政、非专项资金支出，以及上缴上级支出、对附属单位补助支出、投资支出、债务还本支出本年发生额转入本科目，借记本科目，贷记</w:t>
      </w:r>
      <w:r>
        <w:t>“</w:t>
      </w:r>
      <w:r>
        <w:t>行政支出</w:t>
      </w:r>
      <w:r>
        <w:t>”</w:t>
      </w:r>
      <w:r>
        <w:t>、</w:t>
      </w:r>
      <w:r>
        <w:t>“</w:t>
      </w:r>
      <w:r>
        <w:t>事业支出</w:t>
      </w:r>
      <w:r>
        <w:t>”</w:t>
      </w:r>
      <w:r>
        <w:t>、</w:t>
      </w:r>
    </w:p>
    <w:p w:rsidR="00250363" w:rsidRDefault="00EB6E0B">
      <w:pPr>
        <w:spacing w:line="437" w:lineRule="auto"/>
        <w:ind w:left="144" w:right="3"/>
      </w:pPr>
      <w:r>
        <w:t>“</w:t>
      </w:r>
      <w:r>
        <w:t>其他支出</w:t>
      </w:r>
      <w:r>
        <w:t>”</w:t>
      </w:r>
      <w:r>
        <w:t>科目下各非同级财政、非专项资金支出明细科目和</w:t>
      </w:r>
      <w:r>
        <w:t>“</w:t>
      </w:r>
      <w:r>
        <w:t>上缴上级支出</w:t>
      </w:r>
      <w:r>
        <w:t>”</w:t>
      </w:r>
      <w:r>
        <w:t>、</w:t>
      </w:r>
      <w:r>
        <w:t>“</w:t>
      </w:r>
      <w:r>
        <w:t>对附属单位补助支出</w:t>
      </w:r>
      <w:r>
        <w:t>”</w:t>
      </w:r>
      <w:r>
        <w:t>、</w:t>
      </w:r>
      <w:r>
        <w:t>“</w:t>
      </w:r>
      <w:r>
        <w:t>投资支出</w:t>
      </w:r>
      <w:r>
        <w:t>”</w:t>
      </w:r>
      <w:r>
        <w:t>、</w:t>
      </w:r>
      <w:r>
        <w:t>“</w:t>
      </w:r>
      <w:r>
        <w:t>债务还本支出</w:t>
      </w:r>
      <w:r>
        <w:t>”</w:t>
      </w:r>
      <w:r>
        <w:t>科目。</w:t>
      </w:r>
      <w:r>
        <w:t xml:space="preserve"> </w:t>
      </w:r>
    </w:p>
    <w:p w:rsidR="00250363" w:rsidRDefault="00EB6E0B">
      <w:pPr>
        <w:numPr>
          <w:ilvl w:val="0"/>
          <w:numId w:val="220"/>
        </w:numPr>
        <w:spacing w:line="437" w:lineRule="auto"/>
        <w:ind w:right="3"/>
      </w:pPr>
      <w:r>
        <w:t>年末，完成上述（一）结转后，行政单位将本科目余额转入</w:t>
      </w:r>
      <w:r>
        <w:t>“</w:t>
      </w:r>
      <w:r>
        <w:t>非财政拨款结余</w:t>
      </w:r>
      <w:r>
        <w:t>——</w:t>
      </w:r>
      <w:r>
        <w:t>累计结余</w:t>
      </w:r>
      <w:r>
        <w:t>”</w:t>
      </w:r>
      <w:r>
        <w:t>科目；事业单位将本科目余额转入</w:t>
      </w:r>
      <w:r>
        <w:lastRenderedPageBreak/>
        <w:t>“</w:t>
      </w:r>
      <w:r>
        <w:t>非财政拨款结余分配</w:t>
      </w:r>
      <w:r>
        <w:t>”</w:t>
      </w:r>
      <w:r>
        <w:t>科目。当本科目为贷方余额时，借记本科目，贷记</w:t>
      </w:r>
      <w:r>
        <w:t>“</w:t>
      </w:r>
      <w:r>
        <w:t>非财政拨款结余</w:t>
      </w:r>
      <w:r>
        <w:t>——</w:t>
      </w:r>
      <w:r>
        <w:t>累计结余</w:t>
      </w:r>
      <w:r>
        <w:t>”</w:t>
      </w:r>
      <w:r>
        <w:t>或</w:t>
      </w:r>
      <w:r>
        <w:t>“</w:t>
      </w:r>
      <w:r>
        <w:t>非财政拨款结</w:t>
      </w:r>
      <w:r>
        <w:t>余分配</w:t>
      </w:r>
      <w:r>
        <w:t xml:space="preserve">” </w:t>
      </w:r>
      <w:r>
        <w:t>科目；当本科目为借方余额时，借记</w:t>
      </w:r>
      <w:r>
        <w:t>“</w:t>
      </w:r>
      <w:r>
        <w:t>非财政拨款结余</w:t>
      </w:r>
      <w:r>
        <w:t>——</w:t>
      </w:r>
      <w:r>
        <w:t>累计结余</w:t>
      </w:r>
      <w:r>
        <w:t xml:space="preserve">” </w:t>
      </w:r>
      <w:r>
        <w:t>或</w:t>
      </w:r>
      <w:r>
        <w:t>“</w:t>
      </w:r>
      <w:r>
        <w:t>非财政拨款结余分配</w:t>
      </w:r>
      <w:r>
        <w:t>”</w:t>
      </w:r>
      <w:r>
        <w:t>科目，贷记本科目。</w:t>
      </w:r>
      <w:r>
        <w:t xml:space="preserve"> </w:t>
      </w:r>
    </w:p>
    <w:p w:rsidR="00250363" w:rsidRDefault="00EB6E0B">
      <w:pPr>
        <w:spacing w:after="254"/>
        <w:ind w:left="144" w:right="3"/>
      </w:pPr>
      <w:r>
        <w:t xml:space="preserve">    </w:t>
      </w:r>
      <w:r>
        <w:t>三、年末结账后，本科目应无余额。</w:t>
      </w:r>
      <w:r>
        <w:t xml:space="preserve"> </w:t>
      </w:r>
    </w:p>
    <w:p w:rsidR="00250363" w:rsidRDefault="00EB6E0B">
      <w:pPr>
        <w:spacing w:after="254"/>
        <w:ind w:left="3" w:firstLine="0"/>
        <w:jc w:val="center"/>
      </w:pPr>
      <w:r>
        <w:t xml:space="preserve"> </w:t>
      </w:r>
    </w:p>
    <w:p w:rsidR="00250363" w:rsidRDefault="00EB6E0B">
      <w:pPr>
        <w:spacing w:after="254"/>
        <w:ind w:left="519" w:right="644"/>
        <w:jc w:val="center"/>
      </w:pPr>
      <w:r>
        <w:t xml:space="preserve">8701  </w:t>
      </w:r>
      <w:r>
        <w:t>非财政拨款结余分配</w:t>
      </w:r>
      <w:r>
        <w:t xml:space="preserve"> </w:t>
      </w:r>
    </w:p>
    <w:p w:rsidR="00250363" w:rsidRDefault="00EB6E0B">
      <w:pPr>
        <w:numPr>
          <w:ilvl w:val="0"/>
          <w:numId w:val="221"/>
        </w:numPr>
        <w:spacing w:line="437" w:lineRule="auto"/>
        <w:ind w:right="3" w:hanging="559"/>
      </w:pPr>
      <w:r>
        <w:t>本科目核算事业单位本年度非财政拨款结余分配的情况和结果。</w:t>
      </w:r>
      <w:r>
        <w:t xml:space="preserve"> </w:t>
      </w:r>
    </w:p>
    <w:p w:rsidR="00250363" w:rsidRDefault="00EB6E0B">
      <w:pPr>
        <w:numPr>
          <w:ilvl w:val="0"/>
          <w:numId w:val="221"/>
        </w:numPr>
        <w:spacing w:after="254"/>
        <w:ind w:right="3" w:hanging="559"/>
      </w:pPr>
      <w:r>
        <w:t>非财政拨款结余分配的主要账务处理如下：</w:t>
      </w:r>
      <w:r>
        <w:t xml:space="preserve"> </w:t>
      </w:r>
    </w:p>
    <w:p w:rsidR="00250363" w:rsidRDefault="00EB6E0B">
      <w:pPr>
        <w:numPr>
          <w:ilvl w:val="0"/>
          <w:numId w:val="222"/>
        </w:numPr>
        <w:spacing w:line="437" w:lineRule="auto"/>
        <w:ind w:right="3"/>
      </w:pPr>
      <w:r>
        <w:t>年末，将</w:t>
      </w:r>
      <w:r>
        <w:t>“</w:t>
      </w:r>
      <w:r>
        <w:t>其他结余</w:t>
      </w:r>
      <w:r>
        <w:t>”</w:t>
      </w:r>
      <w:r>
        <w:t>科目余额转入本科目，当</w:t>
      </w:r>
      <w:r>
        <w:t>“</w:t>
      </w:r>
      <w:r>
        <w:t>其他结余</w:t>
      </w:r>
      <w:r>
        <w:t>”</w:t>
      </w:r>
      <w:r>
        <w:t>科目为贷方余额时，借记</w:t>
      </w:r>
      <w:r>
        <w:t>“</w:t>
      </w:r>
      <w:r>
        <w:t>其他结余</w:t>
      </w:r>
      <w:r>
        <w:t>”</w:t>
      </w:r>
      <w:r>
        <w:t>科目，贷记本科目；当</w:t>
      </w:r>
      <w:r>
        <w:t>“</w:t>
      </w:r>
      <w:r>
        <w:t>其他结余</w:t>
      </w:r>
      <w:r>
        <w:t>”</w:t>
      </w:r>
      <w:r>
        <w:t>科目为借方余额时，借记本科目，贷记</w:t>
      </w:r>
      <w:r>
        <w:t>“</w:t>
      </w:r>
      <w:r>
        <w:t>其他结余</w:t>
      </w:r>
      <w:r>
        <w:t>”</w:t>
      </w:r>
      <w:r>
        <w:t>科目。</w:t>
      </w:r>
      <w:r>
        <w:t xml:space="preserve">     </w:t>
      </w:r>
      <w:r>
        <w:t>年末，将</w:t>
      </w:r>
      <w:r>
        <w:t>“</w:t>
      </w:r>
      <w:r>
        <w:t>经营结余</w:t>
      </w:r>
      <w:r>
        <w:t>”</w:t>
      </w:r>
      <w:r>
        <w:t>科目贷</w:t>
      </w:r>
      <w:r>
        <w:t>方余额转入本科目，借记</w:t>
      </w:r>
      <w:r>
        <w:t>“</w:t>
      </w:r>
      <w:r>
        <w:t>经营结余</w:t>
      </w:r>
      <w:r>
        <w:t>”</w:t>
      </w:r>
      <w:r>
        <w:t>科目，贷记本科目。</w:t>
      </w:r>
      <w:r>
        <w:t xml:space="preserve"> </w:t>
      </w:r>
    </w:p>
    <w:p w:rsidR="00250363" w:rsidRDefault="00EB6E0B">
      <w:pPr>
        <w:numPr>
          <w:ilvl w:val="0"/>
          <w:numId w:val="222"/>
        </w:numPr>
        <w:spacing w:line="437" w:lineRule="auto"/>
        <w:ind w:right="3"/>
      </w:pPr>
      <w:r>
        <w:t>根据有关规定提取专用基金的，按照提取的金额，借记本科目，贷记</w:t>
      </w:r>
      <w:r>
        <w:t>“</w:t>
      </w:r>
      <w:r>
        <w:t>专用结余</w:t>
      </w:r>
      <w:r>
        <w:t>”</w:t>
      </w:r>
      <w:r>
        <w:t>科目。</w:t>
      </w:r>
      <w:r>
        <w:t xml:space="preserve"> </w:t>
      </w:r>
    </w:p>
    <w:p w:rsidR="00250363" w:rsidRDefault="00EB6E0B">
      <w:pPr>
        <w:numPr>
          <w:ilvl w:val="0"/>
          <w:numId w:val="222"/>
        </w:numPr>
        <w:spacing w:line="437" w:lineRule="auto"/>
        <w:ind w:right="3"/>
      </w:pPr>
      <w:r>
        <w:lastRenderedPageBreak/>
        <w:t>年末，按照规定完成上述（一）至（二）处理后，将本科目余额转入非财政拨款结余。当本科目为借方余额时，借记</w:t>
      </w:r>
      <w:r>
        <w:t>“</w:t>
      </w:r>
      <w:r>
        <w:t>非财政拨款结余</w:t>
      </w:r>
      <w:r>
        <w:t>——</w:t>
      </w:r>
      <w:r>
        <w:t>累计结余</w:t>
      </w:r>
      <w:r>
        <w:t>”</w:t>
      </w:r>
      <w:r>
        <w:t>科目，贷记本科目；当本科目为贷方余额时，借记本科目，贷记</w:t>
      </w:r>
      <w:r>
        <w:t>“</w:t>
      </w:r>
      <w:r>
        <w:t>非财政拨款结余</w:t>
      </w:r>
      <w:r>
        <w:t>——</w:t>
      </w:r>
      <w:r>
        <w:t>累计结余</w:t>
      </w:r>
      <w:r>
        <w:t>”</w:t>
      </w:r>
      <w:r>
        <w:t>科目。</w:t>
      </w:r>
      <w:r>
        <w:t xml:space="preserve"> </w:t>
      </w:r>
    </w:p>
    <w:p w:rsidR="00250363" w:rsidRDefault="00EB6E0B">
      <w:pPr>
        <w:spacing w:after="254"/>
        <w:ind w:left="144" w:right="3"/>
      </w:pPr>
      <w:r>
        <w:t xml:space="preserve">    </w:t>
      </w:r>
      <w:r>
        <w:t>三、年末结账后，本科目应无余额。</w:t>
      </w:r>
      <w:r>
        <w:t xml:space="preserve"> </w:t>
      </w:r>
    </w:p>
    <w:p w:rsidR="00250363" w:rsidRDefault="00EB6E0B">
      <w:pPr>
        <w:spacing w:after="0"/>
        <w:ind w:left="149" w:firstLine="0"/>
      </w:pPr>
      <w:r>
        <w:t xml:space="preserve"> </w:t>
      </w:r>
      <w:r>
        <w:tab/>
        <w:t xml:space="preserve"> </w:t>
      </w:r>
      <w:r>
        <w:br w:type="page"/>
      </w:r>
    </w:p>
    <w:p w:rsidR="00250363" w:rsidRDefault="00EB6E0B">
      <w:pPr>
        <w:spacing w:after="266"/>
        <w:ind w:left="149" w:firstLine="0"/>
      </w:pPr>
      <w:r>
        <w:lastRenderedPageBreak/>
        <w:t xml:space="preserve"> </w:t>
      </w:r>
    </w:p>
    <w:p w:rsidR="00250363" w:rsidRDefault="00EB6E0B">
      <w:pPr>
        <w:spacing w:after="203"/>
        <w:ind w:left="22" w:firstLine="0"/>
        <w:jc w:val="center"/>
      </w:pPr>
      <w:r>
        <w:rPr>
          <w:sz w:val="32"/>
        </w:rPr>
        <w:t xml:space="preserve"> </w:t>
      </w:r>
    </w:p>
    <w:p w:rsidR="00250363" w:rsidRDefault="00EB6E0B">
      <w:pPr>
        <w:spacing w:after="203"/>
        <w:ind w:right="3093"/>
        <w:jc w:val="right"/>
      </w:pPr>
      <w:r>
        <w:rPr>
          <w:sz w:val="32"/>
        </w:rPr>
        <w:t>第四部分</w:t>
      </w:r>
      <w:r>
        <w:rPr>
          <w:sz w:val="32"/>
        </w:rPr>
        <w:t xml:space="preserve">  </w:t>
      </w:r>
      <w:r>
        <w:rPr>
          <w:sz w:val="32"/>
        </w:rPr>
        <w:t>报表格式</w:t>
      </w:r>
      <w:r>
        <w:rPr>
          <w:sz w:val="32"/>
        </w:rPr>
        <w:t xml:space="preserve"> </w:t>
      </w:r>
    </w:p>
    <w:p w:rsidR="00250363" w:rsidRDefault="00EB6E0B">
      <w:pPr>
        <w:spacing w:after="0"/>
        <w:ind w:left="149" w:firstLine="0"/>
      </w:pPr>
      <w:r>
        <w:rPr>
          <w:sz w:val="32"/>
        </w:rPr>
        <w:t xml:space="preserve"> </w:t>
      </w:r>
    </w:p>
    <w:p w:rsidR="00250363" w:rsidRDefault="00EB6E0B">
      <w:pPr>
        <w:spacing w:after="171"/>
        <w:ind w:left="41" w:firstLine="0"/>
      </w:pPr>
      <w:r>
        <w:rPr>
          <w:rFonts w:ascii="Calibri" w:eastAsia="Calibri" w:hAnsi="Calibri" w:cs="Calibri"/>
          <w:noProof/>
          <w:sz w:val="22"/>
        </w:rPr>
        <mc:AlternateContent>
          <mc:Choice Requires="wpg">
            <w:drawing>
              <wp:inline distT="0" distB="0" distL="0" distR="0">
                <wp:extent cx="5537581" cy="411480"/>
                <wp:effectExtent l="0" t="0" r="0" b="0"/>
                <wp:docPr id="336212" name="Group 336212"/>
                <wp:cNvGraphicFramePr/>
                <a:graphic xmlns:a="http://schemas.openxmlformats.org/drawingml/2006/main">
                  <a:graphicData uri="http://schemas.microsoft.com/office/word/2010/wordprocessingGroup">
                    <wpg:wgp>
                      <wpg:cNvGrpSpPr/>
                      <wpg:grpSpPr>
                        <a:xfrm>
                          <a:off x="0" y="0"/>
                          <a:ext cx="5537581" cy="411480"/>
                          <a:chOff x="0" y="0"/>
                          <a:chExt cx="5537581" cy="411480"/>
                        </a:xfrm>
                      </wpg:grpSpPr>
                      <wps:wsp>
                        <wps:cNvPr id="21084" name="Rectangle 21084"/>
                        <wps:cNvSpPr/>
                        <wps:spPr>
                          <a:xfrm>
                            <a:off x="557733" y="116515"/>
                            <a:ext cx="474299" cy="237149"/>
                          </a:xfrm>
                          <a:prstGeom prst="rect">
                            <a:avLst/>
                          </a:prstGeom>
                          <a:ln>
                            <a:noFill/>
                          </a:ln>
                        </wps:spPr>
                        <wps:txbx>
                          <w:txbxContent>
                            <w:p w:rsidR="00250363" w:rsidRDefault="00EB6E0B">
                              <w:pPr>
                                <w:spacing w:after="160"/>
                                <w:ind w:left="0" w:firstLine="0"/>
                              </w:pPr>
                              <w:r>
                                <w:rPr>
                                  <w:w w:val="99"/>
                                </w:rPr>
                                <w:t>编号</w:t>
                              </w:r>
                            </w:p>
                          </w:txbxContent>
                        </wps:txbx>
                        <wps:bodyPr horzOverflow="overflow" vert="horz" lIns="0" tIns="0" rIns="0" bIns="0" rtlCol="0">
                          <a:noAutofit/>
                        </wps:bodyPr>
                      </wps:wsp>
                      <wps:wsp>
                        <wps:cNvPr id="21085" name="Rectangle 21085"/>
                        <wps:cNvSpPr/>
                        <wps:spPr>
                          <a:xfrm>
                            <a:off x="914349" y="116515"/>
                            <a:ext cx="118575" cy="237149"/>
                          </a:xfrm>
                          <a:prstGeom prst="rect">
                            <a:avLst/>
                          </a:prstGeom>
                          <a:ln>
                            <a:noFill/>
                          </a:ln>
                        </wps:spPr>
                        <wps:txbx>
                          <w:txbxContent>
                            <w:p w:rsidR="00250363" w:rsidRDefault="00EB6E0B">
                              <w:pPr>
                                <w:spacing w:after="160"/>
                                <w:ind w:left="0" w:firstLine="0"/>
                              </w:pPr>
                              <w:r>
                                <w:t xml:space="preserve"> </w:t>
                              </w:r>
                            </w:p>
                          </w:txbxContent>
                        </wps:txbx>
                        <wps:bodyPr horzOverflow="overflow" vert="horz" lIns="0" tIns="0" rIns="0" bIns="0" rtlCol="0">
                          <a:noAutofit/>
                        </wps:bodyPr>
                      </wps:wsp>
                      <wps:wsp>
                        <wps:cNvPr id="21086" name="Rectangle 21086"/>
                        <wps:cNvSpPr/>
                        <wps:spPr>
                          <a:xfrm>
                            <a:off x="2597226" y="116515"/>
                            <a:ext cx="950496" cy="237149"/>
                          </a:xfrm>
                          <a:prstGeom prst="rect">
                            <a:avLst/>
                          </a:prstGeom>
                          <a:ln>
                            <a:noFill/>
                          </a:ln>
                        </wps:spPr>
                        <wps:txbx>
                          <w:txbxContent>
                            <w:p w:rsidR="00250363" w:rsidRDefault="00EB6E0B">
                              <w:pPr>
                                <w:spacing w:after="160"/>
                                <w:ind w:left="0" w:firstLine="0"/>
                              </w:pPr>
                              <w:r>
                                <w:rPr>
                                  <w:w w:val="99"/>
                                </w:rPr>
                                <w:t>报表名称</w:t>
                              </w:r>
                            </w:p>
                          </w:txbxContent>
                        </wps:txbx>
                        <wps:bodyPr horzOverflow="overflow" vert="horz" lIns="0" tIns="0" rIns="0" bIns="0" rtlCol="0">
                          <a:noAutofit/>
                        </wps:bodyPr>
                      </wps:wsp>
                      <wps:wsp>
                        <wps:cNvPr id="21087" name="Rectangle 21087"/>
                        <wps:cNvSpPr/>
                        <wps:spPr>
                          <a:xfrm>
                            <a:off x="3312236" y="116515"/>
                            <a:ext cx="118575" cy="237149"/>
                          </a:xfrm>
                          <a:prstGeom prst="rect">
                            <a:avLst/>
                          </a:prstGeom>
                          <a:ln>
                            <a:noFill/>
                          </a:ln>
                        </wps:spPr>
                        <wps:txbx>
                          <w:txbxContent>
                            <w:p w:rsidR="00250363" w:rsidRDefault="00EB6E0B">
                              <w:pPr>
                                <w:spacing w:after="160"/>
                                <w:ind w:left="0" w:firstLine="0"/>
                              </w:pPr>
                              <w:r>
                                <w:t xml:space="preserve"> </w:t>
                              </w:r>
                            </w:p>
                          </w:txbxContent>
                        </wps:txbx>
                        <wps:bodyPr horzOverflow="overflow" vert="horz" lIns="0" tIns="0" rIns="0" bIns="0" rtlCol="0">
                          <a:noAutofit/>
                        </wps:bodyPr>
                      </wps:wsp>
                      <wps:wsp>
                        <wps:cNvPr id="21088" name="Rectangle 21088"/>
                        <wps:cNvSpPr/>
                        <wps:spPr>
                          <a:xfrm>
                            <a:off x="4719269" y="116515"/>
                            <a:ext cx="711449" cy="237149"/>
                          </a:xfrm>
                          <a:prstGeom prst="rect">
                            <a:avLst/>
                          </a:prstGeom>
                          <a:ln>
                            <a:noFill/>
                          </a:ln>
                        </wps:spPr>
                        <wps:txbx>
                          <w:txbxContent>
                            <w:p w:rsidR="00250363" w:rsidRDefault="00EB6E0B">
                              <w:pPr>
                                <w:spacing w:after="160"/>
                                <w:ind w:left="0" w:firstLine="0"/>
                              </w:pPr>
                              <w:r>
                                <w:rPr>
                                  <w:w w:val="99"/>
                                </w:rPr>
                                <w:t>编制期</w:t>
                              </w:r>
                            </w:p>
                          </w:txbxContent>
                        </wps:txbx>
                        <wps:bodyPr horzOverflow="overflow" vert="horz" lIns="0" tIns="0" rIns="0" bIns="0" rtlCol="0">
                          <a:noAutofit/>
                        </wps:bodyPr>
                      </wps:wsp>
                      <wps:wsp>
                        <wps:cNvPr id="21089" name="Rectangle 21089"/>
                        <wps:cNvSpPr/>
                        <wps:spPr>
                          <a:xfrm>
                            <a:off x="5254193" y="116515"/>
                            <a:ext cx="118575" cy="237149"/>
                          </a:xfrm>
                          <a:prstGeom prst="rect">
                            <a:avLst/>
                          </a:prstGeom>
                          <a:ln>
                            <a:noFill/>
                          </a:ln>
                        </wps:spPr>
                        <wps:txbx>
                          <w:txbxContent>
                            <w:p w:rsidR="00250363" w:rsidRDefault="00EB6E0B">
                              <w:pPr>
                                <w:spacing w:after="160"/>
                                <w:ind w:left="0" w:firstLine="0"/>
                              </w:pPr>
                              <w:r>
                                <w:t xml:space="preserve"> </w:t>
                              </w:r>
                            </w:p>
                          </w:txbxContent>
                        </wps:txbx>
                        <wps:bodyPr horzOverflow="overflow" vert="horz" lIns="0" tIns="0" rIns="0" bIns="0" rtlCol="0">
                          <a:noAutofit/>
                        </wps:bodyPr>
                      </wps:wsp>
                      <wps:wsp>
                        <wps:cNvPr id="439020" name="Shape 439020"/>
                        <wps:cNvSpPr/>
                        <wps:spPr>
                          <a:xfrm>
                            <a:off x="0" y="0"/>
                            <a:ext cx="1469390" cy="9144"/>
                          </a:xfrm>
                          <a:custGeom>
                            <a:avLst/>
                            <a:gdLst/>
                            <a:ahLst/>
                            <a:cxnLst/>
                            <a:rect l="0" t="0" r="0" b="0"/>
                            <a:pathLst>
                              <a:path w="1469390" h="9144">
                                <a:moveTo>
                                  <a:pt x="0" y="0"/>
                                </a:moveTo>
                                <a:lnTo>
                                  <a:pt x="1469390" y="0"/>
                                </a:lnTo>
                                <a:lnTo>
                                  <a:pt x="1469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1" name="Shape 439021"/>
                        <wps:cNvSpPr/>
                        <wps:spPr>
                          <a:xfrm>
                            <a:off x="14694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2" name="Shape 439022"/>
                        <wps:cNvSpPr/>
                        <wps:spPr>
                          <a:xfrm>
                            <a:off x="1475562" y="0"/>
                            <a:ext cx="2956814" cy="9144"/>
                          </a:xfrm>
                          <a:custGeom>
                            <a:avLst/>
                            <a:gdLst/>
                            <a:ahLst/>
                            <a:cxnLst/>
                            <a:rect l="0" t="0" r="0" b="0"/>
                            <a:pathLst>
                              <a:path w="2956814" h="9144">
                                <a:moveTo>
                                  <a:pt x="0" y="0"/>
                                </a:moveTo>
                                <a:lnTo>
                                  <a:pt x="2956814" y="0"/>
                                </a:lnTo>
                                <a:lnTo>
                                  <a:pt x="2956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3" name="Shape 439023"/>
                        <wps:cNvSpPr/>
                        <wps:spPr>
                          <a:xfrm>
                            <a:off x="44323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4" name="Shape 439024"/>
                        <wps:cNvSpPr/>
                        <wps:spPr>
                          <a:xfrm>
                            <a:off x="4438472" y="0"/>
                            <a:ext cx="1099109" cy="9144"/>
                          </a:xfrm>
                          <a:custGeom>
                            <a:avLst/>
                            <a:gdLst/>
                            <a:ahLst/>
                            <a:cxnLst/>
                            <a:rect l="0" t="0" r="0" b="0"/>
                            <a:pathLst>
                              <a:path w="1099109" h="9144">
                                <a:moveTo>
                                  <a:pt x="0" y="0"/>
                                </a:moveTo>
                                <a:lnTo>
                                  <a:pt x="1099109" y="0"/>
                                </a:lnTo>
                                <a:lnTo>
                                  <a:pt x="1099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5" name="Shape 439025"/>
                        <wps:cNvSpPr/>
                        <wps:spPr>
                          <a:xfrm>
                            <a:off x="1469466" y="6096"/>
                            <a:ext cx="9144" cy="399288"/>
                          </a:xfrm>
                          <a:custGeom>
                            <a:avLst/>
                            <a:gdLst/>
                            <a:ahLst/>
                            <a:cxnLst/>
                            <a:rect l="0" t="0" r="0" b="0"/>
                            <a:pathLst>
                              <a:path w="9144" h="399288">
                                <a:moveTo>
                                  <a:pt x="0" y="0"/>
                                </a:moveTo>
                                <a:lnTo>
                                  <a:pt x="9144" y="0"/>
                                </a:lnTo>
                                <a:lnTo>
                                  <a:pt x="9144" y="399288"/>
                                </a:lnTo>
                                <a:lnTo>
                                  <a:pt x="0" y="399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6" name="Shape 439026"/>
                        <wps:cNvSpPr/>
                        <wps:spPr>
                          <a:xfrm>
                            <a:off x="4432376" y="6096"/>
                            <a:ext cx="9144" cy="399288"/>
                          </a:xfrm>
                          <a:custGeom>
                            <a:avLst/>
                            <a:gdLst/>
                            <a:ahLst/>
                            <a:cxnLst/>
                            <a:rect l="0" t="0" r="0" b="0"/>
                            <a:pathLst>
                              <a:path w="9144" h="399288">
                                <a:moveTo>
                                  <a:pt x="0" y="0"/>
                                </a:moveTo>
                                <a:lnTo>
                                  <a:pt x="9144" y="0"/>
                                </a:lnTo>
                                <a:lnTo>
                                  <a:pt x="9144" y="399288"/>
                                </a:lnTo>
                                <a:lnTo>
                                  <a:pt x="0" y="399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7" name="Shape 439027"/>
                        <wps:cNvSpPr/>
                        <wps:spPr>
                          <a:xfrm>
                            <a:off x="0" y="405384"/>
                            <a:ext cx="1469390" cy="9144"/>
                          </a:xfrm>
                          <a:custGeom>
                            <a:avLst/>
                            <a:gdLst/>
                            <a:ahLst/>
                            <a:cxnLst/>
                            <a:rect l="0" t="0" r="0" b="0"/>
                            <a:pathLst>
                              <a:path w="1469390" h="9144">
                                <a:moveTo>
                                  <a:pt x="0" y="0"/>
                                </a:moveTo>
                                <a:lnTo>
                                  <a:pt x="1469390" y="0"/>
                                </a:lnTo>
                                <a:lnTo>
                                  <a:pt x="1469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8" name="Shape 439028"/>
                        <wps:cNvSpPr/>
                        <wps:spPr>
                          <a:xfrm>
                            <a:off x="1469466" y="405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29" name="Shape 439029"/>
                        <wps:cNvSpPr/>
                        <wps:spPr>
                          <a:xfrm>
                            <a:off x="1475562" y="405384"/>
                            <a:ext cx="2956814" cy="9144"/>
                          </a:xfrm>
                          <a:custGeom>
                            <a:avLst/>
                            <a:gdLst/>
                            <a:ahLst/>
                            <a:cxnLst/>
                            <a:rect l="0" t="0" r="0" b="0"/>
                            <a:pathLst>
                              <a:path w="2956814" h="9144">
                                <a:moveTo>
                                  <a:pt x="0" y="0"/>
                                </a:moveTo>
                                <a:lnTo>
                                  <a:pt x="2956814" y="0"/>
                                </a:lnTo>
                                <a:lnTo>
                                  <a:pt x="2956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30" name="Shape 439030"/>
                        <wps:cNvSpPr/>
                        <wps:spPr>
                          <a:xfrm>
                            <a:off x="4432376" y="405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31" name="Shape 439031"/>
                        <wps:cNvSpPr/>
                        <wps:spPr>
                          <a:xfrm>
                            <a:off x="4438472" y="405384"/>
                            <a:ext cx="1099109" cy="9144"/>
                          </a:xfrm>
                          <a:custGeom>
                            <a:avLst/>
                            <a:gdLst/>
                            <a:ahLst/>
                            <a:cxnLst/>
                            <a:rect l="0" t="0" r="0" b="0"/>
                            <a:pathLst>
                              <a:path w="1099109" h="9144">
                                <a:moveTo>
                                  <a:pt x="0" y="0"/>
                                </a:moveTo>
                                <a:lnTo>
                                  <a:pt x="1099109" y="0"/>
                                </a:lnTo>
                                <a:lnTo>
                                  <a:pt x="1099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36212" o:spid="_x0000_s1026" style="width:436.05pt;height:32.4pt;mso-position-horizontal-relative:char;mso-position-vertical-relative:line" coordsize="55375,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">
                <v:rect id="Rectangle 21084" o:spid="_x0000_s1027" style="position:absolute;left:5577;top:1165;width:4743;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O5McA&#10;AADeAAAADwAAAGRycy9kb3ducmV2LnhtbESPQWvCQBSE7wX/w/KE3uomoZQYXUPQFj22Kqi3R/aZ&#10;BLNvQ3Zr0v76bqHQ4zAz3zDLfDStuFPvGssK4lkEgri0uuFKwfHw9pSCcB5ZY2uZFHyRg3w1eVhi&#10;pu3AH3Tf+0oECLsMFdTed5mUrqzJoJvZjjh4V9sb9EH2ldQ9DgFuWplE0Ys02HBYqLGjdU3lbf9p&#10;FGzTrjjv7PdQta+X7en9NN8c5l6px+lYLEB4Gv1/+K+90wqSOEqf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ujuTHAAAA3gAAAA8AAAAAAAAAAAAAAAAAmAIAAGRy&#10;cy9kb3ducmV2LnhtbFBLBQYAAAAABAAEAPUAAACMAwAAAAA=&#10;" filled="f" stroked="f">
                  <v:textbox inset="0,0,0,0">
                    <w:txbxContent>
                      <w:p w:rsidR="00250363" w:rsidRDefault="00EB6E0B">
                        <w:pPr>
                          <w:spacing w:after="160"/>
                          <w:ind w:left="0" w:firstLine="0"/>
                        </w:pPr>
                        <w:r>
                          <w:rPr>
                            <w:w w:val="99"/>
                          </w:rPr>
                          <w:t>编号</w:t>
                        </w:r>
                      </w:p>
                    </w:txbxContent>
                  </v:textbox>
                </v:rect>
                <v:rect id="Rectangle 21085" o:spid="_x0000_s1028" style="position:absolute;left:9143;top:1165;width:118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f8cA&#10;AADeAAAADwAAAGRycy9kb3ducmV2LnhtbESPQWvCQBSE7wX/w/KE3uomgZYYXUPQFj22Kqi3R/aZ&#10;BLNvQ3Zr0v76bqHQ4zAz3zDLfDStuFPvGssK4lkEgri0uuFKwfHw9pSCcB5ZY2uZFHyRg3w1eVhi&#10;pu3AH3Tf+0oECLsMFdTed5mUrqzJoJvZjjh4V9sb9EH2ldQ9DgFuWplE0Ys02HBYqLGjdU3lbf9p&#10;FGzTrjjv7PdQta+X7en9NN8c5l6px+lYLEB4Gv1/+K+90wqSOEqf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iK3/HAAAA3gAAAA8AAAAAAAAAAAAAAAAAmAIAAGRy&#10;cy9kb3ducmV2LnhtbFBLBQYAAAAABAAEAPUAAACMAwAAAAA=&#10;" filled="f" stroked="f">
                  <v:textbox inset="0,0,0,0">
                    <w:txbxContent>
                      <w:p w:rsidR="00250363" w:rsidRDefault="00EB6E0B">
                        <w:pPr>
                          <w:spacing w:after="160"/>
                          <w:ind w:left="0" w:firstLine="0"/>
                        </w:pPr>
                        <w:r>
                          <w:t xml:space="preserve"> </w:t>
                        </w:r>
                      </w:p>
                    </w:txbxContent>
                  </v:textbox>
                </v:rect>
                <v:rect id="Rectangle 21086" o:spid="_x0000_s1029" style="position:absolute;left:25972;top:1165;width:9505;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1CMcA&#10;AADeAAAADwAAAGRycy9kb3ducmV2LnhtbESPQWvCQBSE74L/YXlCb7rRQ4ipq0i1mGNrhLS3R/Y1&#10;Cc2+DdltkvbXdwsFj8PMfMPsDpNpxUC9aywrWK8iEMSl1Q1XCm758zIB4TyyxtYyKfgmB4f9fLbD&#10;VNuRX2m4+koECLsUFdTed6mUrqzJoFvZjjh4H7Y36IPsK6l7HAPctHITRbE02HBYqLGjp5rKz+uX&#10;UXBJuuNbZn/Gqj2/X4qXYnvKt16ph8V0fAThafL38H870wo26yiJ4e9Ou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wtQjHAAAA3gAAAA8AAAAAAAAAAAAAAAAAmAIAAGRy&#10;cy9kb3ducmV2LnhtbFBLBQYAAAAABAAEAPUAAACMAwAAAAA=&#10;" filled="f" stroked="f">
                  <v:textbox inset="0,0,0,0">
                    <w:txbxContent>
                      <w:p w:rsidR="00250363" w:rsidRDefault="00EB6E0B">
                        <w:pPr>
                          <w:spacing w:after="160"/>
                          <w:ind w:left="0" w:firstLine="0"/>
                        </w:pPr>
                        <w:r>
                          <w:rPr>
                            <w:w w:val="99"/>
                          </w:rPr>
                          <w:t>报表名称</w:t>
                        </w:r>
                      </w:p>
                    </w:txbxContent>
                  </v:textbox>
                </v:rect>
                <v:rect id="Rectangle 21087" o:spid="_x0000_s1030" style="position:absolute;left:33122;top:1165;width:118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Qk8cA&#10;AADeAAAADwAAAGRycy9kb3ducmV2LnhtbESPQWvCQBSE7wX/w/KE3uomObQxuoagLXpsVVBvj+wz&#10;CWbfhuzWpP313UKhx2FmvmGW+WhacafeNZYVxLMIBHFpdcOVguPh7SkF4TyyxtYyKfgiB/lq8rDE&#10;TNuBP+i+95UIEHYZKqi97zIpXVmTQTezHXHwrrY36IPsK6l7HALctDKJomdpsOGwUGNH65rK2/7T&#10;KNimXXHe2e+hal8v29P7ab45zL1Sj9OxWIDwNPr/8F97pxUkcZS+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8EJPHAAAA3gAAAA8AAAAAAAAAAAAAAAAAmAIAAGRy&#10;cy9kb3ducmV2LnhtbFBLBQYAAAAABAAEAPUAAACMAwAAAAA=&#10;" filled="f" stroked="f">
                  <v:textbox inset="0,0,0,0">
                    <w:txbxContent>
                      <w:p w:rsidR="00250363" w:rsidRDefault="00EB6E0B">
                        <w:pPr>
                          <w:spacing w:after="160"/>
                          <w:ind w:left="0" w:firstLine="0"/>
                        </w:pPr>
                        <w:r>
                          <w:t xml:space="preserve"> </w:t>
                        </w:r>
                      </w:p>
                    </w:txbxContent>
                  </v:textbox>
                </v:rect>
                <v:rect id="Rectangle 21088" o:spid="_x0000_s1031" style="position:absolute;left:47192;top:1165;width:7115;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E4cQA&#10;AADeAAAADwAAAGRycy9kb3ducmV2LnhtbERPTWvCQBC9F/wPyxS81Y0eJEldRWqLOWos2N6G7JgE&#10;s7MhuybRX+8eCj0+3vdqM5pG9NS52rKC+SwCQVxYXXOp4Pv09RaDcB5ZY2OZFNzJwWY9eVlhqu3A&#10;R+pzX4oQwi5FBZX3bSqlKyoy6Ga2JQ7cxXYGfYBdKXWHQwg3jVxE0VIarDk0VNjSR0XFNb8ZBfu4&#10;3f5k9jGUzefv/nw4J7tT4pWavo7bdxCeRv8v/nNnWsFiHsVhb7gTr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jhOHEAAAA3gAAAA8AAAAAAAAAAAAAAAAAmAIAAGRycy9k&#10;b3ducmV2LnhtbFBLBQYAAAAABAAEAPUAAACJAwAAAAA=&#10;" filled="f" stroked="f">
                  <v:textbox inset="0,0,0,0">
                    <w:txbxContent>
                      <w:p w:rsidR="00250363" w:rsidRDefault="00EB6E0B">
                        <w:pPr>
                          <w:spacing w:after="160"/>
                          <w:ind w:left="0" w:firstLine="0"/>
                        </w:pPr>
                        <w:r>
                          <w:rPr>
                            <w:w w:val="99"/>
                          </w:rPr>
                          <w:t>编制期</w:t>
                        </w:r>
                      </w:p>
                    </w:txbxContent>
                  </v:textbox>
                </v:rect>
                <v:rect id="Rectangle 21089" o:spid="_x0000_s1032" style="position:absolute;left:52541;top:1165;width:118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hescA&#10;AADeAAAADwAAAGRycy9kb3ducmV2LnhtbESPQWvCQBSE70L/w/IK3sxGDyVJXUVaxRxbU0h7e2Sf&#10;STD7NmS3JvbXdwsFj8PMfMOst5PpxJUG11pWsIxiEMSV1S3XCj6KwyIB4Tyyxs4yKbiRg+3mYbbG&#10;TNuR3+l68rUIEHYZKmi87zMpXdWQQRfZnjh4ZzsY9EEOtdQDjgFuOrmK4ydpsOWw0GBPLw1Vl9O3&#10;UXBM+t1nbn/Gutt/Hcu3Mn0tUq/U/HHaPYPwNPl7+L+dawWrZZyk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vIXrHAAAA3gAAAA8AAAAAAAAAAAAAAAAAmAIAAGRy&#10;cy9kb3ducmV2LnhtbFBLBQYAAAAABAAEAPUAAACMAwAAAAA=&#10;" filled="f" stroked="f">
                  <v:textbox inset="0,0,0,0">
                    <w:txbxContent>
                      <w:p w:rsidR="00250363" w:rsidRDefault="00EB6E0B">
                        <w:pPr>
                          <w:spacing w:after="160"/>
                          <w:ind w:left="0" w:firstLine="0"/>
                        </w:pPr>
                        <w:r>
                          <w:t xml:space="preserve"> </w:t>
                        </w:r>
                      </w:p>
                    </w:txbxContent>
                  </v:textbox>
                </v:rect>
                <v:shape id="Shape 439020" o:spid="_x0000_s1033" style="position:absolute;width:14693;height:91;visibility:visible;mso-wrap-style:square;v-text-anchor:top" coordsize="14693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AJMIA&#10;AADfAAAADwAAAGRycy9kb3ducmV2LnhtbESPz4rCMBDG78K+Q5gFL6KpXRGtRhF1weuqDzA0Y1Ns&#10;JqUZtb795rCwx4/vH7/1tveNelIX68AGppMMFHEZbM2Vgevle7wAFQXZYhOYDLwpwnbzMVhjYcOL&#10;f+h5lkqlEY4FGnAibaF1LB15jJPQEifvFjqPkmRXadvhK437RudZNtcea04PDlvaOyrv54c3wEen&#10;T9P9KJfRwepjfMy9FzRm+NnvVqCEevkP/7VP1sDsa5nliSDxJBb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0AkwgAAAN8AAAAPAAAAAAAAAAAAAAAAAJgCAABkcnMvZG93&#10;bnJldi54bWxQSwUGAAAAAAQABAD1AAAAhwMAAAAA&#10;" path="m,l1469390,r,9144l,9144,,e" fillcolor="black" stroked="f" strokeweight="0">
                  <v:stroke miterlimit="83231f" joinstyle="miter"/>
                  <v:path arrowok="t" textboxrect="0,0,1469390,9144"/>
                </v:shape>
                <v:shape id="Shape 439021" o:spid="_x0000_s1034" style="position:absolute;left:146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j08cA&#10;AADfAAAADwAAAGRycy9kb3ducmV2LnhtbESPW2sCMRSE3wv9D+EUfNPEC9pujdIKggiClz708XRz&#10;urt0c7ImUdd/bwShj8PMfMNM562txZl8qBxr6PcUCOLcmYoLDV+HZfcVRIjIBmvHpOFKAeaz56cp&#10;ZsZdeEfnfSxEgnDIUEMZY5NJGfKSLIaea4iT9+u8xZikL6TxeElwW8uBUmNpseK0UGJDi5Lyv/3J&#10;amiOhf8+BvPJP6ftesJqRe1mpHXnpf14BxGpjf/hR3tlNIyGb2rQh/uf9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4Y9PHAAAA3wAAAA8AAAAAAAAAAAAAAAAAmAIAAGRy&#10;cy9kb3ducmV2LnhtbFBLBQYAAAAABAAEAPUAAACMAwAAAAA=&#10;" path="m,l9144,r,9144l,9144,,e" fillcolor="black" stroked="f" strokeweight="0">
                  <v:stroke miterlimit="83231f" joinstyle="miter"/>
                  <v:path arrowok="t" textboxrect="0,0,9144,9144"/>
                </v:shape>
                <v:shape id="Shape 439022" o:spid="_x0000_s1035" style="position:absolute;left:14755;width:29568;height:91;visibility:visible;mso-wrap-style:square;v-text-anchor:top" coordsize="2956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IsccA&#10;AADfAAAADwAAAGRycy9kb3ducmV2LnhtbESP0WrCQBRE3wv9h+UWfKsbYykmdRUtFERfauwHXLLX&#10;bDR7N2TXJP69Wyj0cZiZM8xyPdpG9NT52rGC2TQBQVw6XXOl4Of09boA4QOyxsYxKbiTh/Xq+WmJ&#10;uXYDH6kvQiUihH2OCkwIbS6lLw1Z9FPXEkfv7DqLIcqukrrDIcJtI9MkeZcWa44LBlv6NFRei5tV&#10;sM92w91cTovWZVu6HZrvQ18MSk1exs0HiEBj+A//tXdawds8S9IUfv/EL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FiLHHAAAA3wAAAA8AAAAAAAAAAAAAAAAAmAIAAGRy&#10;cy9kb3ducmV2LnhtbFBLBQYAAAAABAAEAPUAAACMAwAAAAA=&#10;" path="m,l2956814,r,9144l,9144,,e" fillcolor="black" stroked="f" strokeweight="0">
                  <v:stroke miterlimit="83231f" joinstyle="miter"/>
                  <v:path arrowok="t" textboxrect="0,0,2956814,9144"/>
                </v:shape>
                <v:shape id="Shape 439023" o:spid="_x0000_s1036" style="position:absolute;left:4432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YP8YA&#10;AADfAAAADwAAAGRycy9kb3ducmV2LnhtbESPQWsCMRSE7wX/Q3gFb5pUxbZbo6ggiCCo7aHH183r&#10;7tLNy5pEXf+9EYQeh5n5hpnMWluLM/lQOdbw0lcgiHNnKi40fH2uem8gQkQ2WDsmDVcKMJt2niaY&#10;GXfhPZ0PsRAJwiFDDWWMTSZlyEuyGPquIU7er/MWY5K+kMbjJcFtLQdKjaXFitNCiQ0tS8r/Dier&#10;oTkW/vsYzIJ/TrvNK6s1tduR1t3ndv4BIlIb/8OP9tpoGA3f1WAI9z/pC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ZYP8YAAADfAAAADwAAAAAAAAAAAAAAAACYAgAAZHJz&#10;L2Rvd25yZXYueG1sUEsFBgAAAAAEAAQA9QAAAIsDAAAAAA==&#10;" path="m,l9144,r,9144l,9144,,e" fillcolor="black" stroked="f" strokeweight="0">
                  <v:stroke miterlimit="83231f" joinstyle="miter"/>
                  <v:path arrowok="t" textboxrect="0,0,9144,9144"/>
                </v:shape>
                <v:shape id="Shape 439024" o:spid="_x0000_s1037" style="position:absolute;left:44384;width:10991;height:91;visibility:visible;mso-wrap-style:square;v-text-anchor:top" coordsize="10991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C5MkA&#10;AADfAAAADwAAAGRycy9kb3ducmV2LnhtbESPW2vCQBSE3wv+h+UIfasbLxWNrlIqhVLxwQvi4yF7&#10;TJZkz6bZrYn/3i0U+jjMzDfMct3ZStyo8caxguEgAUGcOW04V3A6frzMQPiArLFyTAru5GG96j0t&#10;MdWu5T3dDiEXEcI+RQVFCHUqpc8KsugHriaO3tU1FkOUTS51g22E20qOkmQqLRqOCwXW9F5QVh5+&#10;rILz1/GbSnO5m0252c3Hps22r61Sz/3ubQEiUBf+w3/tT61gMp4nown8/olfQK4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kwC5MkAAADfAAAADwAAAAAAAAAAAAAAAACYAgAA&#10;ZHJzL2Rvd25yZXYueG1sUEsFBgAAAAAEAAQA9QAAAI4DAAAAAA==&#10;" path="m,l1099109,r,9144l,9144,,e" fillcolor="black" stroked="f" strokeweight="0">
                  <v:stroke miterlimit="83231f" joinstyle="miter"/>
                  <v:path arrowok="t" textboxrect="0,0,1099109,9144"/>
                </v:shape>
                <v:shape id="Shape 439025" o:spid="_x0000_s1038" style="position:absolute;left:14694;top:60;width:92;height:3993;visibility:visible;mso-wrap-style:square;v-text-anchor:top" coordsize="9144,39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vU8gA&#10;AADfAAAADwAAAGRycy9kb3ducmV2LnhtbESPT2sCMRTE74V+h/AEbzXrVkW3RimFhUIV29WLt8fm&#10;7R+6eVmSqNtv3wiFHoeZ+Q2z3g6mE1dyvrWsYDpJQBCXVrdcKzgd86clCB+QNXaWScEPedhuHh/W&#10;mGl74y+6FqEWEcI+QwVNCH0mpS8bMugntieOXmWdwRClq6V2eItw08k0SRbSYMtxocGe3hoqv4uL&#10;UfBZ7XqX510xl6f9ItX76mN2Pig1Hg2vLyACDeE//Nd+1wpmz6skncP9T/wCcvM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6i9TyAAAAN8AAAAPAAAAAAAAAAAAAAAAAJgCAABk&#10;cnMvZG93bnJldi54bWxQSwUGAAAAAAQABAD1AAAAjQMAAAAA&#10;" path="m,l9144,r,399288l,399288,,e" fillcolor="black" stroked="f" strokeweight="0">
                  <v:stroke miterlimit="83231f" joinstyle="miter"/>
                  <v:path arrowok="t" textboxrect="0,0,9144,399288"/>
                </v:shape>
                <v:shape id="Shape 439026" o:spid="_x0000_s1039" style="position:absolute;left:44323;top:60;width:92;height:3993;visibility:visible;mso-wrap-style:square;v-text-anchor:top" coordsize="9144,39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xJMkA&#10;AADfAAAADwAAAGRycy9kb3ducmV2LnhtbESPT2vCQBTE74V+h+UVvOnGaEONrlIKgUIrbaMXb4/s&#10;yx/Mvg27W02/fbcg9DjMzG+YzW40vbiQ851lBfNZAoK4srrjRsHxUEyfQPiArLG3TAp+yMNue3+3&#10;wVzbK3/RpQyNiBD2OSpoQxhyKX3VkkE/swNx9GrrDIYoXSO1w2uEm16mSZJJgx3HhRYHemmpOpff&#10;RsFn/T64oujLR3ncZ6ne12/L04dSk4fxeQ0i0Bj+w7f2q1awXKySNIO/P/ELyO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jixJMkAAADfAAAADwAAAAAAAAAAAAAAAACYAgAA&#10;ZHJzL2Rvd25yZXYueG1sUEsFBgAAAAAEAAQA9QAAAI4DAAAAAA==&#10;" path="m,l9144,r,399288l,399288,,e" fillcolor="black" stroked="f" strokeweight="0">
                  <v:stroke miterlimit="83231f" joinstyle="miter"/>
                  <v:path arrowok="t" textboxrect="0,0,9144,399288"/>
                </v:shape>
                <v:shape id="Shape 439027" o:spid="_x0000_s1040" style="position:absolute;top:4053;width:14693;height:92;visibility:visible;mso-wrap-style:square;v-text-anchor:top" coordsize="14693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YUMQA&#10;AADfAAAADwAAAGRycy9kb3ducmV2LnhtbESP3WrCQBSE7wXfYTlCb6RujKJt6irFKnjrzwMcsqfZ&#10;0OzZkD1q+vZuoeDlMDPfMKtN7xt1oy7WgQ1MJxko4jLYmisDl/P+9Q1UFGSLTWAy8EsRNuvhYIWF&#10;DXc+0u0klUoQjgUacCJtoXUsHXmMk9ASJ+87dB4lya7StsN7gvtG51m20B5rTgsOW9o6Kn9OV2+A&#10;d04fpttxLuMvq3fxuvBe0JiXUf/5AUqol2f4v32wBuaz9yxfwt+f9AX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2FDEAAAA3wAAAA8AAAAAAAAAAAAAAAAAmAIAAGRycy9k&#10;b3ducmV2LnhtbFBLBQYAAAAABAAEAPUAAACJAwAAAAA=&#10;" path="m,l1469390,r,9144l,9144,,e" fillcolor="black" stroked="f" strokeweight="0">
                  <v:stroke miterlimit="83231f" joinstyle="miter"/>
                  <v:path arrowok="t" textboxrect="0,0,1469390,9144"/>
                </v:shape>
                <v:shape id="Shape 439028" o:spid="_x0000_s1041" style="position:absolute;left:14694;top:40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KTsQA&#10;AADfAAAADwAAAGRycy9kb3ducmV2LnhtbERPz2vCMBS+C/sfwhN2m4lO3KymZRsMRBA2t4PHZ/Ns&#10;i81LTaJ2/705DDx+fL+XRW9bcSEfGscaxiMFgrh0puFKw+/P59MriBCRDbaOScMfBSjyh8ESM+Ou&#10;/E2XbaxECuGQoYY6xi6TMpQ1WQwj1xEn7uC8xZigr6TxeE3htpUTpWbSYsOpocaOPmoqj9uz1dCd&#10;Kr87BfPO+/PX+oXVivrNVOvHYf+2ABGpj3fxv3tlNEyf52qSBqc/6Qv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k7EAAAA3wAAAA8AAAAAAAAAAAAAAAAAmAIAAGRycy9k&#10;b3ducmV2LnhtbFBLBQYAAAAABAAEAPUAAACJAwAAAAA=&#10;" path="m,l9144,r,9144l,9144,,e" fillcolor="black" stroked="f" strokeweight="0">
                  <v:stroke miterlimit="83231f" joinstyle="miter"/>
                  <v:path arrowok="t" textboxrect="0,0,9144,9144"/>
                </v:shape>
                <v:shape id="Shape 439029" o:spid="_x0000_s1042" style="position:absolute;left:14755;top:4053;width:29568;height:92;visibility:visible;mso-wrap-style:square;v-text-anchor:top" coordsize="2956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awMcA&#10;AADfAAAADwAAAGRycy9kb3ducmV2LnhtbESPwWrDMBBE74H8g9hAb4mcNJTYjWzaQiE0l8bpByzW&#10;1nJjrYyl2M7fV4FCj8PMvGH2xWRbMVDvG8cK1qsEBHHldMO1gq/z+3IHwgdkja1jUnAjD0U+n+0x&#10;027kEw1lqEWEsM9QgQmhy6T0lSGLfuU64uh9u95iiLKvpe5xjHDbyk2SPEmLDccFgx29Gaou5dUq&#10;+EgP4838nHedS1/pemw/j0M5KvWwmF6eQQSawn/4r33QCraPabJJ4f4nf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hGsDHAAAA3wAAAA8AAAAAAAAAAAAAAAAAmAIAAGRy&#10;cy9kb3ducmV2LnhtbFBLBQYAAAAABAAEAPUAAACMAwAAAAA=&#10;" path="m,l2956814,r,9144l,9144,,e" fillcolor="black" stroked="f" strokeweight="0">
                  <v:stroke miterlimit="83231f" joinstyle="miter"/>
                  <v:path arrowok="t" textboxrect="0,0,2956814,9144"/>
                </v:shape>
                <v:shape id="Shape 439030" o:spid="_x0000_s1043" style="position:absolute;left:44323;top:40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QlcYA&#10;AADfAAAADwAAAGRycy9kb3ducmV2LnhtbESPzWoCMRSF90LfIVyhu5pYxdbRzNAWCiIIre3C5XVy&#10;nRmc3IxJ1Onbm0XB5eH88S2L3rbiQj40jjWMRwoEcelMw5WG35/Pp1cQISIbbB2Thj8KUOQPgyVm&#10;xl35my7bWIk0wiFDDXWMXSZlKGuyGEauI07ewXmLMUlfSePxmsZtK5+VmkmLDaeHGjv6qKk8bs9W&#10;Q3eq/O4UzDvvz1/rF1Yr6jdTrR+H/dsCRKQ+3sP/7ZXRMJ3M1SQRJJ7E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1QlcYAAADfAAAADwAAAAAAAAAAAAAAAACYAgAAZHJz&#10;L2Rvd25yZXYueG1sUEsFBgAAAAAEAAQA9QAAAIsDAAAAAA==&#10;" path="m,l9144,r,9144l,9144,,e" fillcolor="black" stroked="f" strokeweight="0">
                  <v:stroke miterlimit="83231f" joinstyle="miter"/>
                  <v:path arrowok="t" textboxrect="0,0,9144,9144"/>
                </v:shape>
                <v:shape id="Shape 439031" o:spid="_x0000_s1044" style="position:absolute;left:44384;top:4053;width:10991;height:92;visibility:visible;mso-wrap-style:square;v-text-anchor:top" coordsize="10991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ockA&#10;AADfAAAADwAAAGRycy9kb3ducmV2LnhtbESPT2vCQBTE7wW/w/KE3urGRkVTVymVQrF48A/i8ZF9&#10;TZZk36bZrYnfvisUehxm5jfMct3bWlyp9caxgvEoAUGcO224UHA6vj/NQfiArLF2TApu5GG9Gjws&#10;MdOu4z1dD6EQEcI+QwVlCE0mpc9LsuhHriGO3pdrLYYo20LqFrsIt7V8TpKZtGg4LpTY0FtJeXX4&#10;sQrO2+M3VeZyM5tqs1ukpss/p51Sj8P+9QVEoD78h//aH1rBJF0k6Rjuf+IX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I3ockAAADfAAAADwAAAAAAAAAAAAAAAACYAgAA&#10;ZHJzL2Rvd25yZXYueG1sUEsFBgAAAAAEAAQA9QAAAI4DAAAAAA==&#10;" path="m,l1099109,r,9144l,9144,,e" fillcolor="black" stroked="f" strokeweight="0">
                  <v:stroke miterlimit="83231f" joinstyle="miter"/>
                  <v:path arrowok="t" textboxrect="0,0,1099109,9144"/>
                </v:shape>
                <w10:anchorlock/>
              </v:group>
            </w:pict>
          </mc:Fallback>
        </mc:AlternateContent>
      </w:r>
    </w:p>
    <w:p w:rsidR="00250363" w:rsidRDefault="00EB6E0B">
      <w:pPr>
        <w:ind w:left="144" w:right="3"/>
      </w:pPr>
      <w:r>
        <w:t>财务报表</w:t>
      </w:r>
      <w:r>
        <w:t xml:space="preserve"> </w:t>
      </w:r>
    </w:p>
    <w:tbl>
      <w:tblPr>
        <w:tblStyle w:val="TableGrid"/>
        <w:tblW w:w="8721" w:type="dxa"/>
        <w:tblInd w:w="41" w:type="dxa"/>
        <w:tblCellMar>
          <w:top w:w="0" w:type="dxa"/>
          <w:left w:w="108" w:type="dxa"/>
          <w:bottom w:w="0" w:type="dxa"/>
          <w:right w:w="27" w:type="dxa"/>
        </w:tblCellMar>
        <w:tblLook w:val="04A0" w:firstRow="1" w:lastRow="0" w:firstColumn="1" w:lastColumn="0" w:noHBand="0" w:noVBand="1"/>
      </w:tblPr>
      <w:tblGrid>
        <w:gridCol w:w="2319"/>
        <w:gridCol w:w="4666"/>
        <w:gridCol w:w="1736"/>
      </w:tblGrid>
      <w:tr w:rsidR="00250363">
        <w:trPr>
          <w:trHeight w:val="638"/>
        </w:trPr>
        <w:tc>
          <w:tcPr>
            <w:tcW w:w="2319"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会政财</w:t>
            </w:r>
            <w:r>
              <w:t>01</w:t>
            </w:r>
            <w:r>
              <w:t>表</w:t>
            </w: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6" w:firstLine="0"/>
              <w:jc w:val="center"/>
            </w:pPr>
            <w:r>
              <w:t>资产负债表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60" w:firstLine="0"/>
              <w:jc w:val="both"/>
            </w:pPr>
            <w:r>
              <w:t>月度、年度</w:t>
            </w:r>
            <w:r>
              <w:t xml:space="preserve"> </w:t>
            </w:r>
          </w:p>
        </w:tc>
      </w:tr>
      <w:tr w:rsidR="00250363">
        <w:trPr>
          <w:trHeight w:val="638"/>
        </w:trPr>
        <w:tc>
          <w:tcPr>
            <w:tcW w:w="2319"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会政财</w:t>
            </w:r>
            <w:r>
              <w:t>02</w:t>
            </w:r>
            <w:r>
              <w:t>表</w:t>
            </w: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6" w:firstLine="0"/>
              <w:jc w:val="center"/>
            </w:pPr>
            <w:r>
              <w:t>收入费用表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60" w:firstLine="0"/>
              <w:jc w:val="both"/>
            </w:pPr>
            <w:r>
              <w:t>月度、年度</w:t>
            </w:r>
            <w:r>
              <w:t xml:space="preserve"> </w:t>
            </w:r>
          </w:p>
        </w:tc>
      </w:tr>
      <w:tr w:rsidR="00250363">
        <w:trPr>
          <w:trHeight w:val="638"/>
        </w:trPr>
        <w:tc>
          <w:tcPr>
            <w:tcW w:w="2319"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会政财</w:t>
            </w:r>
            <w:r>
              <w:t>03</w:t>
            </w:r>
            <w:r>
              <w:t>表</w:t>
            </w: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9" w:firstLine="0"/>
              <w:jc w:val="center"/>
            </w:pPr>
            <w:r>
              <w:t>净资产变动表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0" w:right="77" w:firstLine="0"/>
              <w:jc w:val="center"/>
            </w:pPr>
            <w:r>
              <w:t>年度</w:t>
            </w:r>
            <w:r>
              <w:t xml:space="preserve"> </w:t>
            </w:r>
          </w:p>
        </w:tc>
      </w:tr>
      <w:tr w:rsidR="00250363">
        <w:trPr>
          <w:trHeight w:val="636"/>
        </w:trPr>
        <w:tc>
          <w:tcPr>
            <w:tcW w:w="2319"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会政财</w:t>
            </w:r>
            <w:r>
              <w:t>04</w:t>
            </w:r>
            <w:r>
              <w:t>表</w:t>
            </w: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6" w:firstLine="0"/>
              <w:jc w:val="center"/>
            </w:pPr>
            <w:r>
              <w:t>现金流量表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0" w:right="77" w:firstLine="0"/>
              <w:jc w:val="center"/>
            </w:pPr>
            <w:r>
              <w:t>年度</w:t>
            </w:r>
            <w:r>
              <w:t xml:space="preserve"> </w:t>
            </w:r>
          </w:p>
        </w:tc>
      </w:tr>
      <w:tr w:rsidR="00250363">
        <w:trPr>
          <w:trHeight w:val="638"/>
        </w:trPr>
        <w:tc>
          <w:tcPr>
            <w:tcW w:w="2319"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6" w:firstLine="0"/>
              <w:jc w:val="center"/>
            </w:pPr>
            <w:r>
              <w:t>附注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0" w:right="77" w:firstLine="0"/>
              <w:jc w:val="center"/>
            </w:pPr>
            <w:r>
              <w:t>年度</w:t>
            </w:r>
            <w:r>
              <w:t xml:space="preserve"> </w:t>
            </w:r>
          </w:p>
        </w:tc>
      </w:tr>
    </w:tbl>
    <w:p w:rsidR="00250363" w:rsidRDefault="00EB6E0B">
      <w:pPr>
        <w:ind w:left="144" w:right="3"/>
      </w:pPr>
      <w:r>
        <w:t>预算会计报表</w:t>
      </w:r>
      <w:r>
        <w:t xml:space="preserve"> </w:t>
      </w:r>
    </w:p>
    <w:tbl>
      <w:tblPr>
        <w:tblStyle w:val="TableGrid"/>
        <w:tblW w:w="8735" w:type="dxa"/>
        <w:tblInd w:w="26" w:type="dxa"/>
        <w:tblCellMar>
          <w:top w:w="0" w:type="dxa"/>
          <w:left w:w="122" w:type="dxa"/>
          <w:bottom w:w="0" w:type="dxa"/>
          <w:right w:w="115" w:type="dxa"/>
        </w:tblCellMar>
        <w:tblLook w:val="04A0" w:firstRow="1" w:lastRow="0" w:firstColumn="1" w:lastColumn="0" w:noHBand="0" w:noVBand="1"/>
      </w:tblPr>
      <w:tblGrid>
        <w:gridCol w:w="2333"/>
        <w:gridCol w:w="4666"/>
        <w:gridCol w:w="1736"/>
      </w:tblGrid>
      <w:tr w:rsidR="00250363">
        <w:trPr>
          <w:trHeight w:val="638"/>
        </w:trPr>
        <w:tc>
          <w:tcPr>
            <w:tcW w:w="233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会政预</w:t>
            </w:r>
            <w:r>
              <w:t>01</w:t>
            </w:r>
            <w:r>
              <w:t>表</w:t>
            </w: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t>预算收入支出表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0" w:right="4" w:firstLine="0"/>
              <w:jc w:val="center"/>
            </w:pPr>
            <w:r>
              <w:t>年度</w:t>
            </w:r>
            <w:r>
              <w:t xml:space="preserve"> </w:t>
            </w:r>
          </w:p>
        </w:tc>
      </w:tr>
      <w:tr w:rsidR="00250363">
        <w:trPr>
          <w:trHeight w:val="638"/>
        </w:trPr>
        <w:tc>
          <w:tcPr>
            <w:tcW w:w="233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会政预</w:t>
            </w:r>
            <w:r>
              <w:t>02</w:t>
            </w:r>
            <w:r>
              <w:t>表</w:t>
            </w: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8" w:firstLine="0"/>
              <w:jc w:val="center"/>
            </w:pPr>
            <w:r>
              <w:t>预算结转结余变动表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0" w:right="4" w:firstLine="0"/>
              <w:jc w:val="center"/>
            </w:pPr>
            <w:r>
              <w:t>年度</w:t>
            </w:r>
            <w:r>
              <w:t xml:space="preserve"> </w:t>
            </w:r>
          </w:p>
        </w:tc>
      </w:tr>
      <w:tr w:rsidR="00250363">
        <w:trPr>
          <w:trHeight w:val="638"/>
        </w:trPr>
        <w:tc>
          <w:tcPr>
            <w:tcW w:w="233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t>会政预</w:t>
            </w:r>
            <w:r>
              <w:t>03</w:t>
            </w:r>
            <w:r>
              <w:t>表</w:t>
            </w:r>
            <w:r>
              <w:t xml:space="preserve"> </w:t>
            </w:r>
          </w:p>
        </w:tc>
        <w:tc>
          <w:tcPr>
            <w:tcW w:w="46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t>财政拨款预算收入支出表</w:t>
            </w:r>
            <w:r>
              <w:t xml:space="preserve"> </w:t>
            </w:r>
          </w:p>
        </w:tc>
        <w:tc>
          <w:tcPr>
            <w:tcW w:w="1736" w:type="dxa"/>
            <w:tcBorders>
              <w:top w:val="single" w:sz="4" w:space="0" w:color="000000"/>
              <w:left w:val="single" w:sz="4" w:space="0" w:color="000000"/>
              <w:bottom w:val="single" w:sz="4" w:space="0" w:color="000000"/>
              <w:right w:val="nil"/>
            </w:tcBorders>
            <w:vAlign w:val="center"/>
          </w:tcPr>
          <w:p w:rsidR="00250363" w:rsidRDefault="00EB6E0B">
            <w:pPr>
              <w:spacing w:after="0"/>
              <w:ind w:left="0" w:right="4" w:firstLine="0"/>
              <w:jc w:val="center"/>
            </w:pPr>
            <w:r>
              <w:t>年度</w:t>
            </w:r>
            <w:r>
              <w:t xml:space="preserve"> </w:t>
            </w:r>
          </w:p>
        </w:tc>
      </w:tr>
    </w:tbl>
    <w:p w:rsidR="00250363" w:rsidRDefault="00EB6E0B">
      <w:pPr>
        <w:spacing w:after="0" w:line="385" w:lineRule="auto"/>
        <w:ind w:left="149" w:right="8628" w:firstLine="0"/>
      </w:pPr>
      <w:r>
        <w:rPr>
          <w:sz w:val="32"/>
        </w:rPr>
        <w:t xml:space="preserve">  </w:t>
      </w:r>
    </w:p>
    <w:p w:rsidR="00250363" w:rsidRDefault="00EB6E0B">
      <w:pPr>
        <w:spacing w:after="0"/>
        <w:ind w:left="149" w:firstLine="0"/>
      </w:pPr>
      <w:r>
        <w:rPr>
          <w:sz w:val="32"/>
        </w:rPr>
        <w:t xml:space="preserve"> </w:t>
      </w:r>
      <w:r>
        <w:rPr>
          <w:sz w:val="32"/>
        </w:rPr>
        <w:tab/>
        <w:t xml:space="preserve"> </w:t>
      </w:r>
    </w:p>
    <w:p w:rsidR="00250363" w:rsidRDefault="00EB6E0B">
      <w:pPr>
        <w:spacing w:after="74"/>
        <w:ind w:left="519" w:right="646"/>
        <w:jc w:val="center"/>
      </w:pPr>
      <w:r>
        <w:t>资产负债表</w:t>
      </w:r>
      <w:r>
        <w:t xml:space="preserve"> </w:t>
      </w:r>
    </w:p>
    <w:p w:rsidR="00250363" w:rsidRDefault="00EB6E0B">
      <w:pPr>
        <w:spacing w:after="34"/>
        <w:ind w:left="60" w:right="283"/>
        <w:jc w:val="right"/>
      </w:pPr>
      <w:r>
        <w:rPr>
          <w:sz w:val="21"/>
        </w:rPr>
        <w:t xml:space="preserve">              </w:t>
      </w:r>
      <w:r>
        <w:rPr>
          <w:sz w:val="21"/>
        </w:rPr>
        <w:t>会政财</w:t>
      </w:r>
      <w:r>
        <w:rPr>
          <w:sz w:val="21"/>
        </w:rPr>
        <w:t>01</w:t>
      </w:r>
      <w:r>
        <w:rPr>
          <w:sz w:val="21"/>
        </w:rPr>
        <w:t>表</w:t>
      </w:r>
      <w:r>
        <w:rPr>
          <w:sz w:val="21"/>
        </w:rPr>
        <w:t xml:space="preserve"> </w:t>
      </w:r>
    </w:p>
    <w:p w:rsidR="00250363" w:rsidRDefault="00EB6E0B">
      <w:pPr>
        <w:spacing w:after="3" w:line="265" w:lineRule="auto"/>
        <w:ind w:left="159"/>
      </w:pPr>
      <w:r>
        <w:rPr>
          <w:sz w:val="21"/>
        </w:rPr>
        <w:t>编制单位：</w:t>
      </w:r>
      <w:r>
        <w:rPr>
          <w:sz w:val="21"/>
          <w:u w:val="single" w:color="000000"/>
        </w:rPr>
        <w:t xml:space="preserve">           </w:t>
      </w:r>
      <w:r>
        <w:rPr>
          <w:sz w:val="21"/>
        </w:rPr>
        <w:t xml:space="preserve">            </w:t>
      </w:r>
      <w:r>
        <w:rPr>
          <w:sz w:val="21"/>
          <w:u w:val="single" w:color="000000"/>
        </w:rPr>
        <w:t xml:space="preserve">    </w:t>
      </w:r>
      <w:r>
        <w:rPr>
          <w:sz w:val="21"/>
        </w:rPr>
        <w:t>年</w:t>
      </w:r>
      <w:r>
        <w:rPr>
          <w:sz w:val="21"/>
          <w:u w:val="single" w:color="000000"/>
        </w:rPr>
        <w:t xml:space="preserve">    </w:t>
      </w:r>
      <w:r>
        <w:rPr>
          <w:sz w:val="21"/>
        </w:rPr>
        <w:t>月</w:t>
      </w:r>
      <w:r>
        <w:rPr>
          <w:sz w:val="21"/>
          <w:u w:val="single" w:color="000000"/>
        </w:rPr>
        <w:t xml:space="preserve">    </w:t>
      </w:r>
      <w:r>
        <w:rPr>
          <w:sz w:val="21"/>
        </w:rPr>
        <w:t>日</w:t>
      </w:r>
      <w:r>
        <w:rPr>
          <w:sz w:val="21"/>
        </w:rPr>
        <w:t xml:space="preserve">                      </w:t>
      </w:r>
      <w:r>
        <w:rPr>
          <w:sz w:val="21"/>
        </w:rPr>
        <w:t>单位：元</w:t>
      </w:r>
      <w:r>
        <w:rPr>
          <w:sz w:val="21"/>
        </w:rPr>
        <w:t xml:space="preserve"> </w:t>
      </w:r>
    </w:p>
    <w:tbl>
      <w:tblPr>
        <w:tblStyle w:val="TableGrid"/>
        <w:tblW w:w="10171" w:type="dxa"/>
        <w:tblInd w:w="-718" w:type="dxa"/>
        <w:tblCellMar>
          <w:top w:w="53" w:type="dxa"/>
          <w:left w:w="106" w:type="dxa"/>
          <w:bottom w:w="0" w:type="dxa"/>
          <w:right w:w="5" w:type="dxa"/>
        </w:tblCellMar>
        <w:tblLook w:val="04A0" w:firstRow="1" w:lastRow="0" w:firstColumn="1" w:lastColumn="0" w:noHBand="0" w:noVBand="1"/>
      </w:tblPr>
      <w:tblGrid>
        <w:gridCol w:w="4228"/>
        <w:gridCol w:w="725"/>
        <w:gridCol w:w="725"/>
        <w:gridCol w:w="3046"/>
        <w:gridCol w:w="725"/>
        <w:gridCol w:w="722"/>
      </w:tblGrid>
      <w:tr w:rsidR="00250363">
        <w:trPr>
          <w:trHeight w:val="655"/>
        </w:trPr>
        <w:tc>
          <w:tcPr>
            <w:tcW w:w="4227" w:type="dxa"/>
            <w:tcBorders>
              <w:top w:val="single" w:sz="12" w:space="0" w:color="000000"/>
              <w:left w:val="nil"/>
              <w:bottom w:val="single" w:sz="12" w:space="0" w:color="000000"/>
              <w:right w:val="single" w:sz="4" w:space="0" w:color="000000"/>
            </w:tcBorders>
            <w:vAlign w:val="center"/>
          </w:tcPr>
          <w:p w:rsidR="00250363" w:rsidRDefault="00EB6E0B">
            <w:pPr>
              <w:spacing w:after="0"/>
              <w:ind w:left="0" w:right="89" w:firstLine="0"/>
              <w:jc w:val="center"/>
            </w:pPr>
            <w:r>
              <w:rPr>
                <w:sz w:val="21"/>
              </w:rPr>
              <w:t>资</w:t>
            </w:r>
            <w:r>
              <w:rPr>
                <w:sz w:val="21"/>
              </w:rPr>
              <w:t xml:space="preserve">  </w:t>
            </w:r>
            <w:r>
              <w:rPr>
                <w:sz w:val="21"/>
              </w:rPr>
              <w:t>产</w:t>
            </w:r>
            <w:r>
              <w:rPr>
                <w:sz w:val="21"/>
              </w:rPr>
              <w:t xml:space="preserve"> </w:t>
            </w:r>
          </w:p>
        </w:tc>
        <w:tc>
          <w:tcPr>
            <w:tcW w:w="725" w:type="dxa"/>
            <w:tcBorders>
              <w:top w:val="single" w:sz="12" w:space="0" w:color="000000"/>
              <w:left w:val="single" w:sz="4" w:space="0" w:color="000000"/>
              <w:bottom w:val="single" w:sz="12" w:space="0" w:color="000000"/>
              <w:right w:val="single" w:sz="4" w:space="0" w:color="000000"/>
            </w:tcBorders>
          </w:tcPr>
          <w:p w:rsidR="00250363" w:rsidRDefault="00EB6E0B">
            <w:pPr>
              <w:spacing w:after="34"/>
              <w:ind w:left="43" w:firstLine="0"/>
              <w:jc w:val="both"/>
            </w:pPr>
            <w:r>
              <w:rPr>
                <w:sz w:val="21"/>
              </w:rPr>
              <w:t>期末</w:t>
            </w:r>
          </w:p>
          <w:p w:rsidR="00250363" w:rsidRDefault="00EB6E0B">
            <w:pPr>
              <w:spacing w:after="0"/>
              <w:ind w:left="43" w:firstLine="0"/>
              <w:jc w:val="both"/>
            </w:pPr>
            <w:r>
              <w:rPr>
                <w:sz w:val="21"/>
              </w:rPr>
              <w:t>余额</w:t>
            </w:r>
            <w:r>
              <w:rPr>
                <w:sz w:val="21"/>
              </w:rPr>
              <w:t xml:space="preserve"> </w:t>
            </w:r>
          </w:p>
        </w:tc>
        <w:tc>
          <w:tcPr>
            <w:tcW w:w="725" w:type="dxa"/>
            <w:tcBorders>
              <w:top w:val="single" w:sz="12" w:space="0" w:color="000000"/>
              <w:left w:val="single" w:sz="4" w:space="0" w:color="000000"/>
              <w:bottom w:val="single" w:sz="12" w:space="0" w:color="000000"/>
              <w:right w:val="single" w:sz="12" w:space="0" w:color="000000"/>
            </w:tcBorders>
          </w:tcPr>
          <w:p w:rsidR="00250363" w:rsidRDefault="00EB6E0B">
            <w:pPr>
              <w:spacing w:after="34"/>
              <w:ind w:left="43" w:firstLine="0"/>
              <w:jc w:val="both"/>
            </w:pPr>
            <w:r>
              <w:rPr>
                <w:sz w:val="21"/>
              </w:rPr>
              <w:t>年初</w:t>
            </w:r>
          </w:p>
          <w:p w:rsidR="00250363" w:rsidRDefault="00EB6E0B">
            <w:pPr>
              <w:spacing w:after="0"/>
              <w:ind w:left="43" w:firstLine="0"/>
              <w:jc w:val="both"/>
            </w:pPr>
            <w:r>
              <w:rPr>
                <w:sz w:val="21"/>
              </w:rPr>
              <w:t>余额</w:t>
            </w:r>
            <w:r>
              <w:rPr>
                <w:sz w:val="21"/>
              </w:rPr>
              <w:t xml:space="preserve"> </w:t>
            </w:r>
          </w:p>
        </w:tc>
        <w:tc>
          <w:tcPr>
            <w:tcW w:w="3046" w:type="dxa"/>
            <w:tcBorders>
              <w:top w:val="single" w:sz="12" w:space="0" w:color="000000"/>
              <w:left w:val="single" w:sz="12" w:space="0" w:color="000000"/>
              <w:bottom w:val="single" w:sz="12" w:space="0" w:color="000000"/>
              <w:right w:val="single" w:sz="4" w:space="0" w:color="000000"/>
            </w:tcBorders>
            <w:vAlign w:val="center"/>
          </w:tcPr>
          <w:p w:rsidR="00250363" w:rsidRDefault="00EB6E0B">
            <w:pPr>
              <w:spacing w:after="0"/>
              <w:ind w:left="0" w:right="104" w:firstLine="0"/>
              <w:jc w:val="center"/>
            </w:pPr>
            <w:r>
              <w:rPr>
                <w:sz w:val="21"/>
              </w:rPr>
              <w:t>负债和净资产</w:t>
            </w:r>
            <w:r>
              <w:rPr>
                <w:sz w:val="21"/>
              </w:rPr>
              <w:t xml:space="preserve"> </w:t>
            </w:r>
          </w:p>
        </w:tc>
        <w:tc>
          <w:tcPr>
            <w:tcW w:w="725" w:type="dxa"/>
            <w:tcBorders>
              <w:top w:val="single" w:sz="12" w:space="0" w:color="000000"/>
              <w:left w:val="single" w:sz="4" w:space="0" w:color="000000"/>
              <w:bottom w:val="single" w:sz="12" w:space="0" w:color="000000"/>
              <w:right w:val="single" w:sz="4" w:space="0" w:color="000000"/>
            </w:tcBorders>
          </w:tcPr>
          <w:p w:rsidR="00250363" w:rsidRDefault="00EB6E0B">
            <w:pPr>
              <w:spacing w:after="34"/>
              <w:ind w:left="46" w:firstLine="0"/>
              <w:jc w:val="both"/>
            </w:pPr>
            <w:r>
              <w:rPr>
                <w:sz w:val="21"/>
              </w:rPr>
              <w:t>期末</w:t>
            </w:r>
          </w:p>
          <w:p w:rsidR="00250363" w:rsidRDefault="00EB6E0B">
            <w:pPr>
              <w:spacing w:after="0"/>
              <w:ind w:left="46" w:firstLine="0"/>
              <w:jc w:val="both"/>
            </w:pPr>
            <w:r>
              <w:rPr>
                <w:sz w:val="21"/>
              </w:rPr>
              <w:t>余额</w:t>
            </w:r>
            <w:r>
              <w:rPr>
                <w:sz w:val="21"/>
              </w:rPr>
              <w:t xml:space="preserve"> </w:t>
            </w:r>
          </w:p>
        </w:tc>
        <w:tc>
          <w:tcPr>
            <w:tcW w:w="722" w:type="dxa"/>
            <w:tcBorders>
              <w:top w:val="single" w:sz="12" w:space="0" w:color="000000"/>
              <w:left w:val="single" w:sz="4" w:space="0" w:color="000000"/>
              <w:bottom w:val="single" w:sz="12" w:space="0" w:color="000000"/>
              <w:right w:val="nil"/>
            </w:tcBorders>
          </w:tcPr>
          <w:p w:rsidR="00250363" w:rsidRDefault="00EB6E0B">
            <w:pPr>
              <w:spacing w:after="34"/>
              <w:ind w:left="43" w:firstLine="0"/>
              <w:jc w:val="both"/>
            </w:pPr>
            <w:r>
              <w:rPr>
                <w:sz w:val="21"/>
              </w:rPr>
              <w:t>年初</w:t>
            </w:r>
          </w:p>
          <w:p w:rsidR="00250363" w:rsidRDefault="00EB6E0B">
            <w:pPr>
              <w:spacing w:after="0"/>
              <w:ind w:left="43" w:firstLine="0"/>
              <w:jc w:val="both"/>
            </w:pPr>
            <w:r>
              <w:rPr>
                <w:sz w:val="21"/>
              </w:rPr>
              <w:t>余额</w:t>
            </w:r>
            <w:r>
              <w:rPr>
                <w:sz w:val="21"/>
              </w:rPr>
              <w:t xml:space="preserve"> </w:t>
            </w:r>
          </w:p>
        </w:tc>
      </w:tr>
      <w:tr w:rsidR="00250363">
        <w:trPr>
          <w:trHeight w:val="331"/>
        </w:trPr>
        <w:tc>
          <w:tcPr>
            <w:tcW w:w="4227" w:type="dxa"/>
            <w:tcBorders>
              <w:top w:val="single" w:sz="12" w:space="0" w:color="000000"/>
              <w:left w:val="nil"/>
              <w:bottom w:val="single" w:sz="4" w:space="0" w:color="000000"/>
              <w:right w:val="single" w:sz="4" w:space="0" w:color="000000"/>
            </w:tcBorders>
          </w:tcPr>
          <w:p w:rsidR="00250363" w:rsidRDefault="00EB6E0B">
            <w:pPr>
              <w:spacing w:after="0"/>
              <w:ind w:left="17" w:firstLine="0"/>
            </w:pPr>
            <w:r>
              <w:rPr>
                <w:sz w:val="21"/>
              </w:rPr>
              <w:t>流动资产：</w:t>
            </w:r>
            <w:r>
              <w:rPr>
                <w:sz w:val="21"/>
              </w:rPr>
              <w:t xml:space="preserve"> </w:t>
            </w:r>
          </w:p>
        </w:tc>
        <w:tc>
          <w:tcPr>
            <w:tcW w:w="725"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12"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12"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流动负债：</w:t>
            </w:r>
            <w:r>
              <w:rPr>
                <w:sz w:val="21"/>
              </w:rPr>
              <w:t xml:space="preserve"> </w:t>
            </w:r>
          </w:p>
        </w:tc>
        <w:tc>
          <w:tcPr>
            <w:tcW w:w="725"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12"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4"/>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lastRenderedPageBreak/>
              <w:t>货币资金</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短期借款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短期投资</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应交增值税</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财政应返还额度</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其他应交税费</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应收票据</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应缴财政款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应收账款净额</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应付职工薪酬</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预付账款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应付票据</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4"/>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应收股利</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应付账款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应收利息</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应付政府补贴款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其他应收款净额</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应付利息</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存货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预收账款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待摊费用</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其他应付款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一年内到期的非流动资产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预提费用</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4"/>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其他流动资产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right="202" w:firstLine="0"/>
              <w:jc w:val="right"/>
            </w:pPr>
            <w:r>
              <w:rPr>
                <w:sz w:val="21"/>
              </w:rPr>
              <w:t>一年内到期的非流动负债</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636" w:firstLine="0"/>
            </w:pPr>
            <w:r>
              <w:rPr>
                <w:sz w:val="21"/>
              </w:rPr>
              <w:t>流动资产合计</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其他流动负债</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非流动资产：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619" w:firstLine="0"/>
            </w:pPr>
            <w:r>
              <w:rPr>
                <w:sz w:val="21"/>
              </w:rPr>
              <w:t>流动负债合计</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长期股权投资</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非流动负债：</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长期债券投资</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长期借款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固定资产原值</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长期应付款</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4"/>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648" w:firstLine="0"/>
            </w:pPr>
            <w:r>
              <w:rPr>
                <w:sz w:val="21"/>
              </w:rPr>
              <w:t>减：固定资产累计折旧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预计负债</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648" w:firstLine="0"/>
            </w:pPr>
            <w:r>
              <w:rPr>
                <w:sz w:val="21"/>
              </w:rPr>
              <w:t>固定资产净值</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其他非流动负债</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86" w:firstLine="0"/>
              <w:jc w:val="right"/>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0" w:right="84" w:firstLine="0"/>
              <w:jc w:val="right"/>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工程物资</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89" w:firstLine="0"/>
              <w:jc w:val="right"/>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right="89" w:firstLine="0"/>
              <w:jc w:val="right"/>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 xml:space="preserve">  </w:t>
            </w:r>
            <w:r>
              <w:rPr>
                <w:sz w:val="21"/>
              </w:rPr>
              <w:t>非流动负债合计</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86" w:firstLine="0"/>
              <w:jc w:val="right"/>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0" w:right="84" w:firstLine="0"/>
              <w:jc w:val="right"/>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在建工程</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受托代理负债</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无形资产原值</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right="440" w:firstLine="0"/>
              <w:jc w:val="center"/>
            </w:pPr>
            <w:r>
              <w:rPr>
                <w:sz w:val="21"/>
              </w:rPr>
              <w:t>负债合计</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648" w:firstLine="0"/>
            </w:pPr>
            <w:r>
              <w:rPr>
                <w:sz w:val="21"/>
              </w:rPr>
              <w:t>减：无形资产累计摊销</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4"/>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648" w:firstLine="0"/>
            </w:pPr>
            <w:r>
              <w:rPr>
                <w:sz w:val="21"/>
              </w:rPr>
              <w:lastRenderedPageBreak/>
              <w:t>无形资产净值</w:t>
            </w:r>
            <w:r>
              <w:rPr>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研发支出</w:t>
            </w:r>
            <w:r>
              <w:rPr>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公共基础设施原值</w:t>
            </w:r>
            <w:r>
              <w:rPr>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0" w:right="103" w:firstLine="0"/>
              <w:jc w:val="right"/>
            </w:pPr>
            <w:r>
              <w:rPr>
                <w:sz w:val="21"/>
              </w:rPr>
              <w:t>减：公共基础设施累计折旧（摊销）</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648" w:firstLine="0"/>
            </w:pPr>
            <w:r>
              <w:rPr>
                <w:sz w:val="21"/>
              </w:rPr>
              <w:t>公共基础设施净值</w:t>
            </w:r>
            <w:r>
              <w:rPr>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政府储备物资</w:t>
            </w:r>
            <w:r>
              <w:rPr>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4"/>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文物文化资产</w:t>
            </w:r>
            <w:r>
              <w:rPr>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保障性住房原值</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 xml:space="preserve">  </w:t>
            </w:r>
            <w:r>
              <w:rPr>
                <w:sz w:val="21"/>
              </w:rPr>
              <w:t>减：保障性住房累计折旧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净资产：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 xml:space="preserve">  </w:t>
            </w:r>
            <w:r>
              <w:rPr>
                <w:sz w:val="21"/>
              </w:rPr>
              <w:t>保障性住房净值</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累计盈余</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长期待摊费用</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 xml:space="preserve">    </w:t>
            </w:r>
            <w:r>
              <w:rPr>
                <w:sz w:val="21"/>
              </w:rPr>
              <w:t>专用基金</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待处理财产损溢</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20" w:firstLine="0"/>
            </w:pPr>
            <w:r>
              <w:rPr>
                <w:sz w:val="21"/>
              </w:rPr>
              <w:t>权益法调整</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 w:firstLine="0"/>
              <w:jc w:val="center"/>
            </w:pPr>
            <w:r>
              <w:rPr>
                <w:sz w:val="21"/>
              </w:rPr>
              <w:t xml:space="preserve"> </w:t>
            </w:r>
          </w:p>
        </w:tc>
      </w:tr>
      <w:tr w:rsidR="00250363">
        <w:trPr>
          <w:trHeight w:val="338"/>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其他非流动资产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0"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firstLine="0"/>
            </w:pPr>
            <w:r>
              <w:rPr>
                <w:sz w:val="21"/>
              </w:rPr>
              <w:t xml:space="preserve">    </w:t>
            </w:r>
            <w:r>
              <w:rPr>
                <w:sz w:val="21"/>
              </w:rPr>
              <w:t>无偿调拨净资产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46" w:firstLine="0"/>
              <w:jc w:val="both"/>
            </w:pPr>
            <w:r>
              <w:rPr>
                <w:sz w:val="21"/>
              </w:rPr>
              <w:t xml:space="preserve">—— </w:t>
            </w:r>
          </w:p>
        </w:tc>
      </w:tr>
      <w:tr w:rsidR="00250363">
        <w:trPr>
          <w:trHeight w:val="324"/>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620" w:firstLine="0"/>
            </w:pPr>
            <w:r>
              <w:rPr>
                <w:sz w:val="21"/>
              </w:rPr>
              <w:t>非流动资产合计</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24"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403" w:firstLine="0"/>
            </w:pPr>
            <w:r>
              <w:rPr>
                <w:sz w:val="21"/>
              </w:rPr>
              <w:t>本期盈余</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9"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9" w:firstLine="0"/>
              <w:jc w:val="both"/>
            </w:pPr>
            <w:r>
              <w:rPr>
                <w:sz w:val="21"/>
              </w:rPr>
              <w:t xml:space="preserve">—— </w:t>
            </w:r>
          </w:p>
        </w:tc>
      </w:tr>
      <w:tr w:rsidR="00250363">
        <w:trPr>
          <w:trHeight w:val="322"/>
        </w:trPr>
        <w:tc>
          <w:tcPr>
            <w:tcW w:w="4227"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受托代理资产</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 w:firstLine="0"/>
              <w:jc w:val="center"/>
            </w:pPr>
            <w:r>
              <w:rPr>
                <w:sz w:val="21"/>
              </w:rPr>
              <w:t xml:space="preserve"> </w:t>
            </w:r>
          </w:p>
        </w:tc>
        <w:tc>
          <w:tcPr>
            <w:tcW w:w="725" w:type="dxa"/>
            <w:tcBorders>
              <w:top w:val="single" w:sz="4" w:space="0" w:color="000000"/>
              <w:left w:val="single" w:sz="4" w:space="0" w:color="000000"/>
              <w:bottom w:val="single" w:sz="4" w:space="0" w:color="000000"/>
              <w:right w:val="single" w:sz="12" w:space="0" w:color="000000"/>
            </w:tcBorders>
          </w:tcPr>
          <w:p w:rsidR="00250363" w:rsidRDefault="00EB6E0B">
            <w:pPr>
              <w:spacing w:after="0"/>
              <w:ind w:left="24" w:firstLine="0"/>
              <w:jc w:val="center"/>
            </w:pPr>
            <w:r>
              <w:rPr>
                <w:sz w:val="21"/>
              </w:rPr>
              <w:t xml:space="preserve"> </w:t>
            </w:r>
          </w:p>
        </w:tc>
        <w:tc>
          <w:tcPr>
            <w:tcW w:w="3046" w:type="dxa"/>
            <w:tcBorders>
              <w:top w:val="single" w:sz="4" w:space="0" w:color="000000"/>
              <w:left w:val="single" w:sz="12" w:space="0" w:color="000000"/>
              <w:bottom w:val="single" w:sz="4" w:space="0" w:color="000000"/>
              <w:right w:val="single" w:sz="4" w:space="0" w:color="000000"/>
            </w:tcBorders>
          </w:tcPr>
          <w:p w:rsidR="00250363" w:rsidRDefault="00EB6E0B">
            <w:pPr>
              <w:spacing w:after="0"/>
              <w:ind w:left="0" w:right="205" w:firstLine="0"/>
              <w:jc w:val="center"/>
            </w:pPr>
            <w:r>
              <w:rPr>
                <w:sz w:val="21"/>
              </w:rPr>
              <w:t>净资产合计</w:t>
            </w:r>
            <w:r>
              <w:rPr>
                <w:sz w:val="21"/>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9" w:firstLine="0"/>
              <w:jc w:val="center"/>
            </w:pPr>
            <w:r>
              <w:rPr>
                <w:sz w:val="21"/>
              </w:rPr>
              <w:t xml:space="preserve"> </w:t>
            </w:r>
          </w:p>
        </w:tc>
        <w:tc>
          <w:tcPr>
            <w:tcW w:w="722" w:type="dxa"/>
            <w:tcBorders>
              <w:top w:val="single" w:sz="4" w:space="0" w:color="000000"/>
              <w:left w:val="single" w:sz="4" w:space="0" w:color="000000"/>
              <w:bottom w:val="single" w:sz="4" w:space="0" w:color="000000"/>
              <w:right w:val="nil"/>
            </w:tcBorders>
          </w:tcPr>
          <w:p w:rsidR="00250363" w:rsidRDefault="00EB6E0B">
            <w:pPr>
              <w:spacing w:after="0"/>
              <w:ind w:left="26" w:firstLine="0"/>
              <w:jc w:val="center"/>
            </w:pPr>
            <w:r>
              <w:rPr>
                <w:sz w:val="21"/>
              </w:rPr>
              <w:t xml:space="preserve"> </w:t>
            </w:r>
          </w:p>
        </w:tc>
      </w:tr>
      <w:tr w:rsidR="00250363">
        <w:trPr>
          <w:trHeight w:val="331"/>
        </w:trPr>
        <w:tc>
          <w:tcPr>
            <w:tcW w:w="4227" w:type="dxa"/>
            <w:tcBorders>
              <w:top w:val="single" w:sz="4" w:space="0" w:color="000000"/>
              <w:left w:val="nil"/>
              <w:bottom w:val="single" w:sz="12" w:space="0" w:color="000000"/>
              <w:right w:val="single" w:sz="4" w:space="0" w:color="000000"/>
            </w:tcBorders>
          </w:tcPr>
          <w:p w:rsidR="00250363" w:rsidRDefault="00EB6E0B">
            <w:pPr>
              <w:spacing w:after="0"/>
              <w:ind w:left="0" w:right="65" w:firstLine="0"/>
              <w:jc w:val="center"/>
            </w:pPr>
            <w:r>
              <w:rPr>
                <w:sz w:val="21"/>
              </w:rPr>
              <w:t>资产总计</w:t>
            </w:r>
            <w:r>
              <w:rPr>
                <w:sz w:val="21"/>
              </w:rPr>
              <w:t xml:space="preserve"> </w:t>
            </w:r>
          </w:p>
        </w:tc>
        <w:tc>
          <w:tcPr>
            <w:tcW w:w="725"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4" w:firstLine="0"/>
              <w:jc w:val="center"/>
            </w:pPr>
            <w:r>
              <w:rPr>
                <w:sz w:val="21"/>
              </w:rPr>
              <w:t xml:space="preserve"> </w:t>
            </w:r>
          </w:p>
        </w:tc>
        <w:tc>
          <w:tcPr>
            <w:tcW w:w="725" w:type="dxa"/>
            <w:tcBorders>
              <w:top w:val="single" w:sz="4" w:space="0" w:color="000000"/>
              <w:left w:val="single" w:sz="4" w:space="0" w:color="000000"/>
              <w:bottom w:val="single" w:sz="12" w:space="0" w:color="000000"/>
              <w:right w:val="single" w:sz="12" w:space="0" w:color="000000"/>
            </w:tcBorders>
          </w:tcPr>
          <w:p w:rsidR="00250363" w:rsidRDefault="00EB6E0B">
            <w:pPr>
              <w:spacing w:after="0"/>
              <w:ind w:left="24" w:firstLine="0"/>
              <w:jc w:val="center"/>
            </w:pPr>
            <w:r>
              <w:rPr>
                <w:sz w:val="21"/>
              </w:rPr>
              <w:t xml:space="preserve"> </w:t>
            </w:r>
          </w:p>
        </w:tc>
        <w:tc>
          <w:tcPr>
            <w:tcW w:w="3046" w:type="dxa"/>
            <w:tcBorders>
              <w:top w:val="single" w:sz="4" w:space="0" w:color="000000"/>
              <w:left w:val="single" w:sz="12" w:space="0" w:color="000000"/>
              <w:bottom w:val="single" w:sz="12" w:space="0" w:color="000000"/>
              <w:right w:val="single" w:sz="4" w:space="0" w:color="000000"/>
            </w:tcBorders>
          </w:tcPr>
          <w:p w:rsidR="00250363" w:rsidRDefault="00EB6E0B">
            <w:pPr>
              <w:spacing w:after="0"/>
              <w:ind w:left="0" w:right="80" w:firstLine="0"/>
              <w:jc w:val="center"/>
            </w:pPr>
            <w:r>
              <w:rPr>
                <w:sz w:val="21"/>
              </w:rPr>
              <w:t>负债和净资产总计</w:t>
            </w:r>
            <w:r>
              <w:rPr>
                <w:sz w:val="21"/>
              </w:rPr>
              <w:t xml:space="preserve"> </w:t>
            </w:r>
          </w:p>
        </w:tc>
        <w:tc>
          <w:tcPr>
            <w:tcW w:w="725"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9" w:firstLine="0"/>
              <w:jc w:val="center"/>
            </w:pPr>
            <w:r>
              <w:rPr>
                <w:sz w:val="21"/>
              </w:rPr>
              <w:t xml:space="preserve"> </w:t>
            </w:r>
          </w:p>
        </w:tc>
        <w:tc>
          <w:tcPr>
            <w:tcW w:w="722" w:type="dxa"/>
            <w:tcBorders>
              <w:top w:val="single" w:sz="4" w:space="0" w:color="000000"/>
              <w:left w:val="single" w:sz="4" w:space="0" w:color="000000"/>
              <w:bottom w:val="single" w:sz="12" w:space="0" w:color="000000"/>
              <w:right w:val="nil"/>
            </w:tcBorders>
          </w:tcPr>
          <w:p w:rsidR="00250363" w:rsidRDefault="00EB6E0B">
            <w:pPr>
              <w:spacing w:after="0"/>
              <w:ind w:left="26" w:firstLine="0"/>
              <w:jc w:val="center"/>
            </w:pPr>
            <w:r>
              <w:rPr>
                <w:sz w:val="21"/>
              </w:rPr>
              <w:t xml:space="preserve"> </w:t>
            </w:r>
          </w:p>
        </w:tc>
      </w:tr>
    </w:tbl>
    <w:p w:rsidR="00250363" w:rsidRDefault="00EB6E0B">
      <w:pPr>
        <w:spacing w:after="265" w:line="265" w:lineRule="auto"/>
        <w:ind w:left="159"/>
      </w:pPr>
      <w:r>
        <w:rPr>
          <w:sz w:val="18"/>
        </w:rPr>
        <w:t>注：</w:t>
      </w:r>
      <w:r>
        <w:rPr>
          <w:sz w:val="18"/>
        </w:rPr>
        <w:t>“*”</w:t>
      </w:r>
      <w:r>
        <w:rPr>
          <w:sz w:val="18"/>
        </w:rPr>
        <w:t>标识项目为月报项目，年报中不需列示。</w:t>
      </w:r>
      <w:r>
        <w:rPr>
          <w:sz w:val="18"/>
        </w:rPr>
        <w:t xml:space="preserve"> </w:t>
      </w:r>
    </w:p>
    <w:p w:rsidR="00250363" w:rsidRDefault="00EB6E0B">
      <w:pPr>
        <w:spacing w:after="254"/>
        <w:ind w:left="3" w:firstLine="0"/>
        <w:jc w:val="center"/>
      </w:pPr>
      <w:r>
        <w:t xml:space="preserve"> </w:t>
      </w:r>
    </w:p>
    <w:p w:rsidR="00250363" w:rsidRDefault="00EB6E0B">
      <w:pPr>
        <w:spacing w:after="254"/>
        <w:ind w:left="3" w:firstLine="0"/>
        <w:jc w:val="center"/>
      </w:pPr>
      <w:r>
        <w:t xml:space="preserve"> </w:t>
      </w:r>
    </w:p>
    <w:p w:rsidR="00250363" w:rsidRDefault="00EB6E0B">
      <w:pPr>
        <w:spacing w:after="74"/>
        <w:ind w:left="519" w:right="646"/>
        <w:jc w:val="center"/>
      </w:pPr>
      <w:r>
        <w:t>收入费用表</w:t>
      </w:r>
      <w:r>
        <w:t xml:space="preserve"> </w:t>
      </w:r>
    </w:p>
    <w:p w:rsidR="00250363" w:rsidRDefault="00EB6E0B">
      <w:pPr>
        <w:spacing w:after="34"/>
        <w:ind w:left="60" w:right="281"/>
        <w:jc w:val="right"/>
      </w:pPr>
      <w:r>
        <w:rPr>
          <w:sz w:val="21"/>
        </w:rPr>
        <w:t>会政财</w:t>
      </w:r>
      <w:r>
        <w:rPr>
          <w:sz w:val="21"/>
        </w:rPr>
        <w:t>02</w:t>
      </w:r>
      <w:r>
        <w:rPr>
          <w:sz w:val="21"/>
        </w:rPr>
        <w:t>表</w:t>
      </w:r>
      <w:r>
        <w:rPr>
          <w:sz w:val="21"/>
        </w:rPr>
        <w:t xml:space="preserve"> </w:t>
      </w:r>
    </w:p>
    <w:p w:rsidR="00250363" w:rsidRDefault="00EB6E0B">
      <w:pPr>
        <w:spacing w:after="3" w:line="265" w:lineRule="auto"/>
        <w:ind w:left="-5"/>
      </w:pPr>
      <w:r>
        <w:rPr>
          <w:sz w:val="21"/>
        </w:rPr>
        <w:t>编制单位：</w:t>
      </w:r>
      <w:r>
        <w:rPr>
          <w:sz w:val="21"/>
          <w:u w:val="single" w:color="000000"/>
        </w:rPr>
        <w:t xml:space="preserve">        </w:t>
      </w:r>
      <w:r>
        <w:rPr>
          <w:sz w:val="21"/>
        </w:rPr>
        <w:t xml:space="preserve">                  </w:t>
      </w:r>
      <w:r>
        <w:rPr>
          <w:sz w:val="21"/>
          <w:u w:val="single" w:color="000000"/>
        </w:rPr>
        <w:t xml:space="preserve">    </w:t>
      </w:r>
      <w:r>
        <w:rPr>
          <w:sz w:val="21"/>
        </w:rPr>
        <w:t>年</w:t>
      </w:r>
      <w:r>
        <w:rPr>
          <w:sz w:val="21"/>
          <w:u w:val="single" w:color="000000"/>
        </w:rPr>
        <w:t xml:space="preserve">   </w:t>
      </w:r>
      <w:r>
        <w:rPr>
          <w:sz w:val="21"/>
        </w:rPr>
        <w:t>月</w:t>
      </w:r>
      <w:r>
        <w:rPr>
          <w:sz w:val="21"/>
        </w:rPr>
        <w:t xml:space="preserve">                            </w:t>
      </w:r>
      <w:r>
        <w:rPr>
          <w:sz w:val="21"/>
        </w:rPr>
        <w:t>单位：元</w:t>
      </w:r>
      <w:r>
        <w:rPr>
          <w:sz w:val="21"/>
        </w:rPr>
        <w:t xml:space="preserve"> </w:t>
      </w:r>
    </w:p>
    <w:tbl>
      <w:tblPr>
        <w:tblStyle w:val="TableGrid"/>
        <w:tblW w:w="8735" w:type="dxa"/>
        <w:tblInd w:w="26" w:type="dxa"/>
        <w:tblCellMar>
          <w:top w:w="54" w:type="dxa"/>
          <w:left w:w="122" w:type="dxa"/>
          <w:bottom w:w="0" w:type="dxa"/>
          <w:right w:w="115" w:type="dxa"/>
        </w:tblCellMar>
        <w:tblLook w:val="04A0" w:firstRow="1" w:lastRow="0" w:firstColumn="1" w:lastColumn="0" w:noHBand="0" w:noVBand="1"/>
      </w:tblPr>
      <w:tblGrid>
        <w:gridCol w:w="4967"/>
        <w:gridCol w:w="1884"/>
        <w:gridCol w:w="1884"/>
      </w:tblGrid>
      <w:tr w:rsidR="00250363">
        <w:trPr>
          <w:trHeight w:val="343"/>
        </w:trPr>
        <w:tc>
          <w:tcPr>
            <w:tcW w:w="4967" w:type="dxa"/>
            <w:tcBorders>
              <w:top w:val="single" w:sz="12" w:space="0" w:color="000000"/>
              <w:left w:val="nil"/>
              <w:bottom w:val="single" w:sz="12" w:space="0" w:color="000000"/>
              <w:right w:val="single" w:sz="4" w:space="0" w:color="000000"/>
            </w:tcBorders>
          </w:tcPr>
          <w:p w:rsidR="00250363" w:rsidRDefault="00EB6E0B">
            <w:pPr>
              <w:spacing w:after="0"/>
              <w:ind w:left="4" w:firstLine="0"/>
              <w:jc w:val="center"/>
            </w:pPr>
            <w:r>
              <w:rPr>
                <w:sz w:val="21"/>
              </w:rPr>
              <w:t>项</w:t>
            </w:r>
            <w:r>
              <w:rPr>
                <w:sz w:val="21"/>
              </w:rPr>
              <w:t xml:space="preserve">  </w:t>
            </w:r>
            <w:r>
              <w:rPr>
                <w:sz w:val="21"/>
              </w:rPr>
              <w:t>目</w:t>
            </w:r>
            <w:r>
              <w:rPr>
                <w:sz w:val="21"/>
              </w:rPr>
              <w:t xml:space="preserve"> </w:t>
            </w:r>
          </w:p>
        </w:tc>
        <w:tc>
          <w:tcPr>
            <w:tcW w:w="1884"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0" w:right="10" w:firstLine="0"/>
              <w:jc w:val="center"/>
            </w:pPr>
            <w:r>
              <w:rPr>
                <w:sz w:val="21"/>
              </w:rPr>
              <w:t>本月数</w:t>
            </w:r>
            <w:r>
              <w:rPr>
                <w:sz w:val="21"/>
              </w:rPr>
              <w:t xml:space="preserve"> </w:t>
            </w:r>
          </w:p>
        </w:tc>
        <w:tc>
          <w:tcPr>
            <w:tcW w:w="1884" w:type="dxa"/>
            <w:tcBorders>
              <w:top w:val="single" w:sz="12" w:space="0" w:color="000000"/>
              <w:left w:val="single" w:sz="4" w:space="0" w:color="000000"/>
              <w:bottom w:val="single" w:sz="12" w:space="0" w:color="000000"/>
              <w:right w:val="nil"/>
            </w:tcBorders>
          </w:tcPr>
          <w:p w:rsidR="00250363" w:rsidRDefault="00EB6E0B">
            <w:pPr>
              <w:spacing w:after="0"/>
              <w:ind w:left="0" w:right="5" w:firstLine="0"/>
              <w:jc w:val="center"/>
            </w:pPr>
            <w:r>
              <w:rPr>
                <w:sz w:val="21"/>
              </w:rPr>
              <w:t>本年累计数</w:t>
            </w:r>
            <w:r>
              <w:rPr>
                <w:sz w:val="21"/>
              </w:rPr>
              <w:t xml:space="preserve"> </w:t>
            </w:r>
          </w:p>
        </w:tc>
      </w:tr>
      <w:tr w:rsidR="00250363">
        <w:trPr>
          <w:trHeight w:val="331"/>
        </w:trPr>
        <w:tc>
          <w:tcPr>
            <w:tcW w:w="4967" w:type="dxa"/>
            <w:tcBorders>
              <w:top w:val="single" w:sz="12" w:space="0" w:color="000000"/>
              <w:left w:val="nil"/>
              <w:bottom w:val="single" w:sz="4" w:space="0" w:color="000000"/>
              <w:right w:val="single" w:sz="4" w:space="0" w:color="000000"/>
            </w:tcBorders>
          </w:tcPr>
          <w:p w:rsidR="00250363" w:rsidRDefault="00EB6E0B">
            <w:pPr>
              <w:spacing w:after="0"/>
              <w:ind w:left="0" w:firstLine="0"/>
            </w:pPr>
            <w:r>
              <w:rPr>
                <w:sz w:val="21"/>
              </w:rPr>
              <w:t>一、本期收入</w:t>
            </w:r>
            <w:r>
              <w:rPr>
                <w:sz w:val="21"/>
              </w:rPr>
              <w:t xml:space="preserve"> </w:t>
            </w:r>
          </w:p>
        </w:tc>
        <w:tc>
          <w:tcPr>
            <w:tcW w:w="1884"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12"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4"/>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lastRenderedPageBreak/>
              <w:t>（一）财政拨款收入</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1051" w:firstLine="0"/>
            </w:pPr>
            <w:r>
              <w:rPr>
                <w:sz w:val="21"/>
              </w:rPr>
              <w:t>其中：政府性基金收入</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（二）事业收入</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（三）上级补助收入</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（四）附属单位上缴收入</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（五）经营收入</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4"/>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（六）非同级财政拨款收入</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（七）投资收益</w:t>
            </w:r>
            <w:r>
              <w:rPr>
                <w:sz w:val="24"/>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（八）捐赠收入</w:t>
            </w:r>
            <w:r>
              <w:rPr>
                <w:sz w:val="24"/>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（九）利息收入</w:t>
            </w:r>
            <w:r>
              <w:rPr>
                <w:sz w:val="24"/>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（十）租金收入</w:t>
            </w:r>
            <w:r>
              <w:rPr>
                <w:sz w:val="24"/>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（十一）其他收入</w:t>
            </w:r>
            <w:r>
              <w:rPr>
                <w:sz w:val="24"/>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4"/>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二、本期费用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（一）业务活动费用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（二）单位管理费用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（三）经营费用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（四）资产处置费用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（五）上缴上级费用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5"/>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（六）对附属单位补助费用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（七）所得税费用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22"/>
        </w:trPr>
        <w:tc>
          <w:tcPr>
            <w:tcW w:w="4967" w:type="dxa"/>
            <w:tcBorders>
              <w:top w:val="single" w:sz="4" w:space="0" w:color="000000"/>
              <w:left w:val="nil"/>
              <w:bottom w:val="single" w:sz="4" w:space="0" w:color="000000"/>
              <w:right w:val="single" w:sz="4" w:space="0" w:color="000000"/>
            </w:tcBorders>
          </w:tcPr>
          <w:p w:rsidR="00250363" w:rsidRDefault="00EB6E0B">
            <w:pPr>
              <w:spacing w:after="0"/>
              <w:ind w:left="420" w:firstLine="0"/>
            </w:pPr>
            <w:r>
              <w:rPr>
                <w:sz w:val="21"/>
              </w:rPr>
              <w:t>（八）其他费用</w:t>
            </w:r>
            <w:r>
              <w:rPr>
                <w:sz w:val="21"/>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4" w:space="0" w:color="000000"/>
              <w:right w:val="nil"/>
            </w:tcBorders>
          </w:tcPr>
          <w:p w:rsidR="00250363" w:rsidRDefault="00EB6E0B">
            <w:pPr>
              <w:spacing w:after="0"/>
              <w:ind w:left="97" w:firstLine="0"/>
              <w:jc w:val="center"/>
            </w:pPr>
            <w:r>
              <w:rPr>
                <w:sz w:val="21"/>
              </w:rPr>
              <w:t xml:space="preserve"> </w:t>
            </w:r>
          </w:p>
        </w:tc>
      </w:tr>
      <w:tr w:rsidR="00250363">
        <w:trPr>
          <w:trHeight w:val="334"/>
        </w:trPr>
        <w:tc>
          <w:tcPr>
            <w:tcW w:w="4967" w:type="dxa"/>
            <w:tcBorders>
              <w:top w:val="single" w:sz="4" w:space="0" w:color="000000"/>
              <w:left w:val="nil"/>
              <w:bottom w:val="single" w:sz="12" w:space="0" w:color="000000"/>
              <w:right w:val="single" w:sz="4" w:space="0" w:color="000000"/>
            </w:tcBorders>
          </w:tcPr>
          <w:p w:rsidR="00250363" w:rsidRDefault="00EB6E0B">
            <w:pPr>
              <w:spacing w:after="0"/>
              <w:ind w:left="0" w:firstLine="0"/>
            </w:pPr>
            <w:r>
              <w:rPr>
                <w:sz w:val="21"/>
              </w:rPr>
              <w:t>三、本期盈余</w:t>
            </w:r>
            <w:r>
              <w:rPr>
                <w:sz w:val="21"/>
              </w:rPr>
              <w:t xml:space="preserve"> </w:t>
            </w:r>
          </w:p>
        </w:tc>
        <w:tc>
          <w:tcPr>
            <w:tcW w:w="1884"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96" w:firstLine="0"/>
              <w:jc w:val="center"/>
            </w:pPr>
            <w:r>
              <w:rPr>
                <w:sz w:val="21"/>
              </w:rPr>
              <w:t xml:space="preserve"> </w:t>
            </w:r>
          </w:p>
        </w:tc>
        <w:tc>
          <w:tcPr>
            <w:tcW w:w="1884" w:type="dxa"/>
            <w:tcBorders>
              <w:top w:val="single" w:sz="4" w:space="0" w:color="000000"/>
              <w:left w:val="single" w:sz="4" w:space="0" w:color="000000"/>
              <w:bottom w:val="single" w:sz="12" w:space="0" w:color="000000"/>
              <w:right w:val="nil"/>
            </w:tcBorders>
          </w:tcPr>
          <w:p w:rsidR="00250363" w:rsidRDefault="00EB6E0B">
            <w:pPr>
              <w:spacing w:after="0"/>
              <w:ind w:left="97" w:firstLine="0"/>
              <w:jc w:val="center"/>
            </w:pPr>
            <w:r>
              <w:rPr>
                <w:sz w:val="21"/>
              </w:rPr>
              <w:t xml:space="preserve"> </w:t>
            </w:r>
          </w:p>
        </w:tc>
      </w:tr>
    </w:tbl>
    <w:p w:rsidR="00250363" w:rsidRDefault="00EB6E0B">
      <w:pPr>
        <w:spacing w:after="98"/>
        <w:ind w:left="149" w:firstLine="0"/>
      </w:pPr>
      <w:r>
        <w:rPr>
          <w:sz w:val="32"/>
        </w:rPr>
        <w:t xml:space="preserve"> </w:t>
      </w:r>
    </w:p>
    <w:p w:rsidR="00250363" w:rsidRDefault="00EB6E0B">
      <w:pPr>
        <w:spacing w:after="0"/>
        <w:ind w:left="3" w:firstLine="0"/>
        <w:jc w:val="center"/>
      </w:pPr>
      <w:r>
        <w:t xml:space="preserve"> </w:t>
      </w:r>
    </w:p>
    <w:p w:rsidR="00250363" w:rsidRDefault="00250363">
      <w:pPr>
        <w:sectPr w:rsidR="00250363">
          <w:footerReference w:type="even" r:id="rId10"/>
          <w:footerReference w:type="default" r:id="rId11"/>
          <w:footerReference w:type="first" r:id="rId12"/>
          <w:pgSz w:w="11906" w:h="16838"/>
          <w:pgMar w:top="1138" w:right="1416" w:bottom="1240" w:left="1553" w:header="720" w:footer="991" w:gutter="0"/>
          <w:cols w:space="720"/>
        </w:sectPr>
      </w:pPr>
    </w:p>
    <w:p w:rsidR="00250363" w:rsidRDefault="00EB6E0B">
      <w:pPr>
        <w:spacing w:after="254"/>
        <w:ind w:left="172" w:firstLine="0"/>
        <w:jc w:val="center"/>
      </w:pPr>
      <w:r>
        <w:lastRenderedPageBreak/>
        <w:t xml:space="preserve"> </w:t>
      </w:r>
    </w:p>
    <w:p w:rsidR="00250363" w:rsidRDefault="00EB6E0B">
      <w:pPr>
        <w:spacing w:after="64"/>
        <w:ind w:left="519" w:right="480"/>
        <w:jc w:val="center"/>
      </w:pPr>
      <w:r>
        <w:t>净资产变动表</w:t>
      </w:r>
      <w:r>
        <w:t xml:space="preserve"> </w:t>
      </w:r>
    </w:p>
    <w:p w:rsidR="00250363" w:rsidRDefault="00EB6E0B">
      <w:pPr>
        <w:spacing w:after="0"/>
        <w:ind w:left="60" w:right="-15"/>
        <w:jc w:val="right"/>
      </w:pPr>
      <w:r>
        <w:rPr>
          <w:sz w:val="21"/>
        </w:rPr>
        <w:t>会政财</w:t>
      </w:r>
      <w:r>
        <w:rPr>
          <w:sz w:val="21"/>
        </w:rPr>
        <w:t>03</w:t>
      </w:r>
      <w:r>
        <w:rPr>
          <w:sz w:val="21"/>
        </w:rPr>
        <w:t>表编制单位：</w:t>
      </w:r>
      <w:r>
        <w:rPr>
          <w:sz w:val="21"/>
          <w:u w:val="single" w:color="000000"/>
        </w:rPr>
        <w:t xml:space="preserve">               </w:t>
      </w:r>
      <w:r>
        <w:rPr>
          <w:sz w:val="21"/>
        </w:rPr>
        <w:t xml:space="preserve">                              </w:t>
      </w:r>
      <w:r>
        <w:rPr>
          <w:sz w:val="21"/>
          <w:u w:val="single" w:color="000000"/>
        </w:rPr>
        <w:t xml:space="preserve">      </w:t>
      </w:r>
      <w:r>
        <w:rPr>
          <w:sz w:val="21"/>
        </w:rPr>
        <w:t>年</w:t>
      </w:r>
      <w:r>
        <w:rPr>
          <w:sz w:val="21"/>
        </w:rPr>
        <w:t xml:space="preserve">                                                 </w:t>
      </w:r>
      <w:r>
        <w:rPr>
          <w:sz w:val="21"/>
        </w:rPr>
        <w:t>单位：元</w:t>
      </w:r>
      <w:r>
        <w:t xml:space="preserve"> </w:t>
      </w:r>
    </w:p>
    <w:tbl>
      <w:tblPr>
        <w:tblStyle w:val="TableGrid"/>
        <w:tblW w:w="13668" w:type="dxa"/>
        <w:tblInd w:w="-483" w:type="dxa"/>
        <w:tblCellMar>
          <w:top w:w="56" w:type="dxa"/>
          <w:left w:w="106" w:type="dxa"/>
          <w:bottom w:w="0" w:type="dxa"/>
          <w:right w:w="10" w:type="dxa"/>
        </w:tblCellMar>
        <w:tblLook w:val="04A0" w:firstRow="1" w:lastRow="0" w:firstColumn="1" w:lastColumn="0" w:noHBand="0" w:noVBand="1"/>
      </w:tblPr>
      <w:tblGrid>
        <w:gridCol w:w="3417"/>
        <w:gridCol w:w="1282"/>
        <w:gridCol w:w="1282"/>
        <w:gridCol w:w="1282"/>
        <w:gridCol w:w="1279"/>
        <w:gridCol w:w="1282"/>
        <w:gridCol w:w="1282"/>
        <w:gridCol w:w="1282"/>
        <w:gridCol w:w="1280"/>
      </w:tblGrid>
      <w:tr w:rsidR="00250363">
        <w:trPr>
          <w:trHeight w:val="377"/>
        </w:trPr>
        <w:tc>
          <w:tcPr>
            <w:tcW w:w="3419" w:type="dxa"/>
            <w:vMerge w:val="restart"/>
            <w:tcBorders>
              <w:top w:val="single" w:sz="12" w:space="0" w:color="000000"/>
              <w:left w:val="nil"/>
              <w:bottom w:val="single" w:sz="12" w:space="0" w:color="000000"/>
              <w:right w:val="single" w:sz="4" w:space="0" w:color="000000"/>
            </w:tcBorders>
            <w:vAlign w:val="center"/>
          </w:tcPr>
          <w:p w:rsidR="00250363" w:rsidRDefault="00EB6E0B">
            <w:pPr>
              <w:spacing w:after="0"/>
              <w:ind w:left="0" w:right="82" w:firstLine="0"/>
              <w:jc w:val="center"/>
            </w:pPr>
            <w:r>
              <w:rPr>
                <w:sz w:val="21"/>
              </w:rPr>
              <w:t>项</w:t>
            </w:r>
            <w:r>
              <w:rPr>
                <w:sz w:val="21"/>
              </w:rPr>
              <w:t xml:space="preserve">  </w:t>
            </w:r>
            <w:r>
              <w:rPr>
                <w:sz w:val="21"/>
              </w:rPr>
              <w:t>目</w:t>
            </w:r>
            <w:r>
              <w:rPr>
                <w:sz w:val="21"/>
              </w:rPr>
              <w:t xml:space="preserve"> </w:t>
            </w:r>
          </w:p>
        </w:tc>
        <w:tc>
          <w:tcPr>
            <w:tcW w:w="5124" w:type="dxa"/>
            <w:gridSpan w:val="4"/>
            <w:tcBorders>
              <w:top w:val="single" w:sz="12" w:space="0" w:color="000000"/>
              <w:left w:val="single" w:sz="4" w:space="0" w:color="000000"/>
              <w:bottom w:val="single" w:sz="12" w:space="0" w:color="000000"/>
              <w:right w:val="single" w:sz="4" w:space="0" w:color="000000"/>
            </w:tcBorders>
          </w:tcPr>
          <w:p w:rsidR="00250363" w:rsidRDefault="00EB6E0B">
            <w:pPr>
              <w:spacing w:after="0"/>
              <w:ind w:left="0" w:right="99" w:firstLine="0"/>
              <w:jc w:val="center"/>
            </w:pPr>
            <w:r>
              <w:rPr>
                <w:sz w:val="21"/>
              </w:rPr>
              <w:t>本年数</w:t>
            </w:r>
            <w:r>
              <w:rPr>
                <w:sz w:val="21"/>
              </w:rPr>
              <w:t xml:space="preserve"> </w:t>
            </w:r>
          </w:p>
        </w:tc>
        <w:tc>
          <w:tcPr>
            <w:tcW w:w="5125" w:type="dxa"/>
            <w:gridSpan w:val="4"/>
            <w:tcBorders>
              <w:top w:val="single" w:sz="12" w:space="0" w:color="000000"/>
              <w:left w:val="single" w:sz="4" w:space="0" w:color="000000"/>
              <w:bottom w:val="single" w:sz="12" w:space="0" w:color="000000"/>
              <w:right w:val="nil"/>
            </w:tcBorders>
          </w:tcPr>
          <w:p w:rsidR="00250363" w:rsidRDefault="00EB6E0B">
            <w:pPr>
              <w:spacing w:after="0"/>
              <w:ind w:left="0" w:right="98" w:firstLine="0"/>
              <w:jc w:val="center"/>
            </w:pPr>
            <w:r>
              <w:rPr>
                <w:sz w:val="21"/>
              </w:rPr>
              <w:t>上年数</w:t>
            </w:r>
            <w:r>
              <w:rPr>
                <w:sz w:val="21"/>
              </w:rPr>
              <w:t xml:space="preserve"> </w:t>
            </w:r>
          </w:p>
        </w:tc>
      </w:tr>
      <w:tr w:rsidR="00250363">
        <w:trPr>
          <w:trHeight w:val="379"/>
        </w:trPr>
        <w:tc>
          <w:tcPr>
            <w:tcW w:w="0" w:type="auto"/>
            <w:vMerge/>
            <w:tcBorders>
              <w:top w:val="nil"/>
              <w:left w:val="nil"/>
              <w:bottom w:val="single" w:sz="12" w:space="0" w:color="000000"/>
              <w:right w:val="single" w:sz="4" w:space="0" w:color="000000"/>
            </w:tcBorders>
          </w:tcPr>
          <w:p w:rsidR="00250363" w:rsidRDefault="00250363">
            <w:pPr>
              <w:spacing w:after="160"/>
              <w:ind w:left="0" w:firstLine="0"/>
            </w:pPr>
          </w:p>
        </w:tc>
        <w:tc>
          <w:tcPr>
            <w:tcW w:w="1282"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113" w:firstLine="0"/>
            </w:pPr>
            <w:r>
              <w:rPr>
                <w:sz w:val="21"/>
              </w:rPr>
              <w:t>累计盈余</w:t>
            </w:r>
            <w:r>
              <w:rPr>
                <w:sz w:val="21"/>
              </w:rPr>
              <w:t xml:space="preserve"> </w:t>
            </w:r>
          </w:p>
        </w:tc>
        <w:tc>
          <w:tcPr>
            <w:tcW w:w="1282"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113" w:firstLine="0"/>
            </w:pPr>
            <w:r>
              <w:rPr>
                <w:sz w:val="21"/>
              </w:rPr>
              <w:t>专用基金</w:t>
            </w:r>
            <w:r>
              <w:rPr>
                <w:sz w:val="21"/>
              </w:rPr>
              <w:t xml:space="preserve"> </w:t>
            </w:r>
          </w:p>
        </w:tc>
        <w:tc>
          <w:tcPr>
            <w:tcW w:w="1282"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7" w:firstLine="0"/>
              <w:jc w:val="both"/>
            </w:pPr>
            <w:r>
              <w:rPr>
                <w:sz w:val="21"/>
              </w:rPr>
              <w:t>权益法调整</w:t>
            </w:r>
            <w:r>
              <w:rPr>
                <w:sz w:val="21"/>
              </w:rPr>
              <w:t xml:space="preserve"> </w:t>
            </w:r>
          </w:p>
        </w:tc>
        <w:tc>
          <w:tcPr>
            <w:tcW w:w="1279"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5" w:firstLine="0"/>
              <w:jc w:val="both"/>
            </w:pPr>
            <w:r>
              <w:rPr>
                <w:sz w:val="21"/>
              </w:rPr>
              <w:t>净资产合计</w:t>
            </w:r>
            <w:r>
              <w:rPr>
                <w:sz w:val="21"/>
              </w:rPr>
              <w:t xml:space="preserve"> </w:t>
            </w:r>
          </w:p>
        </w:tc>
        <w:tc>
          <w:tcPr>
            <w:tcW w:w="1282"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113" w:firstLine="0"/>
            </w:pPr>
            <w:r>
              <w:rPr>
                <w:sz w:val="21"/>
              </w:rPr>
              <w:t>累计盈余</w:t>
            </w:r>
            <w:r>
              <w:rPr>
                <w:sz w:val="21"/>
              </w:rPr>
              <w:t xml:space="preserve"> </w:t>
            </w:r>
          </w:p>
        </w:tc>
        <w:tc>
          <w:tcPr>
            <w:tcW w:w="1282"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113" w:firstLine="0"/>
            </w:pPr>
            <w:r>
              <w:rPr>
                <w:sz w:val="21"/>
              </w:rPr>
              <w:t>专用基金</w:t>
            </w:r>
            <w:r>
              <w:rPr>
                <w:sz w:val="21"/>
              </w:rPr>
              <w:t xml:space="preserve"> </w:t>
            </w:r>
          </w:p>
        </w:tc>
        <w:tc>
          <w:tcPr>
            <w:tcW w:w="1282"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7" w:firstLine="0"/>
              <w:jc w:val="both"/>
            </w:pPr>
            <w:r>
              <w:rPr>
                <w:sz w:val="21"/>
              </w:rPr>
              <w:t>权益法调整</w:t>
            </w:r>
            <w:r>
              <w:rPr>
                <w:sz w:val="21"/>
              </w:rPr>
              <w:t xml:space="preserve"> </w:t>
            </w:r>
          </w:p>
        </w:tc>
        <w:tc>
          <w:tcPr>
            <w:tcW w:w="1280" w:type="dxa"/>
            <w:tcBorders>
              <w:top w:val="single" w:sz="12" w:space="0" w:color="000000"/>
              <w:left w:val="single" w:sz="4" w:space="0" w:color="000000"/>
              <w:bottom w:val="single" w:sz="12" w:space="0" w:color="000000"/>
              <w:right w:val="nil"/>
            </w:tcBorders>
          </w:tcPr>
          <w:p w:rsidR="00250363" w:rsidRDefault="00EB6E0B">
            <w:pPr>
              <w:spacing w:after="0"/>
              <w:ind w:left="5" w:firstLine="0"/>
              <w:jc w:val="both"/>
            </w:pPr>
            <w:r>
              <w:rPr>
                <w:sz w:val="21"/>
              </w:rPr>
              <w:t>净资产合计</w:t>
            </w:r>
            <w:r>
              <w:rPr>
                <w:sz w:val="21"/>
              </w:rPr>
              <w:t xml:space="preserve"> </w:t>
            </w:r>
          </w:p>
        </w:tc>
      </w:tr>
      <w:tr w:rsidR="00250363">
        <w:trPr>
          <w:trHeight w:val="332"/>
        </w:trPr>
        <w:tc>
          <w:tcPr>
            <w:tcW w:w="3419" w:type="dxa"/>
            <w:tcBorders>
              <w:top w:val="single" w:sz="12" w:space="0" w:color="000000"/>
              <w:left w:val="nil"/>
              <w:bottom w:val="single" w:sz="4" w:space="0" w:color="000000"/>
              <w:right w:val="single" w:sz="4" w:space="0" w:color="000000"/>
            </w:tcBorders>
          </w:tcPr>
          <w:p w:rsidR="00250363" w:rsidRDefault="00EB6E0B">
            <w:pPr>
              <w:spacing w:after="0"/>
              <w:ind w:left="17" w:firstLine="0"/>
            </w:pPr>
            <w:r>
              <w:rPr>
                <w:sz w:val="21"/>
              </w:rPr>
              <w:t>一、上年年末余额</w:t>
            </w:r>
            <w:r>
              <w:rPr>
                <w:sz w:val="21"/>
              </w:rPr>
              <w:t xml:space="preserve"> </w:t>
            </w:r>
          </w:p>
        </w:tc>
        <w:tc>
          <w:tcPr>
            <w:tcW w:w="128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12"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634"/>
        </w:trPr>
        <w:tc>
          <w:tcPr>
            <w:tcW w:w="3419" w:type="dxa"/>
            <w:tcBorders>
              <w:top w:val="single" w:sz="4" w:space="0" w:color="000000"/>
              <w:left w:val="nil"/>
              <w:bottom w:val="single" w:sz="4" w:space="0" w:color="000000"/>
              <w:right w:val="single" w:sz="4" w:space="0" w:color="000000"/>
            </w:tcBorders>
          </w:tcPr>
          <w:p w:rsidR="00250363" w:rsidRDefault="00EB6E0B">
            <w:pPr>
              <w:spacing w:after="34"/>
              <w:ind w:left="17" w:firstLine="0"/>
              <w:jc w:val="both"/>
            </w:pPr>
            <w:r>
              <w:rPr>
                <w:sz w:val="21"/>
              </w:rPr>
              <w:t>二、以前年度盈余调整（减少以</w:t>
            </w:r>
          </w:p>
          <w:p w:rsidR="00250363" w:rsidRDefault="00EB6E0B">
            <w:pPr>
              <w:spacing w:after="0"/>
              <w:ind w:left="17" w:firstLine="0"/>
            </w:pPr>
            <w:r>
              <w:rPr>
                <w:sz w:val="21"/>
              </w:rPr>
              <w:t>“-”</w:t>
            </w:r>
            <w:r>
              <w:rPr>
                <w:sz w:val="21"/>
              </w:rPr>
              <w:t>号填列）</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4"/>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三、本年年初余额</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634"/>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四、本年变动金额（减少以</w:t>
            </w:r>
            <w:r>
              <w:rPr>
                <w:sz w:val="21"/>
              </w:rPr>
              <w:t>“-”</w:t>
            </w:r>
            <w:r>
              <w:rPr>
                <w:sz w:val="21"/>
              </w:rPr>
              <w:t>号填列）</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（一）本年盈余</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（二）无偿调拨净资产</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（三）归集调整预算结转结余</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（四）提取或设置专用基金</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4"/>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 xml:space="preserve">  </w:t>
            </w:r>
            <w:r>
              <w:rPr>
                <w:sz w:val="21"/>
              </w:rPr>
              <w:t>其中：从预算收入中提取</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lastRenderedPageBreak/>
              <w:t xml:space="preserve">        </w:t>
            </w:r>
            <w:r>
              <w:rPr>
                <w:sz w:val="21"/>
              </w:rPr>
              <w:t>从预算结余中提取</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 xml:space="preserve">        </w:t>
            </w:r>
            <w:r>
              <w:rPr>
                <w:sz w:val="21"/>
              </w:rPr>
              <w:t>设置的专用基金</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（五）使用专用基金</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22"/>
        </w:trPr>
        <w:tc>
          <w:tcPr>
            <w:tcW w:w="3419"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（六）权益法调整</w:t>
            </w: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34"/>
        </w:trPr>
        <w:tc>
          <w:tcPr>
            <w:tcW w:w="3419" w:type="dxa"/>
            <w:tcBorders>
              <w:top w:val="single" w:sz="4" w:space="0" w:color="000000"/>
              <w:left w:val="nil"/>
              <w:bottom w:val="single" w:sz="12" w:space="0" w:color="000000"/>
              <w:right w:val="single" w:sz="4" w:space="0" w:color="000000"/>
            </w:tcBorders>
          </w:tcPr>
          <w:p w:rsidR="00250363" w:rsidRDefault="00EB6E0B">
            <w:pPr>
              <w:spacing w:after="0"/>
              <w:ind w:left="17" w:firstLine="0"/>
            </w:pPr>
            <w:r>
              <w:rPr>
                <w:sz w:val="21"/>
              </w:rPr>
              <w:t>五、本年年末余额</w:t>
            </w:r>
            <w:r>
              <w:rPr>
                <w:sz w:val="21"/>
              </w:rPr>
              <w:t xml:space="preserve"> </w:t>
            </w:r>
          </w:p>
        </w:tc>
        <w:tc>
          <w:tcPr>
            <w:tcW w:w="128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 w:firstLine="0"/>
            </w:pPr>
            <w:r>
              <w:rPr>
                <w:sz w:val="21"/>
              </w:rPr>
              <w:t xml:space="preserve"> </w:t>
            </w:r>
          </w:p>
        </w:tc>
        <w:tc>
          <w:tcPr>
            <w:tcW w:w="1279"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1"/>
              </w:rPr>
              <w:t xml:space="preserve"> </w:t>
            </w:r>
          </w:p>
        </w:tc>
        <w:tc>
          <w:tcPr>
            <w:tcW w:w="128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 w:firstLine="0"/>
            </w:pPr>
            <w:r>
              <w:rPr>
                <w:sz w:val="21"/>
              </w:rPr>
              <w:t xml:space="preserve"> </w:t>
            </w:r>
          </w:p>
        </w:tc>
        <w:tc>
          <w:tcPr>
            <w:tcW w:w="128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3" w:firstLine="0"/>
            </w:pPr>
            <w:r>
              <w:rPr>
                <w:sz w:val="21"/>
              </w:rPr>
              <w:t xml:space="preserve"> </w:t>
            </w:r>
          </w:p>
        </w:tc>
        <w:tc>
          <w:tcPr>
            <w:tcW w:w="128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 w:firstLine="0"/>
            </w:pPr>
            <w:r>
              <w:rPr>
                <w:sz w:val="21"/>
              </w:rPr>
              <w:t xml:space="preserve"> </w:t>
            </w:r>
          </w:p>
        </w:tc>
        <w:tc>
          <w:tcPr>
            <w:tcW w:w="1280" w:type="dxa"/>
            <w:tcBorders>
              <w:top w:val="single" w:sz="4" w:space="0" w:color="000000"/>
              <w:left w:val="single" w:sz="4" w:space="0" w:color="000000"/>
              <w:bottom w:val="single" w:sz="12" w:space="0" w:color="000000"/>
              <w:right w:val="nil"/>
            </w:tcBorders>
          </w:tcPr>
          <w:p w:rsidR="00250363" w:rsidRDefault="00EB6E0B">
            <w:pPr>
              <w:spacing w:after="0"/>
              <w:ind w:left="0" w:firstLine="0"/>
            </w:pPr>
            <w:r>
              <w:rPr>
                <w:sz w:val="21"/>
              </w:rPr>
              <w:t xml:space="preserve"> </w:t>
            </w:r>
          </w:p>
        </w:tc>
      </w:tr>
    </w:tbl>
    <w:p w:rsidR="00250363" w:rsidRDefault="00EB6E0B">
      <w:pPr>
        <w:spacing w:after="1525" w:line="265" w:lineRule="auto"/>
        <w:ind w:left="-5"/>
      </w:pPr>
      <w:r>
        <w:rPr>
          <w:sz w:val="18"/>
        </w:rPr>
        <w:t>注：</w:t>
      </w:r>
      <w:r>
        <w:rPr>
          <w:sz w:val="18"/>
        </w:rPr>
        <w:t>“——”</w:t>
      </w:r>
      <w:r>
        <w:rPr>
          <w:sz w:val="18"/>
        </w:rPr>
        <w:t>标识单元格不需填列。</w:t>
      </w:r>
      <w:r>
        <w:rPr>
          <w:sz w:val="18"/>
        </w:rPr>
        <w:t xml:space="preserve"> </w:t>
      </w:r>
    </w:p>
    <w:p w:rsidR="00250363" w:rsidRDefault="00EB6E0B">
      <w:pPr>
        <w:spacing w:after="3"/>
        <w:ind w:left="42"/>
        <w:jc w:val="center"/>
      </w:pPr>
      <w:r>
        <w:rPr>
          <w:rFonts w:ascii="Calibri" w:eastAsia="Calibri" w:hAnsi="Calibri" w:cs="Calibri"/>
          <w:sz w:val="18"/>
        </w:rPr>
        <w:t xml:space="preserve">159 </w:t>
      </w:r>
    </w:p>
    <w:p w:rsidR="00250363" w:rsidRDefault="00250363">
      <w:pPr>
        <w:sectPr w:rsidR="00250363">
          <w:footerReference w:type="even" r:id="rId13"/>
          <w:footerReference w:type="default" r:id="rId14"/>
          <w:footerReference w:type="first" r:id="rId15"/>
          <w:pgSz w:w="16838" w:h="11906" w:orient="landscape"/>
          <w:pgMar w:top="1440" w:right="2091" w:bottom="1440" w:left="2062" w:header="720" w:footer="720" w:gutter="0"/>
          <w:cols w:space="720"/>
        </w:sectPr>
      </w:pPr>
    </w:p>
    <w:p w:rsidR="00250363" w:rsidRDefault="00EB6E0B">
      <w:pPr>
        <w:spacing w:after="98"/>
        <w:ind w:left="0" w:firstLine="0"/>
      </w:pPr>
      <w:r>
        <w:rPr>
          <w:sz w:val="32"/>
        </w:rPr>
        <w:lastRenderedPageBreak/>
        <w:t xml:space="preserve"> </w:t>
      </w:r>
    </w:p>
    <w:p w:rsidR="00250363" w:rsidRDefault="00EB6E0B">
      <w:pPr>
        <w:spacing w:after="0"/>
        <w:ind w:left="519" w:right="514"/>
        <w:jc w:val="center"/>
      </w:pPr>
      <w:r>
        <w:t>现金流量表</w:t>
      </w:r>
      <w:r>
        <w:t xml:space="preserve"> </w:t>
      </w:r>
    </w:p>
    <w:p w:rsidR="00250363" w:rsidRDefault="00EB6E0B">
      <w:pPr>
        <w:spacing w:after="2"/>
        <w:ind w:left="60" w:right="-15"/>
        <w:jc w:val="right"/>
      </w:pPr>
      <w:r>
        <w:rPr>
          <w:sz w:val="21"/>
        </w:rPr>
        <w:t>会政财</w:t>
      </w:r>
      <w:r>
        <w:rPr>
          <w:sz w:val="21"/>
        </w:rPr>
        <w:t>04</w:t>
      </w:r>
      <w:r>
        <w:rPr>
          <w:sz w:val="21"/>
        </w:rPr>
        <w:t>表</w:t>
      </w:r>
      <w:r>
        <w:rPr>
          <w:sz w:val="21"/>
        </w:rPr>
        <w:t xml:space="preserve"> </w:t>
      </w:r>
    </w:p>
    <w:p w:rsidR="00250363" w:rsidRDefault="00EB6E0B">
      <w:pPr>
        <w:spacing w:after="3" w:line="265" w:lineRule="auto"/>
        <w:ind w:left="-5"/>
      </w:pPr>
      <w:r>
        <w:rPr>
          <w:sz w:val="21"/>
        </w:rPr>
        <w:t>编制单位：</w:t>
      </w:r>
      <w:r>
        <w:rPr>
          <w:sz w:val="21"/>
          <w:u w:val="single" w:color="000000"/>
        </w:rPr>
        <w:t xml:space="preserve">               </w:t>
      </w:r>
      <w:r>
        <w:rPr>
          <w:sz w:val="21"/>
        </w:rPr>
        <w:t xml:space="preserve">            </w:t>
      </w:r>
      <w:r>
        <w:rPr>
          <w:sz w:val="21"/>
          <w:u w:val="single" w:color="000000"/>
        </w:rPr>
        <w:t xml:space="preserve">      </w:t>
      </w:r>
      <w:r>
        <w:rPr>
          <w:sz w:val="21"/>
        </w:rPr>
        <w:t>年</w:t>
      </w:r>
      <w:r>
        <w:rPr>
          <w:sz w:val="21"/>
        </w:rPr>
        <w:t xml:space="preserve">                            </w:t>
      </w:r>
      <w:r>
        <w:rPr>
          <w:sz w:val="21"/>
        </w:rPr>
        <w:t>单位：元</w:t>
      </w:r>
      <w:r>
        <w:rPr>
          <w:sz w:val="21"/>
        </w:rPr>
        <w:t xml:space="preserve"> </w:t>
      </w:r>
    </w:p>
    <w:tbl>
      <w:tblPr>
        <w:tblStyle w:val="TableGrid"/>
        <w:tblW w:w="8735" w:type="dxa"/>
        <w:tblInd w:w="-122" w:type="dxa"/>
        <w:tblCellMar>
          <w:top w:w="46" w:type="dxa"/>
          <w:left w:w="108" w:type="dxa"/>
          <w:bottom w:w="0" w:type="dxa"/>
          <w:right w:w="48" w:type="dxa"/>
        </w:tblCellMar>
        <w:tblLook w:val="04A0" w:firstRow="1" w:lastRow="0" w:firstColumn="1" w:lastColumn="0" w:noHBand="0" w:noVBand="1"/>
      </w:tblPr>
      <w:tblGrid>
        <w:gridCol w:w="7234"/>
        <w:gridCol w:w="728"/>
        <w:gridCol w:w="773"/>
      </w:tblGrid>
      <w:tr w:rsidR="00250363">
        <w:trPr>
          <w:trHeight w:val="590"/>
        </w:trPr>
        <w:tc>
          <w:tcPr>
            <w:tcW w:w="7235" w:type="dxa"/>
            <w:tcBorders>
              <w:top w:val="single" w:sz="12" w:space="0" w:color="000000"/>
              <w:left w:val="nil"/>
              <w:bottom w:val="single" w:sz="12" w:space="0" w:color="000000"/>
              <w:right w:val="single" w:sz="4" w:space="0" w:color="000000"/>
            </w:tcBorders>
            <w:vAlign w:val="center"/>
          </w:tcPr>
          <w:p w:rsidR="00250363" w:rsidRDefault="00EB6E0B">
            <w:pPr>
              <w:spacing w:after="0"/>
              <w:ind w:left="0" w:right="45" w:firstLine="0"/>
              <w:jc w:val="center"/>
            </w:pPr>
            <w:r>
              <w:rPr>
                <w:sz w:val="21"/>
              </w:rPr>
              <w:t>项</w:t>
            </w:r>
            <w:r>
              <w:rPr>
                <w:sz w:val="21"/>
              </w:rPr>
              <w:t xml:space="preserve">  </w:t>
            </w:r>
            <w:r>
              <w:rPr>
                <w:sz w:val="21"/>
              </w:rPr>
              <w:t>目</w:t>
            </w:r>
            <w:r>
              <w:rPr>
                <w:sz w:val="21"/>
              </w:rPr>
              <w:t xml:space="preserve"> </w:t>
            </w:r>
          </w:p>
        </w:tc>
        <w:tc>
          <w:tcPr>
            <w:tcW w:w="728" w:type="dxa"/>
            <w:tcBorders>
              <w:top w:val="single" w:sz="12" w:space="0" w:color="000000"/>
              <w:left w:val="single" w:sz="4" w:space="0" w:color="000000"/>
              <w:bottom w:val="single" w:sz="12" w:space="0" w:color="000000"/>
              <w:right w:val="single" w:sz="4" w:space="0" w:color="000000"/>
            </w:tcBorders>
          </w:tcPr>
          <w:p w:rsidR="00250363" w:rsidRDefault="00EB6E0B">
            <w:pPr>
              <w:spacing w:after="2"/>
              <w:ind w:left="44" w:firstLine="0"/>
              <w:jc w:val="both"/>
            </w:pPr>
            <w:r>
              <w:rPr>
                <w:sz w:val="21"/>
              </w:rPr>
              <w:t>本年</w:t>
            </w:r>
          </w:p>
          <w:p w:rsidR="00250363" w:rsidRDefault="00EB6E0B">
            <w:pPr>
              <w:spacing w:after="0"/>
              <w:ind w:left="44" w:firstLine="0"/>
              <w:jc w:val="both"/>
            </w:pPr>
            <w:r>
              <w:rPr>
                <w:sz w:val="21"/>
              </w:rPr>
              <w:t>金额</w:t>
            </w:r>
            <w:r>
              <w:rPr>
                <w:sz w:val="21"/>
              </w:rPr>
              <w:t xml:space="preserve"> </w:t>
            </w:r>
          </w:p>
        </w:tc>
        <w:tc>
          <w:tcPr>
            <w:tcW w:w="773" w:type="dxa"/>
            <w:tcBorders>
              <w:top w:val="single" w:sz="12" w:space="0" w:color="000000"/>
              <w:left w:val="single" w:sz="4" w:space="0" w:color="000000"/>
              <w:bottom w:val="single" w:sz="12" w:space="0" w:color="000000"/>
              <w:right w:val="nil"/>
            </w:tcBorders>
          </w:tcPr>
          <w:p w:rsidR="00250363" w:rsidRDefault="00EB6E0B">
            <w:pPr>
              <w:spacing w:after="2"/>
              <w:ind w:left="67" w:firstLine="0"/>
              <w:jc w:val="both"/>
            </w:pPr>
            <w:r>
              <w:rPr>
                <w:sz w:val="21"/>
              </w:rPr>
              <w:t>上年</w:t>
            </w:r>
          </w:p>
          <w:p w:rsidR="00250363" w:rsidRDefault="00EB6E0B">
            <w:pPr>
              <w:spacing w:after="0"/>
              <w:ind w:left="67" w:firstLine="0"/>
              <w:jc w:val="both"/>
            </w:pPr>
            <w:r>
              <w:rPr>
                <w:sz w:val="21"/>
              </w:rPr>
              <w:t>金额</w:t>
            </w:r>
            <w:r>
              <w:rPr>
                <w:sz w:val="21"/>
              </w:rPr>
              <w:t xml:space="preserve"> </w:t>
            </w:r>
          </w:p>
        </w:tc>
      </w:tr>
      <w:tr w:rsidR="00250363">
        <w:trPr>
          <w:trHeight w:val="300"/>
        </w:trPr>
        <w:tc>
          <w:tcPr>
            <w:tcW w:w="7235" w:type="dxa"/>
            <w:tcBorders>
              <w:top w:val="single" w:sz="12" w:space="0" w:color="000000"/>
              <w:left w:val="nil"/>
              <w:bottom w:val="single" w:sz="4" w:space="0" w:color="000000"/>
              <w:right w:val="single" w:sz="4" w:space="0" w:color="000000"/>
            </w:tcBorders>
          </w:tcPr>
          <w:p w:rsidR="00250363" w:rsidRDefault="00EB6E0B">
            <w:pPr>
              <w:spacing w:after="0"/>
              <w:ind w:left="14" w:firstLine="0"/>
            </w:pPr>
            <w:r>
              <w:rPr>
                <w:sz w:val="21"/>
              </w:rPr>
              <w:t>一、日常活动产生的现金流量：</w:t>
            </w:r>
            <w:r>
              <w:rPr>
                <w:sz w:val="21"/>
              </w:rPr>
              <w:t xml:space="preserve"> </w:t>
            </w:r>
          </w:p>
        </w:tc>
        <w:tc>
          <w:tcPr>
            <w:tcW w:w="728"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12"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财政基本支出拨款收到的现金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color w:val="FF0000"/>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color w:val="FF0000"/>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 xml:space="preserve">    </w:t>
            </w:r>
            <w:r>
              <w:rPr>
                <w:sz w:val="21"/>
              </w:rPr>
              <w:t>财政非资本性项目拨款收到的现金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 xml:space="preserve">    </w:t>
            </w:r>
            <w:r>
              <w:rPr>
                <w:sz w:val="21"/>
              </w:rPr>
              <w:t>事业活动收到的除财政拨款以外的现金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 xml:space="preserve">    </w:t>
            </w:r>
            <w:r>
              <w:rPr>
                <w:sz w:val="21"/>
              </w:rPr>
              <w:t>收到的其他与日常活动有关的现金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1"/>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857" w:firstLine="0"/>
            </w:pPr>
            <w:r>
              <w:rPr>
                <w:sz w:val="21"/>
              </w:rPr>
              <w:t>日常活动的现金流入小计</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88"/>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购买商品、接受劳务支付的现金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color w:val="FF0000"/>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color w:val="FF0000"/>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 xml:space="preserve">    </w:t>
            </w:r>
            <w:r>
              <w:rPr>
                <w:sz w:val="21"/>
              </w:rPr>
              <w:t>支付给职工以及为职工支付的现金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color w:val="FF0000"/>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color w:val="FF0000"/>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 xml:space="preserve">    </w:t>
            </w:r>
            <w:r>
              <w:rPr>
                <w:sz w:val="21"/>
              </w:rPr>
              <w:t>支付的各项税费</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 xml:space="preserve">    </w:t>
            </w:r>
            <w:r>
              <w:rPr>
                <w:sz w:val="21"/>
              </w:rPr>
              <w:t>支付的其他与日常活动有关的现金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857" w:firstLine="0"/>
            </w:pPr>
            <w:r>
              <w:rPr>
                <w:sz w:val="21"/>
              </w:rPr>
              <w:t>日常活动的现金流出小计</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0" w:right="45" w:firstLine="0"/>
              <w:jc w:val="center"/>
            </w:pPr>
            <w:r>
              <w:rPr>
                <w:sz w:val="21"/>
              </w:rPr>
              <w:t>日常活动产生的现金流量净额</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88"/>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二、投资活动产生的现金流量：</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收回投资收到的现金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取得投资收益收到的现金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处置固定资产、无形资产、公共基础设施等收回的现金净额</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1"/>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收到的其他与投资活动有关的现金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857" w:firstLine="0"/>
            </w:pPr>
            <w:r>
              <w:rPr>
                <w:sz w:val="21"/>
              </w:rPr>
              <w:t>投资活动的现金流入小计</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88"/>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lastRenderedPageBreak/>
              <w:t>购建固定资产、无形资产、公共基础设施等支付的现金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对外投资支付的现金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0" w:right="113" w:firstLine="0"/>
              <w:jc w:val="center"/>
            </w:pPr>
            <w:r>
              <w:rPr>
                <w:sz w:val="21"/>
              </w:rPr>
              <w:t>上缴处置固定资产、无形资产、公共基础设施等净收入支付的现金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支付的其他与投资活动有关的现金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857" w:firstLine="0"/>
            </w:pPr>
            <w:r>
              <w:rPr>
                <w:sz w:val="21"/>
              </w:rPr>
              <w:t>投资活动的现金流出小计</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0" w:right="45" w:firstLine="0"/>
              <w:jc w:val="center"/>
            </w:pPr>
            <w:r>
              <w:rPr>
                <w:sz w:val="21"/>
              </w:rPr>
              <w:t>投资活动产生的现金流量净额</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88"/>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三、筹资活动产生的现金流量：</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财政资本性项目拨款收到的现金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取得借款收到的现金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1"/>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收到的其他与筹资活动有关的现金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857" w:firstLine="0"/>
            </w:pPr>
            <w:r>
              <w:rPr>
                <w:sz w:val="21"/>
              </w:rPr>
              <w:t>筹资活动的现金流入小计</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偿还借款支付的现金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88"/>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偿还利息支付的现金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434" w:firstLine="0"/>
            </w:pPr>
            <w:r>
              <w:rPr>
                <w:sz w:val="21"/>
              </w:rPr>
              <w:t>支付的其他与筹资活动有关的现金</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857" w:firstLine="0"/>
            </w:pPr>
            <w:r>
              <w:rPr>
                <w:sz w:val="21"/>
              </w:rPr>
              <w:t>筹资活动的现金流出小计</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0" w:right="45" w:firstLine="0"/>
              <w:jc w:val="center"/>
            </w:pPr>
            <w:r>
              <w:rPr>
                <w:sz w:val="21"/>
              </w:rPr>
              <w:t>筹资活动产生的现金流量净额</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290"/>
        </w:trPr>
        <w:tc>
          <w:tcPr>
            <w:tcW w:w="723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1"/>
              </w:rPr>
              <w:t>四、汇率变动对现金的影响额</w:t>
            </w:r>
            <w:r>
              <w:rPr>
                <w:sz w:val="21"/>
              </w:rPr>
              <w:t xml:space="preserve"> </w:t>
            </w:r>
          </w:p>
        </w:tc>
        <w:tc>
          <w:tcPr>
            <w:tcW w:w="7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1"/>
              </w:rPr>
              <w:t xml:space="preserve"> </w:t>
            </w:r>
          </w:p>
        </w:tc>
      </w:tr>
      <w:tr w:rsidR="00250363">
        <w:trPr>
          <w:trHeight w:val="300"/>
        </w:trPr>
        <w:tc>
          <w:tcPr>
            <w:tcW w:w="7235" w:type="dxa"/>
            <w:tcBorders>
              <w:top w:val="single" w:sz="4" w:space="0" w:color="000000"/>
              <w:left w:val="nil"/>
              <w:bottom w:val="single" w:sz="12" w:space="0" w:color="000000"/>
              <w:right w:val="single" w:sz="4" w:space="0" w:color="000000"/>
            </w:tcBorders>
          </w:tcPr>
          <w:p w:rsidR="00250363" w:rsidRDefault="00EB6E0B">
            <w:pPr>
              <w:spacing w:after="0"/>
              <w:ind w:left="14" w:firstLine="0"/>
            </w:pPr>
            <w:r>
              <w:rPr>
                <w:sz w:val="21"/>
              </w:rPr>
              <w:t>五、现金净增加额</w:t>
            </w:r>
            <w:r>
              <w:rPr>
                <w:sz w:val="21"/>
              </w:rPr>
              <w:t xml:space="preserve"> </w:t>
            </w:r>
          </w:p>
        </w:tc>
        <w:tc>
          <w:tcPr>
            <w:tcW w:w="728"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44" w:firstLine="0"/>
              <w:jc w:val="center"/>
            </w:pPr>
            <w:r>
              <w:rPr>
                <w:sz w:val="21"/>
              </w:rPr>
              <w:t xml:space="preserve"> </w:t>
            </w:r>
          </w:p>
        </w:tc>
        <w:tc>
          <w:tcPr>
            <w:tcW w:w="773" w:type="dxa"/>
            <w:tcBorders>
              <w:top w:val="single" w:sz="4" w:space="0" w:color="000000"/>
              <w:left w:val="single" w:sz="4" w:space="0" w:color="000000"/>
              <w:bottom w:val="single" w:sz="12" w:space="0" w:color="000000"/>
              <w:right w:val="nil"/>
            </w:tcBorders>
          </w:tcPr>
          <w:p w:rsidR="00250363" w:rsidRDefault="00EB6E0B">
            <w:pPr>
              <w:spacing w:after="0"/>
              <w:ind w:left="0" w:firstLine="0"/>
            </w:pPr>
            <w:r>
              <w:rPr>
                <w:sz w:val="21"/>
              </w:rPr>
              <w:t xml:space="preserve"> </w:t>
            </w:r>
          </w:p>
        </w:tc>
      </w:tr>
    </w:tbl>
    <w:p w:rsidR="00250363" w:rsidRDefault="00EB6E0B">
      <w:pPr>
        <w:spacing w:after="254"/>
        <w:ind w:left="135" w:firstLine="0"/>
        <w:jc w:val="center"/>
      </w:pPr>
      <w:r>
        <w:t xml:space="preserve"> </w:t>
      </w:r>
    </w:p>
    <w:p w:rsidR="00250363" w:rsidRDefault="00EB6E0B">
      <w:pPr>
        <w:spacing w:after="0"/>
        <w:ind w:left="0" w:firstLine="0"/>
      </w:pPr>
      <w:r>
        <w:t xml:space="preserve"> </w:t>
      </w:r>
      <w:r>
        <w:tab/>
        <w:t xml:space="preserve"> </w:t>
      </w:r>
    </w:p>
    <w:p w:rsidR="00250363" w:rsidRDefault="00EB6E0B">
      <w:pPr>
        <w:spacing w:after="254"/>
        <w:ind w:left="135" w:firstLine="0"/>
        <w:jc w:val="center"/>
      </w:pPr>
      <w:r>
        <w:t xml:space="preserve"> </w:t>
      </w:r>
    </w:p>
    <w:p w:rsidR="00250363" w:rsidRDefault="00EB6E0B">
      <w:pPr>
        <w:spacing w:after="74"/>
        <w:ind w:left="519" w:right="514"/>
        <w:jc w:val="center"/>
      </w:pPr>
      <w:r>
        <w:t>预算收入支出表</w:t>
      </w:r>
      <w:r>
        <w:t xml:space="preserve"> </w:t>
      </w:r>
    </w:p>
    <w:p w:rsidR="00250363" w:rsidRDefault="00EB6E0B">
      <w:pPr>
        <w:spacing w:after="34"/>
        <w:ind w:left="60" w:right="-15"/>
        <w:jc w:val="right"/>
      </w:pPr>
      <w:r>
        <w:rPr>
          <w:sz w:val="21"/>
        </w:rPr>
        <w:t>会政预</w:t>
      </w:r>
      <w:r>
        <w:rPr>
          <w:sz w:val="21"/>
        </w:rPr>
        <w:t>01</w:t>
      </w:r>
      <w:r>
        <w:rPr>
          <w:sz w:val="21"/>
        </w:rPr>
        <w:t>表</w:t>
      </w:r>
      <w:r>
        <w:rPr>
          <w:sz w:val="21"/>
        </w:rPr>
        <w:t xml:space="preserve"> </w:t>
      </w:r>
    </w:p>
    <w:p w:rsidR="00250363" w:rsidRDefault="00EB6E0B">
      <w:pPr>
        <w:spacing w:after="3" w:line="265" w:lineRule="auto"/>
        <w:ind w:left="-5"/>
      </w:pPr>
      <w:r>
        <w:rPr>
          <w:sz w:val="21"/>
        </w:rPr>
        <w:lastRenderedPageBreak/>
        <w:t>编制单位：</w:t>
      </w:r>
      <w:r>
        <w:rPr>
          <w:sz w:val="21"/>
          <w:u w:val="single" w:color="000000"/>
        </w:rPr>
        <w:t xml:space="preserve">            </w:t>
      </w:r>
      <w:r>
        <w:rPr>
          <w:sz w:val="21"/>
        </w:rPr>
        <w:t xml:space="preserve">                   </w:t>
      </w:r>
      <w:r>
        <w:rPr>
          <w:sz w:val="21"/>
          <w:u w:val="single" w:color="000000"/>
        </w:rPr>
        <w:t xml:space="preserve">       </w:t>
      </w:r>
      <w:r>
        <w:rPr>
          <w:sz w:val="21"/>
        </w:rPr>
        <w:t>年</w:t>
      </w:r>
      <w:r>
        <w:rPr>
          <w:sz w:val="21"/>
        </w:rPr>
        <w:t xml:space="preserve">                       </w:t>
      </w:r>
      <w:r>
        <w:rPr>
          <w:sz w:val="21"/>
        </w:rPr>
        <w:t>单位：元</w:t>
      </w:r>
      <w:r>
        <w:rPr>
          <w:sz w:val="21"/>
        </w:rPr>
        <w:t xml:space="preserve"> </w:t>
      </w:r>
    </w:p>
    <w:tbl>
      <w:tblPr>
        <w:tblStyle w:val="TableGrid"/>
        <w:tblW w:w="8735" w:type="dxa"/>
        <w:tblInd w:w="-122" w:type="dxa"/>
        <w:tblCellMar>
          <w:top w:w="56" w:type="dxa"/>
          <w:left w:w="106" w:type="dxa"/>
          <w:bottom w:w="0" w:type="dxa"/>
          <w:right w:w="115" w:type="dxa"/>
        </w:tblCellMar>
        <w:tblLook w:val="04A0" w:firstRow="1" w:lastRow="0" w:firstColumn="1" w:lastColumn="0" w:noHBand="0" w:noVBand="1"/>
      </w:tblPr>
      <w:tblGrid>
        <w:gridCol w:w="5524"/>
        <w:gridCol w:w="1574"/>
        <w:gridCol w:w="1637"/>
      </w:tblGrid>
      <w:tr w:rsidR="00250363">
        <w:trPr>
          <w:trHeight w:val="343"/>
        </w:trPr>
        <w:tc>
          <w:tcPr>
            <w:tcW w:w="5523" w:type="dxa"/>
            <w:tcBorders>
              <w:top w:val="single" w:sz="12" w:space="0" w:color="000000"/>
              <w:left w:val="nil"/>
              <w:bottom w:val="single" w:sz="12" w:space="0" w:color="000000"/>
              <w:right w:val="single" w:sz="4" w:space="0" w:color="000000"/>
            </w:tcBorders>
          </w:tcPr>
          <w:p w:rsidR="00250363" w:rsidRDefault="00EB6E0B">
            <w:pPr>
              <w:spacing w:after="0"/>
              <w:ind w:left="22" w:firstLine="0"/>
              <w:jc w:val="center"/>
            </w:pPr>
            <w:r>
              <w:rPr>
                <w:sz w:val="22"/>
              </w:rPr>
              <w:t>项</w:t>
            </w:r>
            <w:r>
              <w:rPr>
                <w:sz w:val="22"/>
              </w:rPr>
              <w:t xml:space="preserve">  </w:t>
            </w:r>
            <w:r>
              <w:rPr>
                <w:sz w:val="22"/>
              </w:rPr>
              <w:t>目</w:t>
            </w:r>
            <w:r>
              <w:rPr>
                <w:sz w:val="22"/>
              </w:rPr>
              <w:t xml:space="preserve"> </w:t>
            </w:r>
          </w:p>
        </w:tc>
        <w:tc>
          <w:tcPr>
            <w:tcW w:w="1574"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5" w:firstLine="0"/>
              <w:jc w:val="center"/>
            </w:pPr>
            <w:r>
              <w:rPr>
                <w:sz w:val="22"/>
              </w:rPr>
              <w:t>本年数</w:t>
            </w:r>
            <w:r>
              <w:rPr>
                <w:sz w:val="22"/>
              </w:rPr>
              <w:t xml:space="preserve"> </w:t>
            </w:r>
          </w:p>
        </w:tc>
        <w:tc>
          <w:tcPr>
            <w:tcW w:w="1637" w:type="dxa"/>
            <w:tcBorders>
              <w:top w:val="single" w:sz="12" w:space="0" w:color="000000"/>
              <w:left w:val="single" w:sz="4" w:space="0" w:color="000000"/>
              <w:bottom w:val="single" w:sz="12" w:space="0" w:color="000000"/>
              <w:right w:val="nil"/>
            </w:tcBorders>
          </w:tcPr>
          <w:p w:rsidR="00250363" w:rsidRDefault="00EB6E0B">
            <w:pPr>
              <w:spacing w:after="0"/>
              <w:ind w:firstLine="0"/>
              <w:jc w:val="center"/>
            </w:pPr>
            <w:r>
              <w:rPr>
                <w:sz w:val="22"/>
              </w:rPr>
              <w:t>上年数</w:t>
            </w:r>
            <w:r>
              <w:rPr>
                <w:sz w:val="22"/>
              </w:rPr>
              <w:t xml:space="preserve"> </w:t>
            </w:r>
          </w:p>
        </w:tc>
      </w:tr>
      <w:tr w:rsidR="00250363">
        <w:trPr>
          <w:trHeight w:val="331"/>
        </w:trPr>
        <w:tc>
          <w:tcPr>
            <w:tcW w:w="5523" w:type="dxa"/>
            <w:tcBorders>
              <w:top w:val="single" w:sz="12" w:space="0" w:color="000000"/>
              <w:left w:val="nil"/>
              <w:bottom w:val="single" w:sz="4" w:space="0" w:color="000000"/>
              <w:right w:val="single" w:sz="4" w:space="0" w:color="000000"/>
            </w:tcBorders>
          </w:tcPr>
          <w:p w:rsidR="00250363" w:rsidRDefault="00EB6E0B">
            <w:pPr>
              <w:spacing w:after="0"/>
              <w:ind w:left="17" w:firstLine="0"/>
            </w:pPr>
            <w:r>
              <w:rPr>
                <w:sz w:val="21"/>
              </w:rPr>
              <w:t>一、本年预算收入</w:t>
            </w:r>
            <w:r>
              <w:rPr>
                <w:sz w:val="21"/>
              </w:rPr>
              <w:t xml:space="preserve"> </w:t>
            </w:r>
          </w:p>
        </w:tc>
        <w:tc>
          <w:tcPr>
            <w:tcW w:w="1574"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12"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（一）财政拨款预算收入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 xml:space="preserve">      </w:t>
            </w:r>
            <w:r>
              <w:rPr>
                <w:sz w:val="21"/>
              </w:rPr>
              <w:t>其中：政府性基金收入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（二）事业预算收入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（三）上级补助预算收入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（四）附属单位上缴预算收入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（五）经营预算收入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（六）债务预算收入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（七）非同级财政拨款预算收入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（八）投资预算收益</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（九）其他预算收入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648" w:firstLine="0"/>
            </w:pPr>
            <w:r>
              <w:rPr>
                <w:sz w:val="21"/>
              </w:rPr>
              <w:t>其中：利息预算收入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277" w:firstLine="0"/>
            </w:pPr>
            <w:r>
              <w:rPr>
                <w:sz w:val="21"/>
              </w:rPr>
              <w:t>捐赠预算收入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277" w:firstLine="0"/>
            </w:pPr>
            <w:r>
              <w:rPr>
                <w:sz w:val="21"/>
              </w:rPr>
              <w:t>租金预算收入</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二、本年预算支出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（一）行政支出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（二）事业支出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（三）经营支出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（四）上缴上级支出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（五）对附属单位补助支出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（六）投资支出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lastRenderedPageBreak/>
              <w:t>（七）债务还本支出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（八）其他支出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648" w:firstLine="0"/>
            </w:pPr>
            <w:r>
              <w:rPr>
                <w:sz w:val="21"/>
              </w:rPr>
              <w:t>其中：利息支出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523" w:type="dxa"/>
            <w:tcBorders>
              <w:top w:val="single" w:sz="4" w:space="0" w:color="000000"/>
              <w:left w:val="nil"/>
              <w:bottom w:val="single" w:sz="4" w:space="0" w:color="000000"/>
              <w:right w:val="single" w:sz="4" w:space="0" w:color="000000"/>
            </w:tcBorders>
          </w:tcPr>
          <w:p w:rsidR="00250363" w:rsidRDefault="00EB6E0B">
            <w:pPr>
              <w:spacing w:after="0"/>
              <w:ind w:left="437" w:firstLine="0"/>
            </w:pPr>
            <w:r>
              <w:rPr>
                <w:sz w:val="21"/>
              </w:rPr>
              <w:t xml:space="preserve">        </w:t>
            </w:r>
            <w:r>
              <w:rPr>
                <w:sz w:val="21"/>
              </w:rPr>
              <w:t>捐赠支出</w:t>
            </w:r>
            <w:r>
              <w:rPr>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34"/>
        </w:trPr>
        <w:tc>
          <w:tcPr>
            <w:tcW w:w="5523" w:type="dxa"/>
            <w:tcBorders>
              <w:top w:val="single" w:sz="4" w:space="0" w:color="000000"/>
              <w:left w:val="nil"/>
              <w:bottom w:val="single" w:sz="12" w:space="0" w:color="000000"/>
              <w:right w:val="single" w:sz="4" w:space="0" w:color="000000"/>
            </w:tcBorders>
          </w:tcPr>
          <w:p w:rsidR="00250363" w:rsidRDefault="00EB6E0B">
            <w:pPr>
              <w:spacing w:after="0"/>
              <w:ind w:left="17" w:firstLine="0"/>
            </w:pPr>
            <w:r>
              <w:rPr>
                <w:sz w:val="21"/>
              </w:rPr>
              <w:t>三、本年预算收支差额</w:t>
            </w:r>
            <w:r>
              <w:rPr>
                <w:sz w:val="21"/>
              </w:rPr>
              <w:t xml:space="preserve"> </w:t>
            </w:r>
          </w:p>
        </w:tc>
        <w:tc>
          <w:tcPr>
            <w:tcW w:w="1574"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110" w:firstLine="0"/>
              <w:jc w:val="center"/>
            </w:pPr>
            <w:r>
              <w:rPr>
                <w:sz w:val="21"/>
              </w:rPr>
              <w:t xml:space="preserve"> </w:t>
            </w:r>
          </w:p>
        </w:tc>
        <w:tc>
          <w:tcPr>
            <w:tcW w:w="1637" w:type="dxa"/>
            <w:tcBorders>
              <w:top w:val="single" w:sz="4" w:space="0" w:color="000000"/>
              <w:left w:val="single" w:sz="4" w:space="0" w:color="000000"/>
              <w:bottom w:val="single" w:sz="12" w:space="0" w:color="000000"/>
              <w:right w:val="nil"/>
            </w:tcBorders>
          </w:tcPr>
          <w:p w:rsidR="00250363" w:rsidRDefault="00EB6E0B">
            <w:pPr>
              <w:spacing w:after="0"/>
              <w:ind w:left="116" w:firstLine="0"/>
              <w:jc w:val="center"/>
            </w:pPr>
            <w:r>
              <w:rPr>
                <w:sz w:val="21"/>
              </w:rPr>
              <w:t xml:space="preserve"> </w:t>
            </w:r>
          </w:p>
        </w:tc>
      </w:tr>
    </w:tbl>
    <w:p w:rsidR="00250363" w:rsidRDefault="00EB6E0B">
      <w:pPr>
        <w:spacing w:after="0"/>
        <w:ind w:left="4251" w:firstLine="0"/>
      </w:pPr>
      <w:r>
        <w:t xml:space="preserve"> </w:t>
      </w:r>
      <w:r>
        <w:tab/>
        <w:t xml:space="preserve"> </w:t>
      </w:r>
    </w:p>
    <w:p w:rsidR="00250363" w:rsidRDefault="00EB6E0B">
      <w:pPr>
        <w:spacing w:after="254"/>
        <w:ind w:left="135" w:firstLine="0"/>
        <w:jc w:val="center"/>
      </w:pPr>
      <w:r>
        <w:t xml:space="preserve"> </w:t>
      </w:r>
    </w:p>
    <w:p w:rsidR="00250363" w:rsidRDefault="00EB6E0B">
      <w:pPr>
        <w:spacing w:after="74"/>
        <w:ind w:left="519" w:right="514"/>
        <w:jc w:val="center"/>
      </w:pPr>
      <w:r>
        <w:t>预算结转结余变动表</w:t>
      </w:r>
      <w:r>
        <w:t xml:space="preserve"> </w:t>
      </w:r>
    </w:p>
    <w:p w:rsidR="00250363" w:rsidRDefault="00EB6E0B">
      <w:pPr>
        <w:spacing w:after="34"/>
        <w:ind w:left="60" w:right="-15"/>
        <w:jc w:val="right"/>
      </w:pPr>
      <w:r>
        <w:rPr>
          <w:sz w:val="21"/>
        </w:rPr>
        <w:t>会政预</w:t>
      </w:r>
      <w:r>
        <w:rPr>
          <w:sz w:val="21"/>
        </w:rPr>
        <w:t>02</w:t>
      </w:r>
      <w:r>
        <w:rPr>
          <w:sz w:val="21"/>
        </w:rPr>
        <w:t>表</w:t>
      </w:r>
      <w:r>
        <w:rPr>
          <w:sz w:val="21"/>
        </w:rPr>
        <w:t xml:space="preserve"> </w:t>
      </w:r>
    </w:p>
    <w:p w:rsidR="00250363" w:rsidRDefault="00EB6E0B">
      <w:pPr>
        <w:spacing w:after="3" w:line="265" w:lineRule="auto"/>
        <w:ind w:left="-5"/>
      </w:pPr>
      <w:r>
        <w:rPr>
          <w:sz w:val="21"/>
        </w:rPr>
        <w:t>编制单位：</w:t>
      </w:r>
      <w:r>
        <w:rPr>
          <w:sz w:val="21"/>
          <w:u w:val="single" w:color="000000"/>
        </w:rPr>
        <w:t xml:space="preserve">                 </w:t>
      </w:r>
      <w:r>
        <w:rPr>
          <w:sz w:val="21"/>
        </w:rPr>
        <w:t xml:space="preserve">             </w:t>
      </w:r>
      <w:r>
        <w:rPr>
          <w:sz w:val="21"/>
          <w:u w:val="single" w:color="000000"/>
        </w:rPr>
        <w:t xml:space="preserve">     </w:t>
      </w:r>
      <w:r>
        <w:rPr>
          <w:sz w:val="21"/>
        </w:rPr>
        <w:t>年</w:t>
      </w:r>
      <w:r>
        <w:rPr>
          <w:sz w:val="21"/>
        </w:rPr>
        <w:t xml:space="preserve">                          </w:t>
      </w:r>
      <w:r>
        <w:rPr>
          <w:sz w:val="21"/>
        </w:rPr>
        <w:t>单位：元</w:t>
      </w:r>
      <w:r>
        <w:rPr>
          <w:sz w:val="21"/>
        </w:rPr>
        <w:t xml:space="preserve"> </w:t>
      </w:r>
    </w:p>
    <w:tbl>
      <w:tblPr>
        <w:tblStyle w:val="TableGrid"/>
        <w:tblW w:w="8735" w:type="dxa"/>
        <w:tblInd w:w="-122" w:type="dxa"/>
        <w:tblCellMar>
          <w:top w:w="56" w:type="dxa"/>
          <w:left w:w="106" w:type="dxa"/>
          <w:bottom w:w="0" w:type="dxa"/>
          <w:right w:w="115" w:type="dxa"/>
        </w:tblCellMar>
        <w:tblLook w:val="04A0" w:firstRow="1" w:lastRow="0" w:firstColumn="1" w:lastColumn="0" w:noHBand="0" w:noVBand="1"/>
      </w:tblPr>
      <w:tblGrid>
        <w:gridCol w:w="5000"/>
        <w:gridCol w:w="1867"/>
        <w:gridCol w:w="1868"/>
      </w:tblGrid>
      <w:tr w:rsidR="00250363">
        <w:trPr>
          <w:trHeight w:val="343"/>
        </w:trPr>
        <w:tc>
          <w:tcPr>
            <w:tcW w:w="5000" w:type="dxa"/>
            <w:tcBorders>
              <w:top w:val="single" w:sz="12" w:space="0" w:color="000000"/>
              <w:left w:val="nil"/>
              <w:bottom w:val="single" w:sz="12" w:space="0" w:color="000000"/>
              <w:right w:val="single" w:sz="4" w:space="0" w:color="000000"/>
            </w:tcBorders>
          </w:tcPr>
          <w:p w:rsidR="00250363" w:rsidRDefault="00EB6E0B">
            <w:pPr>
              <w:spacing w:after="0"/>
              <w:ind w:left="21" w:firstLine="0"/>
              <w:jc w:val="center"/>
            </w:pPr>
            <w:r>
              <w:rPr>
                <w:sz w:val="21"/>
              </w:rPr>
              <w:t>项</w:t>
            </w:r>
            <w:r>
              <w:rPr>
                <w:sz w:val="21"/>
              </w:rPr>
              <w:t xml:space="preserve">  </w:t>
            </w:r>
            <w:r>
              <w:rPr>
                <w:sz w:val="21"/>
              </w:rPr>
              <w:t>目</w:t>
            </w:r>
            <w:r>
              <w:rPr>
                <w:sz w:val="21"/>
              </w:rPr>
              <w:t xml:space="preserve"> </w:t>
            </w:r>
          </w:p>
        </w:tc>
        <w:tc>
          <w:tcPr>
            <w:tcW w:w="1867" w:type="dxa"/>
            <w:tcBorders>
              <w:top w:val="single" w:sz="12" w:space="0" w:color="000000"/>
              <w:left w:val="single" w:sz="4" w:space="0" w:color="000000"/>
              <w:bottom w:val="single" w:sz="12" w:space="0" w:color="000000"/>
              <w:right w:val="single" w:sz="4" w:space="0" w:color="000000"/>
            </w:tcBorders>
          </w:tcPr>
          <w:p w:rsidR="00250363" w:rsidRDefault="00EB6E0B">
            <w:pPr>
              <w:spacing w:after="0"/>
              <w:ind w:left="5" w:firstLine="0"/>
              <w:jc w:val="center"/>
            </w:pPr>
            <w:r>
              <w:rPr>
                <w:sz w:val="21"/>
              </w:rPr>
              <w:t>本年数</w:t>
            </w:r>
            <w:r>
              <w:rPr>
                <w:sz w:val="21"/>
              </w:rPr>
              <w:t xml:space="preserve"> </w:t>
            </w:r>
          </w:p>
        </w:tc>
        <w:tc>
          <w:tcPr>
            <w:tcW w:w="1868" w:type="dxa"/>
            <w:tcBorders>
              <w:top w:val="single" w:sz="12" w:space="0" w:color="000000"/>
              <w:left w:val="single" w:sz="4" w:space="0" w:color="000000"/>
              <w:bottom w:val="single" w:sz="12" w:space="0" w:color="000000"/>
              <w:right w:val="nil"/>
            </w:tcBorders>
          </w:tcPr>
          <w:p w:rsidR="00250363" w:rsidRDefault="00EB6E0B">
            <w:pPr>
              <w:spacing w:after="0"/>
              <w:ind w:firstLine="0"/>
              <w:jc w:val="center"/>
            </w:pPr>
            <w:r>
              <w:rPr>
                <w:sz w:val="21"/>
              </w:rPr>
              <w:t>上年数</w:t>
            </w:r>
            <w:r>
              <w:rPr>
                <w:sz w:val="21"/>
              </w:rPr>
              <w:t xml:space="preserve"> </w:t>
            </w:r>
          </w:p>
        </w:tc>
      </w:tr>
      <w:tr w:rsidR="00250363">
        <w:trPr>
          <w:trHeight w:val="331"/>
        </w:trPr>
        <w:tc>
          <w:tcPr>
            <w:tcW w:w="5000" w:type="dxa"/>
            <w:tcBorders>
              <w:top w:val="single" w:sz="12" w:space="0" w:color="000000"/>
              <w:left w:val="nil"/>
              <w:bottom w:val="single" w:sz="4" w:space="0" w:color="000000"/>
              <w:right w:val="single" w:sz="4" w:space="0" w:color="000000"/>
            </w:tcBorders>
          </w:tcPr>
          <w:p w:rsidR="00250363" w:rsidRDefault="00EB6E0B">
            <w:pPr>
              <w:spacing w:after="0"/>
              <w:ind w:left="17" w:firstLine="0"/>
            </w:pPr>
            <w:r>
              <w:rPr>
                <w:sz w:val="21"/>
              </w:rPr>
              <w:t>一、年初预算结转结余</w:t>
            </w:r>
            <w:r>
              <w:rPr>
                <w:sz w:val="21"/>
              </w:rPr>
              <w:t xml:space="preserve"> </w:t>
            </w:r>
          </w:p>
        </w:tc>
        <w:tc>
          <w:tcPr>
            <w:tcW w:w="1867"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12"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（一）财政拨款结转结余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（二）其他资金结转结余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二、年初余额调整（减少以</w:t>
            </w:r>
            <w:r>
              <w:rPr>
                <w:sz w:val="21"/>
              </w:rPr>
              <w:t>“-”</w:t>
            </w:r>
            <w:r>
              <w:rPr>
                <w:sz w:val="21"/>
              </w:rPr>
              <w:t>号填列）</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（一）财政拨款结转结余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（二）其他资金结转结余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三、本年变动金额（减少以</w:t>
            </w:r>
            <w:r>
              <w:rPr>
                <w:sz w:val="21"/>
              </w:rPr>
              <w:t>“-”</w:t>
            </w:r>
            <w:r>
              <w:rPr>
                <w:sz w:val="21"/>
              </w:rPr>
              <w:t>号填列）</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（一）财政拨款结转结余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1.</w:t>
            </w:r>
            <w:r>
              <w:rPr>
                <w:sz w:val="21"/>
              </w:rPr>
              <w:t>本年收支差额</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 xml:space="preserve">   2.</w:t>
            </w:r>
            <w:r>
              <w:rPr>
                <w:sz w:val="21"/>
              </w:rPr>
              <w:t>归集调入</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 xml:space="preserve">   3.</w:t>
            </w:r>
            <w:r>
              <w:rPr>
                <w:sz w:val="21"/>
              </w:rPr>
              <w:t>归集上缴或调出</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（二）其他资金结转结余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lastRenderedPageBreak/>
              <w:t xml:space="preserve">   1.</w:t>
            </w:r>
            <w:r>
              <w:rPr>
                <w:sz w:val="21"/>
              </w:rPr>
              <w:t>本年收支差额</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2.</w:t>
            </w:r>
            <w:r>
              <w:rPr>
                <w:sz w:val="21"/>
              </w:rPr>
              <w:t>缴回资金</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3.</w:t>
            </w:r>
            <w:r>
              <w:rPr>
                <w:sz w:val="21"/>
              </w:rPr>
              <w:t>使用专用结余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4.</w:t>
            </w:r>
            <w:r>
              <w:rPr>
                <w:sz w:val="21"/>
              </w:rPr>
              <w:t>支付所得税</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17" w:firstLine="0"/>
            </w:pPr>
            <w:r>
              <w:rPr>
                <w:sz w:val="21"/>
              </w:rPr>
              <w:t>四、年末预算结转结余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（一）财政拨款结转结余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1.</w:t>
            </w:r>
            <w:r>
              <w:rPr>
                <w:sz w:val="21"/>
              </w:rPr>
              <w:t>财政拨款结转</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4"/>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2.</w:t>
            </w:r>
            <w:r>
              <w:rPr>
                <w:sz w:val="21"/>
              </w:rPr>
              <w:t>财政拨款结余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228" w:firstLine="0"/>
            </w:pPr>
            <w:r>
              <w:rPr>
                <w:sz w:val="21"/>
              </w:rPr>
              <w:t>（二）其他资金结转结余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1.</w:t>
            </w:r>
            <w:r>
              <w:rPr>
                <w:sz w:val="21"/>
              </w:rPr>
              <w:t>非财政拨款结转</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2.</w:t>
            </w:r>
            <w:r>
              <w:rPr>
                <w:sz w:val="21"/>
              </w:rPr>
              <w:t>非财政拨款结余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22"/>
        </w:trPr>
        <w:tc>
          <w:tcPr>
            <w:tcW w:w="5000" w:type="dxa"/>
            <w:tcBorders>
              <w:top w:val="single" w:sz="4" w:space="0" w:color="000000"/>
              <w:left w:val="nil"/>
              <w:bottom w:val="single" w:sz="4" w:space="0" w:color="000000"/>
              <w:right w:val="single" w:sz="4" w:space="0" w:color="000000"/>
            </w:tcBorders>
          </w:tcPr>
          <w:p w:rsidR="00250363" w:rsidRDefault="00EB6E0B">
            <w:pPr>
              <w:spacing w:after="0"/>
              <w:ind w:left="331" w:firstLine="0"/>
            </w:pPr>
            <w:r>
              <w:rPr>
                <w:sz w:val="21"/>
              </w:rPr>
              <w:t>3.</w:t>
            </w:r>
            <w:r>
              <w:rPr>
                <w:sz w:val="21"/>
              </w:rPr>
              <w:t>专用结余</w:t>
            </w:r>
            <w:r>
              <w:rPr>
                <w:sz w:val="2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4" w:space="0" w:color="000000"/>
              <w:right w:val="nil"/>
            </w:tcBorders>
          </w:tcPr>
          <w:p w:rsidR="00250363" w:rsidRDefault="00EB6E0B">
            <w:pPr>
              <w:spacing w:after="0"/>
              <w:ind w:left="116" w:firstLine="0"/>
              <w:jc w:val="center"/>
            </w:pPr>
            <w:r>
              <w:rPr>
                <w:sz w:val="21"/>
              </w:rPr>
              <w:t xml:space="preserve"> </w:t>
            </w:r>
          </w:p>
        </w:tc>
      </w:tr>
      <w:tr w:rsidR="00250363">
        <w:trPr>
          <w:trHeight w:val="334"/>
        </w:trPr>
        <w:tc>
          <w:tcPr>
            <w:tcW w:w="5000" w:type="dxa"/>
            <w:tcBorders>
              <w:top w:val="single" w:sz="4" w:space="0" w:color="000000"/>
              <w:left w:val="nil"/>
              <w:bottom w:val="single" w:sz="12" w:space="0" w:color="000000"/>
              <w:right w:val="single" w:sz="4" w:space="0" w:color="000000"/>
            </w:tcBorders>
          </w:tcPr>
          <w:p w:rsidR="00250363" w:rsidRDefault="00EB6E0B">
            <w:pPr>
              <w:spacing w:after="0"/>
              <w:ind w:left="331" w:firstLine="0"/>
            </w:pPr>
            <w:r>
              <w:rPr>
                <w:sz w:val="21"/>
              </w:rPr>
              <w:t>4.</w:t>
            </w:r>
            <w:r>
              <w:rPr>
                <w:sz w:val="21"/>
              </w:rPr>
              <w:t>经营结余（如有余额，以</w:t>
            </w:r>
            <w:r>
              <w:rPr>
                <w:sz w:val="21"/>
              </w:rPr>
              <w:t>“-”</w:t>
            </w:r>
            <w:r>
              <w:rPr>
                <w:sz w:val="21"/>
              </w:rPr>
              <w:t>号填列）</w:t>
            </w:r>
            <w:r>
              <w:rPr>
                <w:sz w:val="21"/>
              </w:rPr>
              <w:t xml:space="preserve"> </w:t>
            </w:r>
          </w:p>
        </w:tc>
        <w:tc>
          <w:tcPr>
            <w:tcW w:w="1867"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110" w:firstLine="0"/>
              <w:jc w:val="center"/>
            </w:pPr>
            <w:r>
              <w:rPr>
                <w:sz w:val="21"/>
              </w:rPr>
              <w:t xml:space="preserve"> </w:t>
            </w:r>
          </w:p>
        </w:tc>
        <w:tc>
          <w:tcPr>
            <w:tcW w:w="1868" w:type="dxa"/>
            <w:tcBorders>
              <w:top w:val="single" w:sz="4" w:space="0" w:color="000000"/>
              <w:left w:val="single" w:sz="4" w:space="0" w:color="000000"/>
              <w:bottom w:val="single" w:sz="12" w:space="0" w:color="000000"/>
              <w:right w:val="nil"/>
            </w:tcBorders>
          </w:tcPr>
          <w:p w:rsidR="00250363" w:rsidRDefault="00EB6E0B">
            <w:pPr>
              <w:spacing w:after="0"/>
              <w:ind w:left="116" w:firstLine="0"/>
              <w:jc w:val="center"/>
            </w:pPr>
            <w:r>
              <w:rPr>
                <w:sz w:val="21"/>
              </w:rPr>
              <w:t xml:space="preserve"> </w:t>
            </w:r>
          </w:p>
        </w:tc>
      </w:tr>
    </w:tbl>
    <w:p w:rsidR="00250363" w:rsidRDefault="00EB6E0B">
      <w:pPr>
        <w:spacing w:after="0"/>
        <w:ind w:left="0" w:firstLine="0"/>
      </w:pPr>
      <w:r>
        <w:t xml:space="preserve"> </w:t>
      </w:r>
    </w:p>
    <w:p w:rsidR="00250363" w:rsidRDefault="00250363">
      <w:pPr>
        <w:sectPr w:rsidR="00250363">
          <w:footerReference w:type="even" r:id="rId16"/>
          <w:footerReference w:type="default" r:id="rId17"/>
          <w:footerReference w:type="first" r:id="rId18"/>
          <w:pgSz w:w="11906" w:h="16838"/>
          <w:pgMar w:top="1283" w:right="1697" w:bottom="1962" w:left="1702" w:header="720" w:footer="991" w:gutter="0"/>
          <w:cols w:space="720"/>
        </w:sectPr>
      </w:pPr>
    </w:p>
    <w:p w:rsidR="00250363" w:rsidRDefault="00EB6E0B">
      <w:pPr>
        <w:spacing w:after="74"/>
        <w:ind w:left="519" w:right="512"/>
        <w:jc w:val="center"/>
      </w:pPr>
      <w:r>
        <w:lastRenderedPageBreak/>
        <w:t>财政拨款预算收入支出表</w:t>
      </w:r>
      <w:r>
        <w:t xml:space="preserve"> </w:t>
      </w:r>
    </w:p>
    <w:p w:rsidR="00250363" w:rsidRDefault="00EB6E0B">
      <w:pPr>
        <w:spacing w:after="34"/>
        <w:ind w:left="60" w:right="-15"/>
        <w:jc w:val="right"/>
      </w:pPr>
      <w:r>
        <w:rPr>
          <w:sz w:val="21"/>
        </w:rPr>
        <w:t>会政预</w:t>
      </w:r>
      <w:r>
        <w:rPr>
          <w:sz w:val="21"/>
        </w:rPr>
        <w:t>03</w:t>
      </w:r>
      <w:r>
        <w:rPr>
          <w:sz w:val="21"/>
        </w:rPr>
        <w:t>表</w:t>
      </w:r>
      <w:r>
        <w:rPr>
          <w:sz w:val="21"/>
        </w:rPr>
        <w:t xml:space="preserve"> </w:t>
      </w:r>
    </w:p>
    <w:p w:rsidR="00250363" w:rsidRDefault="00EB6E0B">
      <w:pPr>
        <w:spacing w:after="3" w:line="265" w:lineRule="auto"/>
        <w:ind w:left="-5"/>
      </w:pPr>
      <w:r>
        <w:rPr>
          <w:sz w:val="21"/>
        </w:rPr>
        <w:t>编制单位：</w:t>
      </w:r>
      <w:r>
        <w:rPr>
          <w:sz w:val="21"/>
          <w:u w:val="single" w:color="000000"/>
        </w:rPr>
        <w:t xml:space="preserve">                </w:t>
      </w:r>
      <w:r>
        <w:rPr>
          <w:sz w:val="21"/>
        </w:rPr>
        <w:t xml:space="preserve">                                    </w:t>
      </w:r>
      <w:r>
        <w:rPr>
          <w:sz w:val="21"/>
          <w:u w:val="single" w:color="000000"/>
        </w:rPr>
        <w:t xml:space="preserve">       </w:t>
      </w:r>
      <w:r>
        <w:rPr>
          <w:sz w:val="21"/>
        </w:rPr>
        <w:t>年</w:t>
      </w:r>
      <w:r>
        <w:rPr>
          <w:sz w:val="21"/>
        </w:rPr>
        <w:t xml:space="preserve">                                                 </w:t>
      </w:r>
      <w:r>
        <w:rPr>
          <w:sz w:val="21"/>
        </w:rPr>
        <w:t>单位：元</w:t>
      </w:r>
      <w:r>
        <w:rPr>
          <w:sz w:val="21"/>
        </w:rPr>
        <w:t xml:space="preserve"> </w:t>
      </w:r>
    </w:p>
    <w:tbl>
      <w:tblPr>
        <w:tblStyle w:val="TableGrid"/>
        <w:tblW w:w="13668" w:type="dxa"/>
        <w:tblInd w:w="-123" w:type="dxa"/>
        <w:tblCellMar>
          <w:top w:w="56" w:type="dxa"/>
          <w:left w:w="123" w:type="dxa"/>
          <w:bottom w:w="54" w:type="dxa"/>
          <w:right w:w="22" w:type="dxa"/>
        </w:tblCellMar>
        <w:tblLook w:val="04A0" w:firstRow="1" w:lastRow="0" w:firstColumn="1" w:lastColumn="0" w:noHBand="0" w:noVBand="1"/>
      </w:tblPr>
      <w:tblGrid>
        <w:gridCol w:w="2159"/>
        <w:gridCol w:w="962"/>
        <w:gridCol w:w="961"/>
        <w:gridCol w:w="1118"/>
        <w:gridCol w:w="804"/>
        <w:gridCol w:w="888"/>
        <w:gridCol w:w="1212"/>
        <w:gridCol w:w="1092"/>
        <w:gridCol w:w="1210"/>
        <w:gridCol w:w="1212"/>
        <w:gridCol w:w="1114"/>
        <w:gridCol w:w="936"/>
      </w:tblGrid>
      <w:tr w:rsidR="00250363">
        <w:trPr>
          <w:trHeight w:val="646"/>
        </w:trPr>
        <w:tc>
          <w:tcPr>
            <w:tcW w:w="2158" w:type="dxa"/>
            <w:vMerge w:val="restart"/>
            <w:tcBorders>
              <w:top w:val="single" w:sz="12" w:space="0" w:color="000000"/>
              <w:left w:val="nil"/>
              <w:bottom w:val="single" w:sz="12" w:space="0" w:color="000000"/>
              <w:right w:val="single" w:sz="4" w:space="0" w:color="000000"/>
            </w:tcBorders>
            <w:vAlign w:val="center"/>
          </w:tcPr>
          <w:p w:rsidR="00250363" w:rsidRDefault="00EB6E0B">
            <w:pPr>
              <w:spacing w:after="0"/>
              <w:ind w:left="0" w:right="89" w:firstLine="0"/>
              <w:jc w:val="center"/>
            </w:pPr>
            <w:r>
              <w:rPr>
                <w:sz w:val="21"/>
              </w:rPr>
              <w:t>项目</w:t>
            </w:r>
            <w:r>
              <w:rPr>
                <w:sz w:val="21"/>
              </w:rPr>
              <w:t xml:space="preserve"> </w:t>
            </w:r>
          </w:p>
        </w:tc>
        <w:tc>
          <w:tcPr>
            <w:tcW w:w="1923" w:type="dxa"/>
            <w:gridSpan w:val="2"/>
            <w:tcBorders>
              <w:top w:val="single" w:sz="12"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年初财政拨款结转结余</w:t>
            </w:r>
            <w:r>
              <w:rPr>
                <w:sz w:val="21"/>
              </w:rPr>
              <w:t xml:space="preserve"> </w:t>
            </w:r>
          </w:p>
        </w:tc>
        <w:tc>
          <w:tcPr>
            <w:tcW w:w="1118" w:type="dxa"/>
            <w:vMerge w:val="restart"/>
            <w:tcBorders>
              <w:top w:val="single" w:sz="12" w:space="0" w:color="000000"/>
              <w:left w:val="single" w:sz="4" w:space="0" w:color="000000"/>
              <w:bottom w:val="single" w:sz="12" w:space="0" w:color="000000"/>
              <w:right w:val="single" w:sz="4" w:space="0" w:color="000000"/>
            </w:tcBorders>
          </w:tcPr>
          <w:p w:rsidR="00250363" w:rsidRDefault="00EB6E0B">
            <w:pPr>
              <w:spacing w:after="0"/>
              <w:ind w:left="0" w:firstLine="0"/>
              <w:jc w:val="center"/>
            </w:pPr>
            <w:r>
              <w:rPr>
                <w:sz w:val="21"/>
              </w:rPr>
              <w:t>调整年初财政拨款结转结余</w:t>
            </w:r>
            <w:r>
              <w:rPr>
                <w:sz w:val="21"/>
              </w:rPr>
              <w:t xml:space="preserve"> </w:t>
            </w:r>
          </w:p>
        </w:tc>
        <w:tc>
          <w:tcPr>
            <w:tcW w:w="804" w:type="dxa"/>
            <w:vMerge w:val="restart"/>
            <w:tcBorders>
              <w:top w:val="single" w:sz="12" w:space="0" w:color="000000"/>
              <w:left w:val="single" w:sz="4" w:space="0" w:color="000000"/>
              <w:bottom w:val="single" w:sz="12" w:space="0" w:color="000000"/>
              <w:right w:val="single" w:sz="4" w:space="0" w:color="000000"/>
            </w:tcBorders>
          </w:tcPr>
          <w:p w:rsidR="00250363" w:rsidRDefault="00EB6E0B">
            <w:pPr>
              <w:spacing w:after="0" w:line="290" w:lineRule="auto"/>
              <w:ind w:left="64" w:firstLine="0"/>
            </w:pPr>
            <w:r>
              <w:rPr>
                <w:sz w:val="21"/>
              </w:rPr>
              <w:t>本年归集</w:t>
            </w:r>
          </w:p>
          <w:p w:rsidR="00250363" w:rsidRDefault="00EB6E0B">
            <w:pPr>
              <w:spacing w:after="0"/>
              <w:ind w:left="64" w:firstLine="0"/>
            </w:pPr>
            <w:r>
              <w:rPr>
                <w:sz w:val="21"/>
              </w:rPr>
              <w:t>调入</w:t>
            </w:r>
            <w:r>
              <w:rPr>
                <w:sz w:val="21"/>
              </w:rPr>
              <w:t xml:space="preserve"> </w:t>
            </w:r>
          </w:p>
        </w:tc>
        <w:tc>
          <w:tcPr>
            <w:tcW w:w="888" w:type="dxa"/>
            <w:vMerge w:val="restart"/>
            <w:tcBorders>
              <w:top w:val="single" w:sz="12" w:space="0" w:color="000000"/>
              <w:left w:val="single" w:sz="4" w:space="0" w:color="000000"/>
              <w:bottom w:val="single" w:sz="12" w:space="0" w:color="000000"/>
              <w:right w:val="single" w:sz="4" w:space="0" w:color="000000"/>
            </w:tcBorders>
          </w:tcPr>
          <w:p w:rsidR="00250363" w:rsidRDefault="00EB6E0B">
            <w:pPr>
              <w:spacing w:after="0"/>
              <w:ind w:left="0" w:firstLine="0"/>
              <w:jc w:val="center"/>
            </w:pPr>
            <w:r>
              <w:rPr>
                <w:sz w:val="21"/>
              </w:rPr>
              <w:t>本年归集上缴或调出</w:t>
            </w:r>
            <w:r>
              <w:rPr>
                <w:sz w:val="21"/>
              </w:rPr>
              <w:t xml:space="preserve"> </w:t>
            </w:r>
          </w:p>
        </w:tc>
        <w:tc>
          <w:tcPr>
            <w:tcW w:w="2304" w:type="dxa"/>
            <w:gridSpan w:val="2"/>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0" w:right="106" w:firstLine="0"/>
              <w:jc w:val="center"/>
            </w:pPr>
            <w:r>
              <w:rPr>
                <w:sz w:val="21"/>
              </w:rPr>
              <w:t>单位内部调剂</w:t>
            </w:r>
            <w:r>
              <w:rPr>
                <w:sz w:val="21"/>
              </w:rPr>
              <w:t xml:space="preserve"> </w:t>
            </w:r>
          </w:p>
        </w:tc>
        <w:tc>
          <w:tcPr>
            <w:tcW w:w="1210" w:type="dxa"/>
            <w:vMerge w:val="restart"/>
            <w:tcBorders>
              <w:top w:val="single" w:sz="12" w:space="0" w:color="000000"/>
              <w:left w:val="single" w:sz="4" w:space="0" w:color="000000"/>
              <w:bottom w:val="single" w:sz="12" w:space="0" w:color="000000"/>
              <w:right w:val="single" w:sz="4" w:space="0" w:color="000000"/>
            </w:tcBorders>
            <w:vAlign w:val="center"/>
          </w:tcPr>
          <w:p w:rsidR="00250363" w:rsidRDefault="00EB6E0B">
            <w:pPr>
              <w:spacing w:after="0"/>
              <w:ind w:left="0" w:firstLine="0"/>
              <w:jc w:val="center"/>
            </w:pPr>
            <w:r>
              <w:rPr>
                <w:sz w:val="21"/>
              </w:rPr>
              <w:t>本年财政拨款收入</w:t>
            </w:r>
            <w:r>
              <w:rPr>
                <w:sz w:val="21"/>
              </w:rPr>
              <w:t xml:space="preserve"> </w:t>
            </w:r>
          </w:p>
        </w:tc>
        <w:tc>
          <w:tcPr>
            <w:tcW w:w="1212" w:type="dxa"/>
            <w:vMerge w:val="restart"/>
            <w:tcBorders>
              <w:top w:val="single" w:sz="12" w:space="0" w:color="000000"/>
              <w:left w:val="single" w:sz="4" w:space="0" w:color="000000"/>
              <w:bottom w:val="single" w:sz="12" w:space="0" w:color="000000"/>
              <w:right w:val="single" w:sz="4" w:space="0" w:color="000000"/>
            </w:tcBorders>
            <w:vAlign w:val="center"/>
          </w:tcPr>
          <w:p w:rsidR="00250363" w:rsidRDefault="00EB6E0B">
            <w:pPr>
              <w:spacing w:after="0"/>
              <w:ind w:left="0" w:firstLine="0"/>
              <w:jc w:val="center"/>
            </w:pPr>
            <w:r>
              <w:rPr>
                <w:sz w:val="21"/>
              </w:rPr>
              <w:t>本年财政拨款支出</w:t>
            </w:r>
            <w:r>
              <w:rPr>
                <w:sz w:val="21"/>
              </w:rPr>
              <w:t xml:space="preserve"> </w:t>
            </w:r>
          </w:p>
        </w:tc>
        <w:tc>
          <w:tcPr>
            <w:tcW w:w="2050" w:type="dxa"/>
            <w:gridSpan w:val="2"/>
            <w:tcBorders>
              <w:top w:val="single" w:sz="12" w:space="0" w:color="000000"/>
              <w:left w:val="single" w:sz="4" w:space="0" w:color="000000"/>
              <w:bottom w:val="single" w:sz="4" w:space="0" w:color="000000"/>
              <w:right w:val="nil"/>
            </w:tcBorders>
          </w:tcPr>
          <w:p w:rsidR="00250363" w:rsidRDefault="00EB6E0B">
            <w:pPr>
              <w:spacing w:after="0"/>
              <w:ind w:left="0" w:firstLine="0"/>
              <w:jc w:val="center"/>
            </w:pPr>
            <w:r>
              <w:rPr>
                <w:sz w:val="21"/>
              </w:rPr>
              <w:t>年末财政拨款结转结余</w:t>
            </w:r>
            <w:r>
              <w:rPr>
                <w:sz w:val="21"/>
              </w:rPr>
              <w:t xml:space="preserve"> </w:t>
            </w:r>
          </w:p>
        </w:tc>
      </w:tr>
      <w:tr w:rsidR="00250363">
        <w:trPr>
          <w:trHeight w:val="331"/>
        </w:trPr>
        <w:tc>
          <w:tcPr>
            <w:tcW w:w="0" w:type="auto"/>
            <w:vMerge/>
            <w:tcBorders>
              <w:top w:val="nil"/>
              <w:left w:val="nil"/>
              <w:bottom w:val="single" w:sz="12" w:space="0" w:color="000000"/>
              <w:right w:val="single" w:sz="4" w:space="0" w:color="000000"/>
            </w:tcBorders>
            <w:vAlign w:val="center"/>
          </w:tcPr>
          <w:p w:rsidR="00250363" w:rsidRDefault="00250363">
            <w:pPr>
              <w:spacing w:after="160"/>
              <w:ind w:left="0" w:firstLine="0"/>
            </w:pPr>
          </w:p>
        </w:tc>
        <w:tc>
          <w:tcPr>
            <w:tcW w:w="96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146" w:firstLine="0"/>
            </w:pPr>
            <w:r>
              <w:rPr>
                <w:sz w:val="21"/>
              </w:rPr>
              <w:t>结转</w:t>
            </w:r>
            <w:r>
              <w:rPr>
                <w:sz w:val="21"/>
              </w:rPr>
              <w:t xml:space="preserve"> </w:t>
            </w:r>
          </w:p>
        </w:tc>
        <w:tc>
          <w:tcPr>
            <w:tcW w:w="961"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147" w:firstLine="0"/>
            </w:pPr>
            <w:r>
              <w:rPr>
                <w:sz w:val="21"/>
              </w:rPr>
              <w:t>结余</w:t>
            </w:r>
            <w:r>
              <w:rPr>
                <w:sz w:val="21"/>
              </w:rPr>
              <w:t xml:space="preserve"> </w:t>
            </w:r>
          </w:p>
        </w:tc>
        <w:tc>
          <w:tcPr>
            <w:tcW w:w="0" w:type="auto"/>
            <w:vMerge/>
            <w:tcBorders>
              <w:top w:val="nil"/>
              <w:left w:val="single" w:sz="4" w:space="0" w:color="000000"/>
              <w:bottom w:val="single" w:sz="12"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12"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12" w:space="0" w:color="000000"/>
              <w:right w:val="single" w:sz="4" w:space="0" w:color="000000"/>
            </w:tcBorders>
          </w:tcPr>
          <w:p w:rsidR="00250363" w:rsidRDefault="00250363">
            <w:pPr>
              <w:spacing w:after="160"/>
              <w:ind w:left="0" w:firstLine="0"/>
            </w:pPr>
          </w:p>
        </w:tc>
        <w:tc>
          <w:tcPr>
            <w:tcW w:w="121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right="108" w:firstLine="0"/>
              <w:jc w:val="center"/>
            </w:pPr>
            <w:r>
              <w:rPr>
                <w:sz w:val="21"/>
              </w:rPr>
              <w:t>结转</w:t>
            </w:r>
            <w:r>
              <w:rPr>
                <w:sz w:val="21"/>
              </w:rPr>
              <w:t xml:space="preserve"> </w:t>
            </w:r>
          </w:p>
        </w:tc>
        <w:tc>
          <w:tcPr>
            <w:tcW w:w="109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08" w:firstLine="0"/>
            </w:pPr>
            <w:r>
              <w:rPr>
                <w:sz w:val="21"/>
              </w:rPr>
              <w:t>结余</w:t>
            </w:r>
            <w:r>
              <w:rPr>
                <w:sz w:val="21"/>
              </w:rPr>
              <w:t xml:space="preserve"> </w:t>
            </w:r>
          </w:p>
        </w:tc>
        <w:tc>
          <w:tcPr>
            <w:tcW w:w="0" w:type="auto"/>
            <w:vMerge/>
            <w:tcBorders>
              <w:top w:val="nil"/>
              <w:left w:val="single" w:sz="4" w:space="0" w:color="000000"/>
              <w:bottom w:val="single" w:sz="12"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12" w:space="0" w:color="000000"/>
              <w:right w:val="single" w:sz="4" w:space="0" w:color="000000"/>
            </w:tcBorders>
          </w:tcPr>
          <w:p w:rsidR="00250363" w:rsidRDefault="00250363">
            <w:pPr>
              <w:spacing w:after="160"/>
              <w:ind w:left="0" w:firstLine="0"/>
            </w:pPr>
          </w:p>
        </w:tc>
        <w:tc>
          <w:tcPr>
            <w:tcW w:w="1114"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20" w:firstLine="0"/>
            </w:pPr>
            <w:r>
              <w:rPr>
                <w:sz w:val="21"/>
              </w:rPr>
              <w:t>结转</w:t>
            </w:r>
            <w:r>
              <w:rPr>
                <w:sz w:val="21"/>
              </w:rPr>
              <w:t xml:space="preserve"> </w:t>
            </w:r>
          </w:p>
        </w:tc>
        <w:tc>
          <w:tcPr>
            <w:tcW w:w="936" w:type="dxa"/>
            <w:tcBorders>
              <w:top w:val="single" w:sz="4" w:space="0" w:color="000000"/>
              <w:left w:val="single" w:sz="4" w:space="0" w:color="000000"/>
              <w:bottom w:val="single" w:sz="12" w:space="0" w:color="000000"/>
              <w:right w:val="nil"/>
            </w:tcBorders>
          </w:tcPr>
          <w:p w:rsidR="00250363" w:rsidRDefault="00EB6E0B">
            <w:pPr>
              <w:spacing w:after="0"/>
              <w:ind w:left="134" w:firstLine="0"/>
            </w:pPr>
            <w:r>
              <w:rPr>
                <w:sz w:val="21"/>
              </w:rPr>
              <w:t>结余</w:t>
            </w:r>
            <w:r>
              <w:rPr>
                <w:sz w:val="21"/>
              </w:rPr>
              <w:t xml:space="preserve"> </w:t>
            </w:r>
          </w:p>
        </w:tc>
      </w:tr>
      <w:tr w:rsidR="00250363">
        <w:trPr>
          <w:trHeight w:val="646"/>
        </w:trPr>
        <w:tc>
          <w:tcPr>
            <w:tcW w:w="2158" w:type="dxa"/>
            <w:tcBorders>
              <w:top w:val="single" w:sz="12" w:space="0" w:color="000000"/>
              <w:left w:val="nil"/>
              <w:bottom w:val="single" w:sz="4" w:space="0" w:color="000000"/>
              <w:right w:val="single" w:sz="4" w:space="0" w:color="000000"/>
            </w:tcBorders>
          </w:tcPr>
          <w:p w:rsidR="00250363" w:rsidRDefault="00EB6E0B">
            <w:pPr>
              <w:spacing w:after="0"/>
              <w:ind w:left="0" w:firstLine="0"/>
            </w:pPr>
            <w:r>
              <w:rPr>
                <w:sz w:val="21"/>
              </w:rPr>
              <w:t>一、一般公共预算财政拨款</w:t>
            </w:r>
            <w:r>
              <w:rPr>
                <w:sz w:val="21"/>
              </w:rPr>
              <w:t xml:space="preserve"> </w:t>
            </w:r>
          </w:p>
        </w:tc>
        <w:tc>
          <w:tcPr>
            <w:tcW w:w="962"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2" w:firstLine="0"/>
              <w:jc w:val="center"/>
            </w:pPr>
            <w:r>
              <w:rPr>
                <w:sz w:val="21"/>
              </w:rPr>
              <w:t xml:space="preserve"> </w:t>
            </w:r>
          </w:p>
        </w:tc>
        <w:tc>
          <w:tcPr>
            <w:tcW w:w="961"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5" w:firstLine="0"/>
              <w:jc w:val="center"/>
            </w:pPr>
            <w:r>
              <w:rPr>
                <w:sz w:val="21"/>
              </w:rPr>
              <w:t xml:space="preserve"> </w:t>
            </w:r>
          </w:p>
        </w:tc>
        <w:tc>
          <w:tcPr>
            <w:tcW w:w="1118"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0" w:firstLine="0"/>
              <w:jc w:val="center"/>
            </w:pPr>
            <w:r>
              <w:rPr>
                <w:sz w:val="21"/>
              </w:rPr>
              <w:t xml:space="preserve"> </w:t>
            </w:r>
          </w:p>
        </w:tc>
        <w:tc>
          <w:tcPr>
            <w:tcW w:w="804"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0" w:right="3" w:firstLine="0"/>
              <w:jc w:val="center"/>
            </w:pPr>
            <w:r>
              <w:rPr>
                <w:sz w:val="21"/>
              </w:rPr>
              <w:t xml:space="preserve"> </w:t>
            </w:r>
          </w:p>
        </w:tc>
        <w:tc>
          <w:tcPr>
            <w:tcW w:w="888"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0" w:right="3" w:firstLine="0"/>
              <w:jc w:val="center"/>
            </w:pPr>
            <w:r>
              <w:rPr>
                <w:sz w:val="21"/>
              </w:rPr>
              <w:t xml:space="preserve"> </w:t>
            </w:r>
          </w:p>
        </w:tc>
        <w:tc>
          <w:tcPr>
            <w:tcW w:w="1092"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0" w:right="3" w:firstLine="0"/>
              <w:jc w:val="center"/>
            </w:pPr>
            <w:r>
              <w:rPr>
                <w:sz w:val="21"/>
              </w:rPr>
              <w:t xml:space="preserve"> </w:t>
            </w:r>
          </w:p>
        </w:tc>
        <w:tc>
          <w:tcPr>
            <w:tcW w:w="1210"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0" w:right="1" w:firstLine="0"/>
              <w:jc w:val="center"/>
            </w:pPr>
            <w:r>
              <w:rPr>
                <w:sz w:val="21"/>
              </w:rPr>
              <w:t xml:space="preserve"> </w:t>
            </w:r>
          </w:p>
        </w:tc>
        <w:tc>
          <w:tcPr>
            <w:tcW w:w="1212"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2" w:firstLine="0"/>
              <w:jc w:val="center"/>
            </w:pPr>
            <w:r>
              <w:rPr>
                <w:sz w:val="21"/>
              </w:rPr>
              <w:t xml:space="preserve"> </w:t>
            </w:r>
          </w:p>
        </w:tc>
        <w:tc>
          <w:tcPr>
            <w:tcW w:w="1114" w:type="dxa"/>
            <w:tcBorders>
              <w:top w:val="single" w:sz="12" w:space="0" w:color="000000"/>
              <w:left w:val="single" w:sz="4" w:space="0" w:color="000000"/>
              <w:bottom w:val="single" w:sz="4" w:space="0" w:color="000000"/>
              <w:right w:val="single" w:sz="4" w:space="0" w:color="000000"/>
            </w:tcBorders>
            <w:vAlign w:val="bottom"/>
          </w:tcPr>
          <w:p w:rsidR="00250363" w:rsidRDefault="00EB6E0B">
            <w:pPr>
              <w:spacing w:after="0"/>
              <w:ind w:left="0" w:firstLine="0"/>
              <w:jc w:val="center"/>
            </w:pPr>
            <w:r>
              <w:rPr>
                <w:sz w:val="21"/>
              </w:rPr>
              <w:t xml:space="preserve"> </w:t>
            </w:r>
          </w:p>
        </w:tc>
        <w:tc>
          <w:tcPr>
            <w:tcW w:w="936" w:type="dxa"/>
            <w:tcBorders>
              <w:top w:val="single" w:sz="12" w:space="0" w:color="000000"/>
              <w:left w:val="single" w:sz="4" w:space="0" w:color="000000"/>
              <w:bottom w:val="single" w:sz="4" w:space="0" w:color="000000"/>
              <w:right w:val="nil"/>
            </w:tcBorders>
            <w:vAlign w:val="bottom"/>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（一）基本支出</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1.</w:t>
            </w:r>
            <w:r>
              <w:rPr>
                <w:sz w:val="21"/>
              </w:rPr>
              <w:t>人员经费</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2.</w:t>
            </w:r>
            <w:r>
              <w:rPr>
                <w:sz w:val="21"/>
              </w:rPr>
              <w:t>日常公用经费</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（二）项目支出</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1.XX</w:t>
            </w:r>
            <w:r>
              <w:rPr>
                <w:sz w:val="21"/>
              </w:rPr>
              <w:t>项目</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4"/>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2.XX</w:t>
            </w:r>
            <w:r>
              <w:rPr>
                <w:sz w:val="21"/>
              </w:rPr>
              <w:t>项目</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634"/>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lastRenderedPageBreak/>
              <w:t>二、政府性基金预算财政拨款</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vAlign w:val="bottom"/>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vAlign w:val="bottom"/>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（一）基本支出</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1.</w:t>
            </w:r>
            <w:r>
              <w:rPr>
                <w:sz w:val="21"/>
              </w:rPr>
              <w:t>人员经费</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2.</w:t>
            </w:r>
            <w:r>
              <w:rPr>
                <w:sz w:val="21"/>
              </w:rPr>
              <w:t>日常公用经费</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4"/>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（二）项目支出</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1.XX</w:t>
            </w:r>
            <w:r>
              <w:rPr>
                <w:sz w:val="21"/>
              </w:rPr>
              <w:t>项目</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2.XX</w:t>
            </w:r>
            <w:r>
              <w:rPr>
                <w:sz w:val="21"/>
              </w:rPr>
              <w:t>项目</w:t>
            </w: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22"/>
        </w:trPr>
        <w:tc>
          <w:tcPr>
            <w:tcW w:w="2158"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1"/>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4" w:space="0" w:color="000000"/>
              <w:right w:val="nil"/>
            </w:tcBorders>
          </w:tcPr>
          <w:p w:rsidR="00250363" w:rsidRDefault="00EB6E0B">
            <w:pPr>
              <w:spacing w:after="0"/>
              <w:ind w:left="5" w:firstLine="0"/>
              <w:jc w:val="center"/>
            </w:pPr>
            <w:r>
              <w:rPr>
                <w:sz w:val="21"/>
              </w:rPr>
              <w:t xml:space="preserve"> </w:t>
            </w:r>
          </w:p>
        </w:tc>
      </w:tr>
      <w:tr w:rsidR="00250363">
        <w:trPr>
          <w:trHeight w:val="334"/>
        </w:trPr>
        <w:tc>
          <w:tcPr>
            <w:tcW w:w="2158" w:type="dxa"/>
            <w:tcBorders>
              <w:top w:val="single" w:sz="4" w:space="0" w:color="000000"/>
              <w:left w:val="nil"/>
              <w:bottom w:val="single" w:sz="12" w:space="0" w:color="000000"/>
              <w:right w:val="single" w:sz="4" w:space="0" w:color="000000"/>
            </w:tcBorders>
          </w:tcPr>
          <w:p w:rsidR="00250363" w:rsidRDefault="00EB6E0B">
            <w:pPr>
              <w:spacing w:after="0"/>
              <w:ind w:left="0" w:right="84" w:firstLine="0"/>
              <w:jc w:val="center"/>
            </w:pPr>
            <w:r>
              <w:rPr>
                <w:sz w:val="21"/>
              </w:rPr>
              <w:t>总计</w:t>
            </w:r>
            <w:r>
              <w:rPr>
                <w:sz w:val="21"/>
              </w:rPr>
              <w:t xml:space="preserve"> </w:t>
            </w:r>
          </w:p>
        </w:tc>
        <w:tc>
          <w:tcPr>
            <w:tcW w:w="96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 w:firstLine="0"/>
              <w:jc w:val="center"/>
            </w:pPr>
            <w:r>
              <w:rPr>
                <w:sz w:val="21"/>
              </w:rPr>
              <w:t xml:space="preserve"> </w:t>
            </w:r>
          </w:p>
        </w:tc>
        <w:tc>
          <w:tcPr>
            <w:tcW w:w="961"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5" w:firstLine="0"/>
              <w:jc w:val="center"/>
            </w:pPr>
            <w:r>
              <w:rPr>
                <w:sz w:val="21"/>
              </w:rPr>
              <w:t xml:space="preserve"> </w:t>
            </w:r>
          </w:p>
        </w:tc>
        <w:tc>
          <w:tcPr>
            <w:tcW w:w="1118"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jc w:val="center"/>
            </w:pPr>
            <w:r>
              <w:rPr>
                <w:sz w:val="21"/>
              </w:rPr>
              <w:t xml:space="preserve"> </w:t>
            </w:r>
          </w:p>
        </w:tc>
        <w:tc>
          <w:tcPr>
            <w:tcW w:w="804"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right="3" w:firstLine="0"/>
              <w:jc w:val="center"/>
            </w:pPr>
            <w:r>
              <w:rPr>
                <w:sz w:val="21"/>
              </w:rPr>
              <w:t xml:space="preserve"> </w:t>
            </w:r>
          </w:p>
        </w:tc>
        <w:tc>
          <w:tcPr>
            <w:tcW w:w="888"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4" w:firstLine="0"/>
              <w:jc w:val="center"/>
            </w:pPr>
            <w:r>
              <w:rPr>
                <w:sz w:val="21"/>
              </w:rPr>
              <w:t xml:space="preserve"> </w:t>
            </w:r>
          </w:p>
        </w:tc>
        <w:tc>
          <w:tcPr>
            <w:tcW w:w="121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right="3" w:firstLine="0"/>
              <w:jc w:val="center"/>
            </w:pPr>
            <w:r>
              <w:rPr>
                <w:sz w:val="21"/>
              </w:rPr>
              <w:t xml:space="preserve"> </w:t>
            </w:r>
          </w:p>
        </w:tc>
        <w:tc>
          <w:tcPr>
            <w:tcW w:w="109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right="3" w:firstLine="0"/>
              <w:jc w:val="center"/>
            </w:pPr>
            <w:r>
              <w:rPr>
                <w:sz w:val="21"/>
              </w:rPr>
              <w:t xml:space="preserve"> </w:t>
            </w:r>
          </w:p>
        </w:tc>
        <w:tc>
          <w:tcPr>
            <w:tcW w:w="1210"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right="1" w:firstLine="0"/>
              <w:jc w:val="center"/>
            </w:pPr>
            <w:r>
              <w:rPr>
                <w:sz w:val="21"/>
              </w:rPr>
              <w:t xml:space="preserve"> </w:t>
            </w:r>
          </w:p>
        </w:tc>
        <w:tc>
          <w:tcPr>
            <w:tcW w:w="121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 w:firstLine="0"/>
              <w:jc w:val="center"/>
            </w:pPr>
            <w:r>
              <w:rPr>
                <w:sz w:val="21"/>
              </w:rPr>
              <w:t xml:space="preserve"> </w:t>
            </w:r>
          </w:p>
        </w:tc>
        <w:tc>
          <w:tcPr>
            <w:tcW w:w="1114"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jc w:val="center"/>
            </w:pPr>
            <w:r>
              <w:rPr>
                <w:sz w:val="21"/>
              </w:rPr>
              <w:t xml:space="preserve"> </w:t>
            </w:r>
          </w:p>
        </w:tc>
        <w:tc>
          <w:tcPr>
            <w:tcW w:w="936" w:type="dxa"/>
            <w:tcBorders>
              <w:top w:val="single" w:sz="4" w:space="0" w:color="000000"/>
              <w:left w:val="single" w:sz="4" w:space="0" w:color="000000"/>
              <w:bottom w:val="single" w:sz="12" w:space="0" w:color="000000"/>
              <w:right w:val="nil"/>
            </w:tcBorders>
          </w:tcPr>
          <w:p w:rsidR="00250363" w:rsidRDefault="00EB6E0B">
            <w:pPr>
              <w:spacing w:after="0"/>
              <w:ind w:left="5" w:firstLine="0"/>
              <w:jc w:val="center"/>
            </w:pPr>
            <w:r>
              <w:rPr>
                <w:sz w:val="21"/>
              </w:rPr>
              <w:t xml:space="preserve"> </w:t>
            </w:r>
          </w:p>
        </w:tc>
      </w:tr>
    </w:tbl>
    <w:p w:rsidR="00250363" w:rsidRDefault="00EB6E0B">
      <w:pPr>
        <w:spacing w:after="3"/>
        <w:ind w:left="42" w:right="34"/>
        <w:jc w:val="center"/>
      </w:pPr>
      <w:r>
        <w:rPr>
          <w:rFonts w:ascii="Calibri" w:eastAsia="Calibri" w:hAnsi="Calibri" w:cs="Calibri"/>
          <w:sz w:val="18"/>
        </w:rPr>
        <w:t xml:space="preserve">163 </w:t>
      </w:r>
    </w:p>
    <w:p w:rsidR="00250363" w:rsidRDefault="00250363">
      <w:pPr>
        <w:sectPr w:rsidR="00250363">
          <w:footerReference w:type="even" r:id="rId19"/>
          <w:footerReference w:type="default" r:id="rId20"/>
          <w:footerReference w:type="first" r:id="rId21"/>
          <w:pgSz w:w="16838" w:h="11906" w:orient="landscape"/>
          <w:pgMar w:top="1440" w:right="1697" w:bottom="1440" w:left="1702" w:header="720" w:footer="720" w:gutter="0"/>
          <w:cols w:space="720"/>
        </w:sectPr>
      </w:pPr>
    </w:p>
    <w:p w:rsidR="00250363" w:rsidRDefault="00EB6E0B">
      <w:pPr>
        <w:spacing w:after="204"/>
        <w:ind w:left="0" w:right="124" w:firstLine="0"/>
        <w:jc w:val="center"/>
      </w:pPr>
      <w:r>
        <w:rPr>
          <w:sz w:val="32"/>
        </w:rPr>
        <w:lastRenderedPageBreak/>
        <w:t xml:space="preserve"> </w:t>
      </w:r>
    </w:p>
    <w:p w:rsidR="00250363" w:rsidRDefault="00EB6E0B">
      <w:pPr>
        <w:pStyle w:val="3"/>
        <w:spacing w:after="191"/>
        <w:ind w:right="284"/>
        <w:jc w:val="center"/>
      </w:pPr>
      <w:r>
        <w:t>第五部分</w:t>
      </w:r>
      <w:r>
        <w:t xml:space="preserve">  </w:t>
      </w:r>
      <w:r>
        <w:t>报表编制说明</w:t>
      </w:r>
      <w:r>
        <w:t xml:space="preserve"> </w:t>
      </w:r>
    </w:p>
    <w:p w:rsidR="00250363" w:rsidRDefault="00EB6E0B">
      <w:pPr>
        <w:spacing w:after="254"/>
        <w:ind w:left="0" w:firstLine="0"/>
      </w:pPr>
      <w:r>
        <w:t xml:space="preserve"> </w:t>
      </w:r>
    </w:p>
    <w:p w:rsidR="00250363" w:rsidRDefault="00EB6E0B">
      <w:pPr>
        <w:spacing w:after="254"/>
        <w:ind w:left="572" w:right="3"/>
      </w:pPr>
      <w:r>
        <w:t>一、资产负债表编制说明</w:t>
      </w:r>
      <w:r>
        <w:t xml:space="preserve"> </w:t>
      </w:r>
    </w:p>
    <w:p w:rsidR="00250363" w:rsidRDefault="00EB6E0B">
      <w:pPr>
        <w:numPr>
          <w:ilvl w:val="0"/>
          <w:numId w:val="223"/>
        </w:numPr>
        <w:spacing w:line="437" w:lineRule="auto"/>
        <w:ind w:right="3" w:firstLine="559"/>
      </w:pPr>
      <w:r>
        <w:t>本表反映单位在某一特定日期全部资产、负债和净资产的情况。</w:t>
      </w:r>
      <w:r>
        <w:t xml:space="preserve"> </w:t>
      </w:r>
    </w:p>
    <w:p w:rsidR="00250363" w:rsidRDefault="00EB6E0B">
      <w:pPr>
        <w:numPr>
          <w:ilvl w:val="0"/>
          <w:numId w:val="223"/>
        </w:numPr>
        <w:spacing w:line="437" w:lineRule="auto"/>
        <w:ind w:right="3" w:firstLine="559"/>
      </w:pPr>
      <w:r>
        <w:t>本表</w:t>
      </w:r>
      <w:r>
        <w:t>“</w:t>
      </w:r>
      <w:r>
        <w:t>年初余额</w:t>
      </w:r>
      <w:r>
        <w:t>”</w:t>
      </w:r>
      <w:r>
        <w:t>栏内各项数字，应当根据上年年末资产负债表</w:t>
      </w:r>
      <w:r>
        <w:t>“</w:t>
      </w:r>
      <w:r>
        <w:t>期末余额</w:t>
      </w:r>
      <w:r>
        <w:t>”</w:t>
      </w:r>
      <w:r>
        <w:t>栏内数字填列。</w:t>
      </w:r>
      <w:r>
        <w:t xml:space="preserve"> </w:t>
      </w:r>
    </w:p>
    <w:p w:rsidR="00250363" w:rsidRDefault="00EB6E0B">
      <w:pPr>
        <w:spacing w:after="254"/>
        <w:ind w:left="569" w:right="3"/>
      </w:pPr>
      <w:r>
        <w:t>如果本年度资产负债表规定的项目的名称和内容同上年度不一致，</w:t>
      </w:r>
    </w:p>
    <w:p w:rsidR="00250363" w:rsidRDefault="00EB6E0B">
      <w:pPr>
        <w:spacing w:line="437" w:lineRule="auto"/>
        <w:ind w:right="3"/>
      </w:pPr>
      <w:r>
        <w:t>应当对上年年末资产负债表项目的名称和数字按照本年度的规定进行调整，将调整后数字填入本表</w:t>
      </w:r>
      <w:r>
        <w:t>“</w:t>
      </w:r>
      <w:r>
        <w:t>年初余额</w:t>
      </w:r>
      <w:r>
        <w:t>”</w:t>
      </w:r>
      <w:r>
        <w:t>栏内。</w:t>
      </w:r>
      <w:r>
        <w:t xml:space="preserve"> </w:t>
      </w:r>
    </w:p>
    <w:p w:rsidR="00250363" w:rsidRDefault="00EB6E0B">
      <w:pPr>
        <w:spacing w:after="3" w:line="438" w:lineRule="auto"/>
        <w:ind w:left="0" w:right="273" w:firstLine="549"/>
        <w:jc w:val="both"/>
      </w:pPr>
      <w:r>
        <w:t>如果本年度单位发生了因前期差错更正、会计政策变更等调整以前年度盈余的事项，还应当对</w:t>
      </w:r>
      <w:r>
        <w:t>“</w:t>
      </w:r>
      <w:r>
        <w:t>年初余额</w:t>
      </w:r>
      <w:r>
        <w:t>”</w:t>
      </w:r>
      <w:r>
        <w:t>栏中的有关项目金额进行相应调整。</w:t>
      </w:r>
      <w:r>
        <w:t xml:space="preserve"> </w:t>
      </w:r>
    </w:p>
    <w:p w:rsidR="00250363" w:rsidRDefault="00EB6E0B">
      <w:pPr>
        <w:numPr>
          <w:ilvl w:val="0"/>
          <w:numId w:val="223"/>
        </w:numPr>
        <w:spacing w:line="437" w:lineRule="auto"/>
        <w:ind w:right="3" w:firstLine="559"/>
      </w:pPr>
      <w:r>
        <w:t>本表中</w:t>
      </w:r>
      <w:r>
        <w:t>“</w:t>
      </w:r>
      <w:r>
        <w:t>资产总计</w:t>
      </w:r>
      <w:r>
        <w:t>”</w:t>
      </w:r>
      <w:r>
        <w:t>项目期末（年初）余额应当与</w:t>
      </w:r>
      <w:r>
        <w:t>“</w:t>
      </w:r>
      <w:r>
        <w:t>负债和净资产总计</w:t>
      </w:r>
      <w:r>
        <w:t>”</w:t>
      </w:r>
      <w:r>
        <w:t>项目</w:t>
      </w:r>
      <w:r>
        <w:t>期末（年初）余额相等。</w:t>
      </w:r>
      <w:r>
        <w:t xml:space="preserve"> </w:t>
      </w:r>
    </w:p>
    <w:p w:rsidR="00250363" w:rsidRDefault="00EB6E0B">
      <w:pPr>
        <w:numPr>
          <w:ilvl w:val="0"/>
          <w:numId w:val="223"/>
        </w:numPr>
        <w:spacing w:after="254"/>
        <w:ind w:right="3" w:firstLine="559"/>
      </w:pPr>
      <w:r>
        <w:t>本表</w:t>
      </w:r>
      <w:r>
        <w:t>“</w:t>
      </w:r>
      <w:r>
        <w:t>期末余额</w:t>
      </w:r>
      <w:r>
        <w:t>”</w:t>
      </w:r>
      <w:r>
        <w:t>栏各项目的内容和填列方法</w:t>
      </w:r>
      <w:r>
        <w:t xml:space="preserve"> </w:t>
      </w:r>
    </w:p>
    <w:p w:rsidR="00250363" w:rsidRDefault="00EB6E0B">
      <w:pPr>
        <w:spacing w:after="254"/>
        <w:ind w:left="569" w:right="3"/>
      </w:pPr>
      <w:r>
        <w:lastRenderedPageBreak/>
        <w:t>1.</w:t>
      </w:r>
      <w:r>
        <w:t>资产类项目</w:t>
      </w:r>
      <w:r>
        <w:t xml:space="preserve"> </w:t>
      </w:r>
    </w:p>
    <w:p w:rsidR="00250363" w:rsidRDefault="00EB6E0B">
      <w:pPr>
        <w:numPr>
          <w:ilvl w:val="0"/>
          <w:numId w:val="224"/>
        </w:numPr>
        <w:spacing w:line="437" w:lineRule="auto"/>
        <w:ind w:right="3" w:firstLine="480"/>
      </w:pPr>
      <w:r>
        <w:t>“</w:t>
      </w:r>
      <w:r>
        <w:t>货币资金</w:t>
      </w:r>
      <w:r>
        <w:t>”</w:t>
      </w:r>
      <w:r>
        <w:t>项目，反映单位期末库存现金、银行存款、零余额账户用款额度、其他货币资金的合计数。本项目应当根据</w:t>
      </w:r>
      <w:r>
        <w:t>“</w:t>
      </w:r>
      <w:r>
        <w:t>库存现金</w:t>
      </w:r>
      <w:r>
        <w:t>”</w:t>
      </w:r>
      <w:r>
        <w:t>、</w:t>
      </w:r>
      <w:r>
        <w:t>“</w:t>
      </w:r>
      <w:r>
        <w:t>银行存款</w:t>
      </w:r>
      <w:r>
        <w:t>”</w:t>
      </w:r>
      <w:r>
        <w:t>、</w:t>
      </w:r>
      <w:r>
        <w:t>“</w:t>
      </w:r>
      <w:r>
        <w:t>零余额账户用款额度</w:t>
      </w:r>
      <w:r>
        <w:t>”</w:t>
      </w:r>
      <w:r>
        <w:t>、</w:t>
      </w:r>
      <w:r>
        <w:t>“</w:t>
      </w:r>
      <w:r>
        <w:t>其他货币资金</w:t>
      </w:r>
      <w:r>
        <w:t xml:space="preserve">” </w:t>
      </w:r>
      <w:r>
        <w:t>科目的期末余额的合计数填列；若单位存在通过</w:t>
      </w:r>
      <w:r>
        <w:t>“</w:t>
      </w:r>
      <w:r>
        <w:t>库存现金</w:t>
      </w:r>
      <w:r>
        <w:t>”</w:t>
      </w:r>
      <w:r>
        <w:t>、</w:t>
      </w:r>
      <w:r>
        <w:t>“</w:t>
      </w:r>
      <w:r>
        <w:t>银行存款</w:t>
      </w:r>
      <w:r>
        <w:t>”</w:t>
      </w:r>
      <w:r>
        <w:t>科目核算的受托代理资产还应当按照前述合计数扣减</w:t>
      </w:r>
      <w:r>
        <w:t>“</w:t>
      </w:r>
      <w:r>
        <w:t>库存现金</w:t>
      </w:r>
      <w:r>
        <w:t>”</w:t>
      </w:r>
      <w:r>
        <w:t>、</w:t>
      </w:r>
      <w:r>
        <w:t>“</w:t>
      </w:r>
      <w:r>
        <w:t>银行存款</w:t>
      </w:r>
      <w:r>
        <w:t>”</w:t>
      </w:r>
      <w:r>
        <w:t>科目下</w:t>
      </w:r>
      <w:r>
        <w:t>“</w:t>
      </w:r>
      <w:r>
        <w:t>受托代理资产</w:t>
      </w:r>
      <w:r>
        <w:t>”</w:t>
      </w:r>
      <w:r>
        <w:t>明细科目的期末余额后的金额填列。</w:t>
      </w:r>
      <w:r>
        <w:t xml:space="preserve"> </w:t>
      </w:r>
    </w:p>
    <w:p w:rsidR="00250363" w:rsidRDefault="00EB6E0B">
      <w:pPr>
        <w:numPr>
          <w:ilvl w:val="0"/>
          <w:numId w:val="224"/>
        </w:numPr>
        <w:spacing w:line="437" w:lineRule="auto"/>
        <w:ind w:right="3" w:firstLine="480"/>
      </w:pPr>
      <w:r>
        <w:t>“</w:t>
      </w:r>
      <w:r>
        <w:t>短期投资</w:t>
      </w:r>
      <w:r>
        <w:t>”</w:t>
      </w:r>
      <w:r>
        <w:t>项目，反映事业单位期末持有的短期投资账面余额。本项目应当根据</w:t>
      </w:r>
      <w:r>
        <w:t>“</w:t>
      </w:r>
      <w:r>
        <w:t>短期投资</w:t>
      </w:r>
      <w:r>
        <w:t>”</w:t>
      </w:r>
      <w:r>
        <w:t>科目的期末余额填列。</w:t>
      </w:r>
      <w:r>
        <w:t xml:space="preserve"> </w:t>
      </w:r>
    </w:p>
    <w:p w:rsidR="00250363" w:rsidRDefault="00EB6E0B">
      <w:pPr>
        <w:numPr>
          <w:ilvl w:val="0"/>
          <w:numId w:val="224"/>
        </w:numPr>
        <w:spacing w:line="437" w:lineRule="auto"/>
        <w:ind w:right="3" w:firstLine="480"/>
      </w:pPr>
      <w:r>
        <w:t>“</w:t>
      </w:r>
      <w:r>
        <w:t>财政应返还额度</w:t>
      </w:r>
      <w:r>
        <w:t>”</w:t>
      </w:r>
      <w:r>
        <w:t>项目，反映单位期末财政应返还额度的金额。本项目应当根据</w:t>
      </w:r>
      <w:r>
        <w:t>“</w:t>
      </w:r>
      <w:r>
        <w:t>财政应返还额度</w:t>
      </w:r>
      <w:r>
        <w:t>”</w:t>
      </w:r>
      <w:r>
        <w:t>科目的期末余额填列。</w:t>
      </w:r>
      <w:r>
        <w:t xml:space="preserve"> </w:t>
      </w:r>
    </w:p>
    <w:p w:rsidR="00250363" w:rsidRDefault="00EB6E0B">
      <w:pPr>
        <w:numPr>
          <w:ilvl w:val="0"/>
          <w:numId w:val="224"/>
        </w:numPr>
        <w:spacing w:line="437" w:lineRule="auto"/>
        <w:ind w:right="3" w:firstLine="480"/>
      </w:pPr>
      <w:r>
        <w:t>“</w:t>
      </w:r>
      <w:r>
        <w:t>应收票据</w:t>
      </w:r>
      <w:r>
        <w:t>”</w:t>
      </w:r>
      <w:r>
        <w:t>项目，反映事业单位期末持有的应收票据的票面金额。本项目应当根据</w:t>
      </w:r>
      <w:r>
        <w:t>“</w:t>
      </w:r>
      <w:r>
        <w:t>应收票据</w:t>
      </w:r>
      <w:r>
        <w:t>”</w:t>
      </w:r>
      <w:r>
        <w:t>科目的期末余额填列。</w:t>
      </w:r>
      <w:r>
        <w:t xml:space="preserve"> </w:t>
      </w:r>
    </w:p>
    <w:p w:rsidR="00250363" w:rsidRDefault="00EB6E0B">
      <w:pPr>
        <w:numPr>
          <w:ilvl w:val="0"/>
          <w:numId w:val="224"/>
        </w:numPr>
        <w:spacing w:line="437" w:lineRule="auto"/>
        <w:ind w:right="3" w:firstLine="480"/>
      </w:pPr>
      <w:r>
        <w:t>“</w:t>
      </w:r>
      <w:r>
        <w:t>应收账款净额</w:t>
      </w:r>
      <w:r>
        <w:t>”</w:t>
      </w:r>
      <w:r>
        <w:t>项目，反映单位期末尚未收回的应收账款减去已计提的坏账准备后的净额。本项目应当根据</w:t>
      </w:r>
      <w:r>
        <w:t>“</w:t>
      </w:r>
      <w:r>
        <w:t>应收账款</w:t>
      </w:r>
      <w:r>
        <w:t>”</w:t>
      </w:r>
      <w:r>
        <w:t>科目的</w:t>
      </w:r>
      <w:r>
        <w:lastRenderedPageBreak/>
        <w:t>期末余额，减去</w:t>
      </w:r>
      <w:r>
        <w:t>“</w:t>
      </w:r>
      <w:r>
        <w:t>坏账准备</w:t>
      </w:r>
      <w:r>
        <w:t>”</w:t>
      </w:r>
      <w:r>
        <w:t>科目中对应收账款计提的坏账准备的期末余额后的金额填列</w:t>
      </w:r>
      <w:r>
        <w:t>。</w:t>
      </w:r>
      <w:r>
        <w:t xml:space="preserve"> </w:t>
      </w:r>
    </w:p>
    <w:p w:rsidR="00250363" w:rsidRDefault="00EB6E0B">
      <w:pPr>
        <w:numPr>
          <w:ilvl w:val="0"/>
          <w:numId w:val="224"/>
        </w:numPr>
        <w:spacing w:line="437" w:lineRule="auto"/>
        <w:ind w:right="3" w:firstLine="480"/>
      </w:pPr>
      <w:r>
        <w:t>“</w:t>
      </w:r>
      <w:r>
        <w:t>预付账款</w:t>
      </w:r>
      <w:r>
        <w:t>”</w:t>
      </w:r>
      <w:r>
        <w:t>项目，反映单位期末预付给商品或者劳务供应单位的款项。本项目应当根据</w:t>
      </w:r>
      <w:r>
        <w:t>“</w:t>
      </w:r>
      <w:r>
        <w:t>预付账款</w:t>
      </w:r>
      <w:r>
        <w:t>”</w:t>
      </w:r>
      <w:r>
        <w:t>科目的期末余额填列。</w:t>
      </w:r>
      <w:r>
        <w:t xml:space="preserve"> </w:t>
      </w:r>
    </w:p>
    <w:p w:rsidR="00250363" w:rsidRDefault="00EB6E0B">
      <w:pPr>
        <w:numPr>
          <w:ilvl w:val="0"/>
          <w:numId w:val="224"/>
        </w:numPr>
        <w:spacing w:line="437" w:lineRule="auto"/>
        <w:ind w:right="3" w:firstLine="480"/>
      </w:pPr>
      <w:r>
        <w:t>“</w:t>
      </w:r>
      <w:r>
        <w:t>应收股利</w:t>
      </w:r>
      <w:r>
        <w:t>”</w:t>
      </w:r>
      <w:r>
        <w:t>项目，反映事业单位期末因股权投资而应收取的现金股利或应当分得的利润。本项目应当根据</w:t>
      </w:r>
      <w:r>
        <w:t>“</w:t>
      </w:r>
      <w:r>
        <w:t>应收股利</w:t>
      </w:r>
      <w:r>
        <w:t>”</w:t>
      </w:r>
      <w:r>
        <w:t>科目的期末余额填列。</w:t>
      </w:r>
      <w:r>
        <w:t xml:space="preserve"> </w:t>
      </w:r>
    </w:p>
    <w:p w:rsidR="00250363" w:rsidRDefault="00EB6E0B">
      <w:pPr>
        <w:numPr>
          <w:ilvl w:val="0"/>
          <w:numId w:val="224"/>
        </w:numPr>
        <w:spacing w:line="437" w:lineRule="auto"/>
        <w:ind w:right="3" w:firstLine="480"/>
      </w:pPr>
      <w:r>
        <w:t>“</w:t>
      </w:r>
      <w:r>
        <w:t>应收利息</w:t>
      </w:r>
      <w:r>
        <w:t>”</w:t>
      </w:r>
      <w:r>
        <w:t>项目，反映事业单位期末因债券投资等而应收取的利息。事业单位购入的到期一次还本付息的长期债券投资持有期间应收的利息，不包括在本项目内。本项目应当根据</w:t>
      </w:r>
      <w:r>
        <w:t>“</w:t>
      </w:r>
      <w:r>
        <w:t>应收利息</w:t>
      </w:r>
      <w:r>
        <w:t>”</w:t>
      </w:r>
      <w:r>
        <w:t>科目的期末余额填列。</w:t>
      </w:r>
      <w:r>
        <w:t xml:space="preserve"> </w:t>
      </w:r>
    </w:p>
    <w:p w:rsidR="00250363" w:rsidRDefault="00EB6E0B">
      <w:pPr>
        <w:numPr>
          <w:ilvl w:val="0"/>
          <w:numId w:val="224"/>
        </w:numPr>
        <w:spacing w:after="254"/>
        <w:ind w:right="3" w:firstLine="480"/>
      </w:pPr>
      <w:r>
        <w:t>“</w:t>
      </w:r>
      <w:r>
        <w:t>其他应收款净额</w:t>
      </w:r>
      <w:r>
        <w:t>”</w:t>
      </w:r>
      <w:r>
        <w:t>项目，反映单位期末尚未收回的其他应</w:t>
      </w:r>
    </w:p>
    <w:p w:rsidR="00250363" w:rsidRDefault="00EB6E0B">
      <w:pPr>
        <w:spacing w:after="3" w:line="438" w:lineRule="auto"/>
        <w:ind w:left="0" w:firstLine="0"/>
        <w:jc w:val="both"/>
      </w:pPr>
      <w:r>
        <w:t>收款减去已计提</w:t>
      </w:r>
      <w:r>
        <w:t>的坏账准备后的净额。本项目应当根据</w:t>
      </w:r>
      <w:r>
        <w:t>“</w:t>
      </w:r>
      <w:r>
        <w:t>其他应收款</w:t>
      </w:r>
      <w:r>
        <w:t xml:space="preserve">” </w:t>
      </w:r>
      <w:r>
        <w:t>科目的期末余额减去</w:t>
      </w:r>
      <w:r>
        <w:t>“</w:t>
      </w:r>
      <w:r>
        <w:t>坏账准备</w:t>
      </w:r>
      <w:r>
        <w:t>”</w:t>
      </w:r>
      <w:r>
        <w:t>科目中对其他应收款计提的坏账准备的期末余额后的金额填列。</w:t>
      </w:r>
      <w:r>
        <w:t xml:space="preserve"> </w:t>
      </w:r>
    </w:p>
    <w:p w:rsidR="00250363" w:rsidRDefault="00EB6E0B">
      <w:pPr>
        <w:numPr>
          <w:ilvl w:val="0"/>
          <w:numId w:val="224"/>
        </w:numPr>
        <w:spacing w:line="437" w:lineRule="auto"/>
        <w:ind w:right="3" w:firstLine="480"/>
      </w:pPr>
      <w:r>
        <w:lastRenderedPageBreak/>
        <w:t>“</w:t>
      </w:r>
      <w:r>
        <w:t>存货</w:t>
      </w:r>
      <w:r>
        <w:t>”</w:t>
      </w:r>
      <w:r>
        <w:t>项目，反映单位期末存储的存货的实际成本。本项目应当根据</w:t>
      </w:r>
      <w:r>
        <w:t>“</w:t>
      </w:r>
      <w:r>
        <w:t>在途物品</w:t>
      </w:r>
      <w:r>
        <w:t>”</w:t>
      </w:r>
      <w:r>
        <w:t>、</w:t>
      </w:r>
      <w:r>
        <w:t>“</w:t>
      </w:r>
      <w:r>
        <w:t>库存物品</w:t>
      </w:r>
      <w:r>
        <w:t>”</w:t>
      </w:r>
      <w:r>
        <w:t>、</w:t>
      </w:r>
      <w:r>
        <w:t>“</w:t>
      </w:r>
      <w:r>
        <w:t>加工物品</w:t>
      </w:r>
      <w:r>
        <w:t>”</w:t>
      </w:r>
      <w:r>
        <w:t>科目的期末余额的合计数填列。</w:t>
      </w:r>
      <w:r>
        <w:t xml:space="preserve"> </w:t>
      </w:r>
    </w:p>
    <w:p w:rsidR="00250363" w:rsidRDefault="00EB6E0B">
      <w:pPr>
        <w:numPr>
          <w:ilvl w:val="0"/>
          <w:numId w:val="224"/>
        </w:numPr>
        <w:spacing w:line="437" w:lineRule="auto"/>
        <w:ind w:right="3" w:firstLine="480"/>
      </w:pPr>
      <w:r>
        <w:t>“</w:t>
      </w:r>
      <w:r>
        <w:t>待摊费用</w:t>
      </w:r>
      <w:r>
        <w:t>”</w:t>
      </w:r>
      <w:r>
        <w:t>项目，反映单位期末已经支出，但应当由本期和以后各期负担的分摊期在</w:t>
      </w:r>
      <w:r>
        <w:t>1</w:t>
      </w:r>
      <w:r>
        <w:t>年以内（含</w:t>
      </w:r>
      <w:r>
        <w:t>1</w:t>
      </w:r>
      <w:r>
        <w:t>年）的各项费用。本项目应当根据</w:t>
      </w:r>
      <w:r>
        <w:t>“</w:t>
      </w:r>
      <w:r>
        <w:t>待摊费用</w:t>
      </w:r>
      <w:r>
        <w:t>”</w:t>
      </w:r>
      <w:r>
        <w:t>科目的期末余额填列。</w:t>
      </w:r>
      <w:r>
        <w:t xml:space="preserve"> </w:t>
      </w:r>
    </w:p>
    <w:p w:rsidR="00250363" w:rsidRDefault="00EB6E0B">
      <w:pPr>
        <w:numPr>
          <w:ilvl w:val="0"/>
          <w:numId w:val="224"/>
        </w:numPr>
        <w:spacing w:line="437" w:lineRule="auto"/>
        <w:ind w:right="3" w:firstLine="480"/>
      </w:pPr>
      <w:r>
        <w:t>“</w:t>
      </w:r>
      <w:r>
        <w:t>一年内到期的非流动资产</w:t>
      </w:r>
      <w:r>
        <w:t>”</w:t>
      </w:r>
      <w:r>
        <w:t>项目，反映单位期末非流动资产项目中将在</w:t>
      </w:r>
      <w:r>
        <w:t>1</w:t>
      </w:r>
      <w:r>
        <w:t>年内（含</w:t>
      </w:r>
      <w:r>
        <w:t xml:space="preserve"> 1 </w:t>
      </w:r>
      <w:r>
        <w:t>年</w:t>
      </w:r>
      <w:r>
        <w:t>）到期的金额，如事业单位将在</w:t>
      </w:r>
      <w:r>
        <w:t xml:space="preserve"> 1 </w:t>
      </w:r>
      <w:r>
        <w:t>年内（含</w:t>
      </w:r>
      <w:r>
        <w:t xml:space="preserve"> 1 </w:t>
      </w:r>
      <w:r>
        <w:t>年）到期的长期债券投资金额。本项目应当根据</w:t>
      </w:r>
      <w:r>
        <w:t>“</w:t>
      </w:r>
      <w:r>
        <w:t>长期债券投资</w:t>
      </w:r>
      <w:r>
        <w:t>”</w:t>
      </w:r>
      <w:r>
        <w:t>等科目的明细科目的期末余额分析填列。</w:t>
      </w:r>
      <w:r>
        <w:t xml:space="preserve"> </w:t>
      </w:r>
    </w:p>
    <w:p w:rsidR="00250363" w:rsidRDefault="00EB6E0B">
      <w:pPr>
        <w:numPr>
          <w:ilvl w:val="0"/>
          <w:numId w:val="224"/>
        </w:numPr>
        <w:spacing w:after="3" w:line="438" w:lineRule="auto"/>
        <w:ind w:right="3" w:firstLine="480"/>
      </w:pPr>
      <w:r>
        <w:t>“</w:t>
      </w:r>
      <w:r>
        <w:t>其他流动资产</w:t>
      </w:r>
      <w:r>
        <w:t>”</w:t>
      </w:r>
      <w:r>
        <w:t>项目，反映单位期末除本表中上述各项之外的其他流动资产的合计金额。本项目应当根据有关科目期末余额的合计数填列。</w:t>
      </w:r>
      <w:r>
        <w:t xml:space="preserve"> </w:t>
      </w:r>
    </w:p>
    <w:p w:rsidR="00250363" w:rsidRDefault="00EB6E0B">
      <w:pPr>
        <w:numPr>
          <w:ilvl w:val="0"/>
          <w:numId w:val="224"/>
        </w:numPr>
        <w:spacing w:line="437" w:lineRule="auto"/>
        <w:ind w:right="3" w:firstLine="480"/>
      </w:pPr>
      <w:r>
        <w:t>“</w:t>
      </w:r>
      <w:r>
        <w:t>流动资产合计</w:t>
      </w:r>
      <w:r>
        <w:t>”</w:t>
      </w:r>
      <w:r>
        <w:t>项目，反映单位期末流动资产的合计数。本项目应当根据本表中</w:t>
      </w:r>
      <w:r>
        <w:t>“</w:t>
      </w:r>
      <w:r>
        <w:t>货币资金</w:t>
      </w:r>
      <w:r>
        <w:t>”</w:t>
      </w:r>
      <w:r>
        <w:t>、</w:t>
      </w:r>
      <w:r>
        <w:t>“</w:t>
      </w:r>
      <w:r>
        <w:t>短期投资</w:t>
      </w:r>
      <w:r>
        <w:t>”</w:t>
      </w:r>
      <w:r>
        <w:t>、</w:t>
      </w:r>
      <w:r>
        <w:t>“</w:t>
      </w:r>
      <w:r>
        <w:t>财政应返还额度</w:t>
      </w:r>
      <w:r>
        <w:t>”</w:t>
      </w:r>
      <w:r>
        <w:t>、</w:t>
      </w:r>
      <w:r>
        <w:t>“</w:t>
      </w:r>
      <w:r>
        <w:t>应收票据</w:t>
      </w:r>
      <w:r>
        <w:t>”</w:t>
      </w:r>
      <w:r>
        <w:t>、</w:t>
      </w:r>
      <w:r>
        <w:t>“</w:t>
      </w:r>
      <w:r>
        <w:t>应收账款净额</w:t>
      </w:r>
      <w:r>
        <w:t>”</w:t>
      </w:r>
      <w:r>
        <w:t>、</w:t>
      </w:r>
      <w:r>
        <w:t>“</w:t>
      </w:r>
      <w:r>
        <w:t>预付账款</w:t>
      </w:r>
      <w:r>
        <w:t>”</w:t>
      </w:r>
      <w:r>
        <w:t>、</w:t>
      </w:r>
      <w:r>
        <w:t>“</w:t>
      </w:r>
      <w:r>
        <w:t>应收</w:t>
      </w:r>
      <w:r>
        <w:lastRenderedPageBreak/>
        <w:t>股利</w:t>
      </w:r>
      <w:r>
        <w:t>”</w:t>
      </w:r>
      <w:r>
        <w:t>、</w:t>
      </w:r>
      <w:r>
        <w:t>“</w:t>
      </w:r>
      <w:r>
        <w:t>应收利息</w:t>
      </w:r>
      <w:r>
        <w:t>”</w:t>
      </w:r>
      <w:r>
        <w:t>、</w:t>
      </w:r>
      <w:r>
        <w:t>“</w:t>
      </w:r>
      <w:r>
        <w:t>其他应收款净额</w:t>
      </w:r>
      <w:r>
        <w:t>”</w:t>
      </w:r>
      <w:r>
        <w:t>、</w:t>
      </w:r>
      <w:r>
        <w:t>“</w:t>
      </w:r>
      <w:r>
        <w:t>存货</w:t>
      </w:r>
      <w:r>
        <w:t>”</w:t>
      </w:r>
      <w:r>
        <w:t>、</w:t>
      </w:r>
      <w:r>
        <w:t>“</w:t>
      </w:r>
      <w:r>
        <w:t>待摊费用</w:t>
      </w:r>
      <w:r>
        <w:t>”</w:t>
      </w:r>
      <w:r>
        <w:t>、</w:t>
      </w:r>
      <w:r>
        <w:t>“</w:t>
      </w:r>
      <w:r>
        <w:t>一年内到期的非流动资产</w:t>
      </w:r>
      <w:r>
        <w:t>”</w:t>
      </w:r>
      <w:r>
        <w:t>、</w:t>
      </w:r>
      <w:r>
        <w:t>“</w:t>
      </w:r>
      <w:r>
        <w:t>其他流动资产</w:t>
      </w:r>
      <w:r>
        <w:t>”</w:t>
      </w:r>
      <w:r>
        <w:t>项目金额的合计数填列。</w:t>
      </w:r>
      <w:r>
        <w:t xml:space="preserve"> </w:t>
      </w:r>
    </w:p>
    <w:p w:rsidR="00250363" w:rsidRDefault="00EB6E0B">
      <w:pPr>
        <w:numPr>
          <w:ilvl w:val="0"/>
          <w:numId w:val="224"/>
        </w:numPr>
        <w:spacing w:after="253" w:line="438" w:lineRule="auto"/>
        <w:ind w:right="3" w:firstLine="480"/>
      </w:pPr>
      <w:r>
        <w:t>“</w:t>
      </w:r>
      <w:r>
        <w:t>长期股权投资</w:t>
      </w:r>
      <w:r>
        <w:t>”</w:t>
      </w:r>
      <w:r>
        <w:t>项目，反映事业单位期末持有的长期股权投资的账面余额。本项目应当根据</w:t>
      </w:r>
      <w:r>
        <w:t>“</w:t>
      </w:r>
      <w:r>
        <w:t>长期股权投资</w:t>
      </w:r>
      <w:r>
        <w:t>”</w:t>
      </w:r>
      <w:r>
        <w:t>科目的期末余额填列。</w:t>
      </w:r>
      <w:r>
        <w:t xml:space="preserve"> </w:t>
      </w:r>
    </w:p>
    <w:p w:rsidR="00250363" w:rsidRDefault="00EB6E0B">
      <w:pPr>
        <w:numPr>
          <w:ilvl w:val="0"/>
          <w:numId w:val="224"/>
        </w:numPr>
        <w:spacing w:after="3" w:line="438" w:lineRule="auto"/>
        <w:ind w:right="3" w:firstLine="480"/>
      </w:pPr>
      <w:r>
        <w:t>“</w:t>
      </w:r>
      <w:r>
        <w:t>长期债券投资</w:t>
      </w:r>
      <w:r>
        <w:t>”</w:t>
      </w:r>
      <w:r>
        <w:t>项目，反映事业单位期末持有的长期债券投资的账面余额。本项目应当根据</w:t>
      </w:r>
      <w:r>
        <w:t>“</w:t>
      </w:r>
      <w:r>
        <w:t>长期债券投资</w:t>
      </w:r>
      <w:r>
        <w:t>”</w:t>
      </w:r>
      <w:r>
        <w:t>科目的期末余额减去其中将于</w:t>
      </w:r>
      <w:r>
        <w:t>1</w:t>
      </w:r>
      <w:r>
        <w:t>年内（含</w:t>
      </w:r>
      <w:r>
        <w:t>1</w:t>
      </w:r>
      <w:r>
        <w:t>年）到期的长期债券投资余额后的金额填列。</w:t>
      </w:r>
      <w:r>
        <w:t xml:space="preserve"> </w:t>
      </w:r>
    </w:p>
    <w:p w:rsidR="00250363" w:rsidRDefault="00EB6E0B">
      <w:pPr>
        <w:numPr>
          <w:ilvl w:val="0"/>
          <w:numId w:val="224"/>
        </w:numPr>
        <w:spacing w:line="437" w:lineRule="auto"/>
        <w:ind w:right="3" w:firstLine="480"/>
      </w:pPr>
      <w:r>
        <w:t>“</w:t>
      </w:r>
      <w:r>
        <w:t>固定资产原值</w:t>
      </w:r>
      <w:r>
        <w:t>”</w:t>
      </w:r>
      <w:r>
        <w:t>项目，反映单位期末固定资产的原值。本项目应当根据</w:t>
      </w:r>
      <w:r>
        <w:t>“</w:t>
      </w:r>
      <w:r>
        <w:t>固定资产</w:t>
      </w:r>
      <w:r>
        <w:t>”</w:t>
      </w:r>
      <w:r>
        <w:t>科目的期末余额填列。</w:t>
      </w:r>
      <w:r>
        <w:t xml:space="preserve"> </w:t>
      </w:r>
    </w:p>
    <w:p w:rsidR="00250363" w:rsidRDefault="00EB6E0B">
      <w:pPr>
        <w:spacing w:after="3" w:line="438" w:lineRule="auto"/>
        <w:ind w:left="0" w:right="273" w:firstLine="480"/>
        <w:jc w:val="both"/>
      </w:pPr>
      <w:r>
        <w:t>“</w:t>
      </w:r>
      <w:r>
        <w:t>固定资产累计折旧</w:t>
      </w:r>
      <w:r>
        <w:t>”</w:t>
      </w:r>
      <w:r>
        <w:t>项目，反映单位期末固定资产已计提的累计折旧金额。本项目应当根据</w:t>
      </w:r>
      <w:r>
        <w:t>“</w:t>
      </w:r>
      <w:r>
        <w:t>固定资产累计折旧</w:t>
      </w:r>
      <w:r>
        <w:t>”</w:t>
      </w:r>
      <w:r>
        <w:t>科目的期末余额填列。</w:t>
      </w:r>
      <w:r>
        <w:t xml:space="preserve"> </w:t>
      </w:r>
    </w:p>
    <w:p w:rsidR="00250363" w:rsidRDefault="00EB6E0B">
      <w:pPr>
        <w:spacing w:line="437" w:lineRule="auto"/>
        <w:ind w:left="0" w:right="3" w:firstLine="480"/>
      </w:pPr>
      <w:r>
        <w:lastRenderedPageBreak/>
        <w:t>“</w:t>
      </w:r>
      <w:r>
        <w:t>固定资产净值</w:t>
      </w:r>
      <w:r>
        <w:t>”</w:t>
      </w:r>
      <w:r>
        <w:t>项目，反映单位期末固定资产的账面价值。本项目应当根据</w:t>
      </w:r>
      <w:r>
        <w:t>“</w:t>
      </w:r>
      <w:r>
        <w:t>固定资产</w:t>
      </w:r>
      <w:r>
        <w:t>”</w:t>
      </w:r>
      <w:r>
        <w:t>科目期末余额减去</w:t>
      </w:r>
      <w:r>
        <w:t>“</w:t>
      </w:r>
      <w:r>
        <w:t>固定资产累计折旧</w:t>
      </w:r>
      <w:r>
        <w:t>”</w:t>
      </w:r>
      <w:r>
        <w:t>科目期末余额后的金额填列。</w:t>
      </w:r>
      <w:r>
        <w:t xml:space="preserve"> </w:t>
      </w:r>
    </w:p>
    <w:p w:rsidR="00250363" w:rsidRDefault="00EB6E0B">
      <w:pPr>
        <w:numPr>
          <w:ilvl w:val="0"/>
          <w:numId w:val="224"/>
        </w:numPr>
        <w:spacing w:line="437" w:lineRule="auto"/>
        <w:ind w:right="3" w:firstLine="480"/>
      </w:pPr>
      <w:r>
        <w:t>“</w:t>
      </w:r>
      <w:r>
        <w:t>工程物资</w:t>
      </w:r>
      <w:r>
        <w:t>”</w:t>
      </w:r>
      <w:r>
        <w:t>项目，反映单位期末为在建工程准备的各种物资的实际成本。本项目应当根据</w:t>
      </w:r>
      <w:r>
        <w:t>“</w:t>
      </w:r>
      <w:r>
        <w:t>工程物资</w:t>
      </w:r>
      <w:r>
        <w:t>”</w:t>
      </w:r>
      <w:r>
        <w:t>科目的期末余额填列。</w:t>
      </w:r>
      <w:r>
        <w:t xml:space="preserve"> </w:t>
      </w:r>
    </w:p>
    <w:p w:rsidR="00250363" w:rsidRDefault="00EB6E0B">
      <w:pPr>
        <w:numPr>
          <w:ilvl w:val="0"/>
          <w:numId w:val="224"/>
        </w:numPr>
        <w:spacing w:line="437" w:lineRule="auto"/>
        <w:ind w:right="3" w:firstLine="480"/>
      </w:pPr>
      <w:r>
        <w:t>“</w:t>
      </w:r>
      <w:r>
        <w:t>在建工程</w:t>
      </w:r>
      <w:r>
        <w:t>”</w:t>
      </w:r>
      <w:r>
        <w:t>项目，反映单位期末所有的建设项目工程的实际成本。本项目应当根据</w:t>
      </w:r>
      <w:r>
        <w:t>“</w:t>
      </w:r>
      <w:r>
        <w:t>在建工程</w:t>
      </w:r>
      <w:r>
        <w:t>”</w:t>
      </w:r>
      <w:r>
        <w:t>科目的期末余额填列。</w:t>
      </w:r>
      <w:r>
        <w:t xml:space="preserve"> </w:t>
      </w:r>
    </w:p>
    <w:p w:rsidR="00250363" w:rsidRDefault="00EB6E0B">
      <w:pPr>
        <w:numPr>
          <w:ilvl w:val="0"/>
          <w:numId w:val="224"/>
        </w:numPr>
        <w:spacing w:line="437" w:lineRule="auto"/>
        <w:ind w:right="3" w:firstLine="480"/>
      </w:pPr>
      <w:r>
        <w:t>“</w:t>
      </w:r>
      <w:r>
        <w:t>无形资产原值</w:t>
      </w:r>
      <w:r>
        <w:t>”</w:t>
      </w:r>
      <w:r>
        <w:t>项目，反映单位期末无形资产的原值。本项目应当根据</w:t>
      </w:r>
      <w:r>
        <w:t>“</w:t>
      </w:r>
      <w:r>
        <w:t>无形资产</w:t>
      </w:r>
      <w:r>
        <w:t>”</w:t>
      </w:r>
      <w:r>
        <w:t>科目的期末余额填列。</w:t>
      </w:r>
      <w:r>
        <w:t xml:space="preserve"> </w:t>
      </w:r>
    </w:p>
    <w:p w:rsidR="00250363" w:rsidRDefault="00EB6E0B">
      <w:pPr>
        <w:spacing w:after="3" w:line="438" w:lineRule="auto"/>
        <w:ind w:left="0" w:right="273" w:firstLine="480"/>
        <w:jc w:val="both"/>
      </w:pPr>
      <w:r>
        <w:t>“</w:t>
      </w:r>
      <w:r>
        <w:t>无形资产累计摊销</w:t>
      </w:r>
      <w:r>
        <w:t>”</w:t>
      </w:r>
      <w:r>
        <w:t>项目，反映单位期末无形资产已计提的累计摊销金额。本项目应当根据</w:t>
      </w:r>
      <w:r>
        <w:t>“</w:t>
      </w:r>
      <w:r>
        <w:t>无形资产累计摊销</w:t>
      </w:r>
      <w:r>
        <w:t>”</w:t>
      </w:r>
      <w:r>
        <w:t>科目的期末余额填列。</w:t>
      </w:r>
      <w:r>
        <w:t xml:space="preserve"> </w:t>
      </w:r>
    </w:p>
    <w:p w:rsidR="00250363" w:rsidRDefault="00EB6E0B">
      <w:pPr>
        <w:spacing w:line="437" w:lineRule="auto"/>
        <w:ind w:left="490" w:right="3"/>
      </w:pPr>
      <w:r>
        <w:t>“</w:t>
      </w:r>
      <w:r>
        <w:t>无形资产净值</w:t>
      </w:r>
      <w:r>
        <w:t>”</w:t>
      </w:r>
      <w:r>
        <w:t>项目，反映单位期末无形资产的账面价值。本项目应当根据</w:t>
      </w:r>
      <w:r>
        <w:t>“</w:t>
      </w:r>
      <w:r>
        <w:t>无形资产</w:t>
      </w:r>
      <w:r>
        <w:t>”</w:t>
      </w:r>
      <w:r>
        <w:t>科目期末余额减去</w:t>
      </w:r>
      <w:r>
        <w:t>“</w:t>
      </w:r>
      <w:r>
        <w:t>无形资产累计摊销</w:t>
      </w:r>
      <w:r>
        <w:t>”</w:t>
      </w:r>
      <w:r>
        <w:t>科目期末余额后的金额填列。</w:t>
      </w:r>
      <w:r>
        <w:t xml:space="preserve"> </w:t>
      </w:r>
    </w:p>
    <w:p w:rsidR="00250363" w:rsidRDefault="00EB6E0B">
      <w:pPr>
        <w:numPr>
          <w:ilvl w:val="0"/>
          <w:numId w:val="224"/>
        </w:numPr>
        <w:spacing w:line="437" w:lineRule="auto"/>
        <w:ind w:right="3" w:firstLine="480"/>
      </w:pPr>
      <w:r>
        <w:lastRenderedPageBreak/>
        <w:t>“</w:t>
      </w:r>
      <w:r>
        <w:t>研发支出</w:t>
      </w:r>
      <w:r>
        <w:t>”</w:t>
      </w:r>
      <w:r>
        <w:t>项目，反映单位期末正在进行的无形资产开发项目开发阶段发生的累计支出数。本项目应当根据</w:t>
      </w:r>
      <w:r>
        <w:t>“</w:t>
      </w:r>
      <w:r>
        <w:t>研发支出</w:t>
      </w:r>
      <w:r>
        <w:t>”</w:t>
      </w:r>
      <w:r>
        <w:t>科目的期末余额填列。</w:t>
      </w:r>
      <w:r>
        <w:t xml:space="preserve"> </w:t>
      </w:r>
    </w:p>
    <w:p w:rsidR="00250363" w:rsidRDefault="00EB6E0B">
      <w:pPr>
        <w:numPr>
          <w:ilvl w:val="0"/>
          <w:numId w:val="224"/>
        </w:numPr>
        <w:spacing w:line="437" w:lineRule="auto"/>
        <w:ind w:right="3" w:firstLine="480"/>
      </w:pPr>
      <w:r>
        <w:t>“</w:t>
      </w:r>
      <w:r>
        <w:t>公共基础设施原值</w:t>
      </w:r>
      <w:r>
        <w:t>”</w:t>
      </w:r>
      <w:r>
        <w:t>项目</w:t>
      </w:r>
      <w:r>
        <w:t>，反映单位期末控制的公共基础设施的原值。本项目应当根据</w:t>
      </w:r>
      <w:r>
        <w:t>“</w:t>
      </w:r>
      <w:r>
        <w:t>公共基础设施</w:t>
      </w:r>
      <w:r>
        <w:t>”</w:t>
      </w:r>
      <w:r>
        <w:t>科目的期末余额填列。</w:t>
      </w:r>
      <w:r>
        <w:t xml:space="preserve">  </w:t>
      </w:r>
    </w:p>
    <w:p w:rsidR="00250363" w:rsidRDefault="00EB6E0B">
      <w:pPr>
        <w:spacing w:line="437" w:lineRule="auto"/>
        <w:ind w:left="0" w:right="3" w:firstLine="480"/>
      </w:pPr>
      <w:r>
        <w:t>“</w:t>
      </w:r>
      <w:r>
        <w:t>公共基础设施累计折旧（摊销）</w:t>
      </w:r>
      <w:r>
        <w:t>”</w:t>
      </w:r>
      <w:r>
        <w:t>项目，反映单位期末控制的公共基础设施已计提的累计折旧和累计摊销金额。本项目应当根据</w:t>
      </w:r>
      <w:r>
        <w:t>“</w:t>
      </w:r>
      <w:r>
        <w:t>公共基础设施累计折旧（摊销）</w:t>
      </w:r>
      <w:r>
        <w:t>”</w:t>
      </w:r>
      <w:r>
        <w:t>科目的期末余额填列。</w:t>
      </w:r>
      <w:r>
        <w:t xml:space="preserve"> </w:t>
      </w:r>
    </w:p>
    <w:p w:rsidR="00250363" w:rsidRDefault="00EB6E0B">
      <w:pPr>
        <w:spacing w:line="437" w:lineRule="auto"/>
        <w:ind w:left="0" w:right="3" w:firstLine="480"/>
      </w:pPr>
      <w:r>
        <w:t>“</w:t>
      </w:r>
      <w:r>
        <w:t>公共基础设施净值</w:t>
      </w:r>
      <w:r>
        <w:t>”</w:t>
      </w:r>
      <w:r>
        <w:t>项目，反映单位期末控制的公共基础设施的账面价值。本项目应当根据</w:t>
      </w:r>
      <w:r>
        <w:t>“</w:t>
      </w:r>
      <w:r>
        <w:t>公共基础设施</w:t>
      </w:r>
      <w:r>
        <w:t>”</w:t>
      </w:r>
      <w:r>
        <w:t>科目期末余额减去</w:t>
      </w:r>
      <w:r>
        <w:t>“</w:t>
      </w:r>
      <w:r>
        <w:t>公共基础设施累计折旧（摊销）</w:t>
      </w:r>
      <w:r>
        <w:t>”</w:t>
      </w:r>
      <w:r>
        <w:t>科目期末余额后的金额填列。</w:t>
      </w:r>
      <w:r>
        <w:t xml:space="preserve"> </w:t>
      </w:r>
    </w:p>
    <w:p w:rsidR="00250363" w:rsidRDefault="00EB6E0B">
      <w:pPr>
        <w:numPr>
          <w:ilvl w:val="0"/>
          <w:numId w:val="224"/>
        </w:numPr>
        <w:spacing w:line="437" w:lineRule="auto"/>
        <w:ind w:right="3" w:firstLine="480"/>
      </w:pPr>
      <w:r>
        <w:t>“</w:t>
      </w:r>
      <w:r>
        <w:t>政府储备物资</w:t>
      </w:r>
      <w:r>
        <w:t>”</w:t>
      </w:r>
      <w:r>
        <w:t>项目，反映单位期末控制的政府储备物资的实际成本。本项目</w:t>
      </w:r>
      <w:r>
        <w:t>应当根据</w:t>
      </w:r>
      <w:r>
        <w:t>“</w:t>
      </w:r>
      <w:r>
        <w:t>政府储备物资</w:t>
      </w:r>
      <w:r>
        <w:t>”</w:t>
      </w:r>
      <w:r>
        <w:t>科目的期末余额填列。</w:t>
      </w:r>
      <w:r>
        <w:t xml:space="preserve"> </w:t>
      </w:r>
    </w:p>
    <w:p w:rsidR="00250363" w:rsidRDefault="00EB6E0B">
      <w:pPr>
        <w:numPr>
          <w:ilvl w:val="0"/>
          <w:numId w:val="224"/>
        </w:numPr>
        <w:spacing w:line="437" w:lineRule="auto"/>
        <w:ind w:right="3" w:firstLine="480"/>
      </w:pPr>
      <w:r>
        <w:lastRenderedPageBreak/>
        <w:t>“</w:t>
      </w:r>
      <w:r>
        <w:t>文物文化资产</w:t>
      </w:r>
      <w:r>
        <w:t>”</w:t>
      </w:r>
      <w:r>
        <w:t>项目，反映单位期末控制的文物文化资产的成本。本项目应当根据</w:t>
      </w:r>
      <w:r>
        <w:t>“</w:t>
      </w:r>
      <w:r>
        <w:t>文物文化资产</w:t>
      </w:r>
      <w:r>
        <w:t>”</w:t>
      </w:r>
      <w:r>
        <w:t>科目的期末余额填列。</w:t>
      </w:r>
      <w:r>
        <w:t xml:space="preserve"> </w:t>
      </w:r>
    </w:p>
    <w:p w:rsidR="00250363" w:rsidRDefault="00EB6E0B">
      <w:pPr>
        <w:numPr>
          <w:ilvl w:val="0"/>
          <w:numId w:val="224"/>
        </w:numPr>
        <w:spacing w:line="437" w:lineRule="auto"/>
        <w:ind w:right="3" w:firstLine="480"/>
      </w:pPr>
      <w:r>
        <w:t>“</w:t>
      </w:r>
      <w:r>
        <w:t>保障性住房原值</w:t>
      </w:r>
      <w:r>
        <w:t>”</w:t>
      </w:r>
      <w:r>
        <w:t>项目，反映单位期末控制的保障性住房的原值。本项目应当根据</w:t>
      </w:r>
      <w:r>
        <w:t>“</w:t>
      </w:r>
      <w:r>
        <w:t>保障性住房</w:t>
      </w:r>
      <w:r>
        <w:t>”</w:t>
      </w:r>
      <w:r>
        <w:t>科目的期末余额填列。</w:t>
      </w:r>
      <w:r>
        <w:t xml:space="preserve">  </w:t>
      </w:r>
    </w:p>
    <w:p w:rsidR="00250363" w:rsidRDefault="00EB6E0B">
      <w:pPr>
        <w:spacing w:line="437" w:lineRule="auto"/>
        <w:ind w:left="0" w:right="3" w:firstLine="480"/>
      </w:pPr>
      <w:r>
        <w:t>“</w:t>
      </w:r>
      <w:r>
        <w:t>保障性住房累计折旧</w:t>
      </w:r>
      <w:r>
        <w:t>”</w:t>
      </w:r>
      <w:r>
        <w:t>项目，反映单位期末控制的保障性住房已计提的累计折旧金额。本项目应当根据</w:t>
      </w:r>
      <w:r>
        <w:t>“</w:t>
      </w:r>
      <w:r>
        <w:t>保障性住房累计折旧</w:t>
      </w:r>
      <w:r>
        <w:t>”</w:t>
      </w:r>
      <w:r>
        <w:t>科目的期末余额填列。</w:t>
      </w:r>
      <w:r>
        <w:t xml:space="preserve"> </w:t>
      </w:r>
    </w:p>
    <w:p w:rsidR="00250363" w:rsidRDefault="00EB6E0B">
      <w:pPr>
        <w:spacing w:line="437" w:lineRule="auto"/>
        <w:ind w:left="490" w:right="3"/>
      </w:pPr>
      <w:r>
        <w:t>“</w:t>
      </w:r>
      <w:r>
        <w:t>保障性住房净值</w:t>
      </w:r>
      <w:r>
        <w:t>”</w:t>
      </w:r>
      <w:r>
        <w:t>项目，反映单位期末控制的保障性住房的账面价值。本项目应当根据</w:t>
      </w:r>
      <w:r>
        <w:t>“</w:t>
      </w:r>
      <w:r>
        <w:t>保障性住房</w:t>
      </w:r>
      <w:r>
        <w:t>”</w:t>
      </w:r>
      <w:r>
        <w:t>科目期</w:t>
      </w:r>
      <w:r>
        <w:t>末余额减去</w:t>
      </w:r>
      <w:r>
        <w:t>“</w:t>
      </w:r>
      <w:r>
        <w:t>保障性住房累计折旧</w:t>
      </w:r>
      <w:r>
        <w:t>”</w:t>
      </w:r>
      <w:r>
        <w:t>科目期末余额后的金额填列。</w:t>
      </w:r>
      <w:r>
        <w:t xml:space="preserve"> </w:t>
      </w:r>
    </w:p>
    <w:p w:rsidR="00250363" w:rsidRDefault="00EB6E0B">
      <w:pPr>
        <w:numPr>
          <w:ilvl w:val="0"/>
          <w:numId w:val="224"/>
        </w:numPr>
        <w:spacing w:line="437" w:lineRule="auto"/>
        <w:ind w:right="3" w:firstLine="480"/>
      </w:pPr>
      <w:r>
        <w:t>“</w:t>
      </w:r>
      <w:r>
        <w:t>长期待摊费用</w:t>
      </w:r>
      <w:r>
        <w:t>”</w:t>
      </w:r>
      <w:r>
        <w:t>项目，反映单位期末已经支出，但应由本期和以后各期负担的分摊期限在</w:t>
      </w:r>
      <w:r>
        <w:t>1</w:t>
      </w:r>
      <w:r>
        <w:t>年以上（不含</w:t>
      </w:r>
      <w:r>
        <w:t>1</w:t>
      </w:r>
      <w:r>
        <w:t>年）的各项费用。本项目应当根据</w:t>
      </w:r>
      <w:r>
        <w:t>“</w:t>
      </w:r>
      <w:r>
        <w:t>长期待摊费用</w:t>
      </w:r>
      <w:r>
        <w:t>”</w:t>
      </w:r>
      <w:r>
        <w:t>科目的期末余额填列。</w:t>
      </w:r>
      <w:r>
        <w:t xml:space="preserve"> </w:t>
      </w:r>
    </w:p>
    <w:p w:rsidR="00250363" w:rsidRDefault="00EB6E0B">
      <w:pPr>
        <w:numPr>
          <w:ilvl w:val="0"/>
          <w:numId w:val="224"/>
        </w:numPr>
        <w:spacing w:line="437" w:lineRule="auto"/>
        <w:ind w:right="3" w:firstLine="480"/>
      </w:pPr>
      <w:r>
        <w:t>“</w:t>
      </w:r>
      <w:r>
        <w:t>待处理财产损溢</w:t>
      </w:r>
      <w:r>
        <w:t>”</w:t>
      </w:r>
      <w:r>
        <w:t>项目，反映单位期末尚未处理完毕的各种资产的净损失或净溢余。本项目应当根据</w:t>
      </w:r>
      <w:r>
        <w:t>“</w:t>
      </w:r>
      <w:r>
        <w:t>待处理财产损溢</w:t>
      </w:r>
      <w:r>
        <w:t>”</w:t>
      </w:r>
      <w:r>
        <w:t>科目</w:t>
      </w:r>
      <w:r>
        <w:lastRenderedPageBreak/>
        <w:t>的期末借方余额填列；如</w:t>
      </w:r>
      <w:r>
        <w:t>“</w:t>
      </w:r>
      <w:r>
        <w:t>待处理财产损溢</w:t>
      </w:r>
      <w:r>
        <w:t>”</w:t>
      </w:r>
      <w:r>
        <w:t>科目期末为贷方余额，以</w:t>
      </w:r>
      <w:r>
        <w:t>“-”</w:t>
      </w:r>
      <w:r>
        <w:t>号填列。</w:t>
      </w:r>
      <w:r>
        <w:t xml:space="preserve"> </w:t>
      </w:r>
    </w:p>
    <w:p w:rsidR="00250363" w:rsidRDefault="00EB6E0B">
      <w:pPr>
        <w:numPr>
          <w:ilvl w:val="0"/>
          <w:numId w:val="224"/>
        </w:numPr>
        <w:spacing w:line="437" w:lineRule="auto"/>
        <w:ind w:right="3" w:firstLine="480"/>
      </w:pPr>
      <w:r>
        <w:t>“</w:t>
      </w:r>
      <w:r>
        <w:t>其他非流动资产</w:t>
      </w:r>
      <w:r>
        <w:t>”</w:t>
      </w:r>
      <w:r>
        <w:t>项目，反映单位期末除本表中上述各项之外的其他非流动资产的合计数。本项目应当</w:t>
      </w:r>
      <w:r>
        <w:t>根据有关科目的期末余额合计数填列。</w:t>
      </w:r>
      <w:r>
        <w:t xml:space="preserve"> </w:t>
      </w:r>
    </w:p>
    <w:p w:rsidR="00250363" w:rsidRDefault="00EB6E0B">
      <w:pPr>
        <w:numPr>
          <w:ilvl w:val="0"/>
          <w:numId w:val="224"/>
        </w:numPr>
        <w:spacing w:line="437" w:lineRule="auto"/>
        <w:ind w:right="3" w:firstLine="480"/>
      </w:pPr>
      <w:r>
        <w:t>“</w:t>
      </w:r>
      <w:r>
        <w:t>非流动资产合计</w:t>
      </w:r>
      <w:r>
        <w:t>”</w:t>
      </w:r>
      <w:r>
        <w:t>项目，反映单位期末非流动资产的合计数。本项目应当根据本表中</w:t>
      </w:r>
      <w:r>
        <w:t>“</w:t>
      </w:r>
      <w:r>
        <w:t>长期股权投资</w:t>
      </w:r>
      <w:r>
        <w:t>”</w:t>
      </w:r>
      <w:r>
        <w:t>、</w:t>
      </w:r>
      <w:r>
        <w:t>“</w:t>
      </w:r>
      <w:r>
        <w:t>长期债券投资</w:t>
      </w:r>
      <w:r>
        <w:t>”</w:t>
      </w:r>
      <w:r>
        <w:t>、</w:t>
      </w:r>
    </w:p>
    <w:p w:rsidR="00250363" w:rsidRDefault="00EB6E0B">
      <w:pPr>
        <w:spacing w:after="254"/>
        <w:ind w:right="3"/>
      </w:pPr>
      <w:r>
        <w:t>“</w:t>
      </w:r>
      <w:r>
        <w:t>固定资产净值</w:t>
      </w:r>
      <w:r>
        <w:t>”</w:t>
      </w:r>
      <w:r>
        <w:t>、</w:t>
      </w:r>
      <w:r>
        <w:t>“</w:t>
      </w:r>
      <w:r>
        <w:t>工程物资</w:t>
      </w:r>
      <w:r>
        <w:t>”</w:t>
      </w:r>
      <w:r>
        <w:t>、</w:t>
      </w:r>
      <w:r>
        <w:t>“</w:t>
      </w:r>
      <w:r>
        <w:t>在建工程</w:t>
      </w:r>
      <w:r>
        <w:t>”</w:t>
      </w:r>
      <w:r>
        <w:t>、</w:t>
      </w:r>
      <w:r>
        <w:t>“</w:t>
      </w:r>
      <w:r>
        <w:t>无形资产净值</w:t>
      </w:r>
      <w:r>
        <w:t>”</w:t>
      </w:r>
      <w:r>
        <w:t>、</w:t>
      </w:r>
    </w:p>
    <w:p w:rsidR="00250363" w:rsidRDefault="00EB6E0B">
      <w:pPr>
        <w:spacing w:line="437" w:lineRule="auto"/>
        <w:ind w:right="3"/>
      </w:pPr>
      <w:r>
        <w:t>“</w:t>
      </w:r>
      <w:r>
        <w:t>研发支出</w:t>
      </w:r>
      <w:r>
        <w:t>”</w:t>
      </w:r>
      <w:r>
        <w:t>、</w:t>
      </w:r>
      <w:r>
        <w:t>“</w:t>
      </w:r>
      <w:r>
        <w:t>公共基础设施净值</w:t>
      </w:r>
      <w:r>
        <w:t>”</w:t>
      </w:r>
      <w:r>
        <w:t>、</w:t>
      </w:r>
      <w:r>
        <w:t>“</w:t>
      </w:r>
      <w:r>
        <w:t>政府储备物资</w:t>
      </w:r>
      <w:r>
        <w:t>”</w:t>
      </w:r>
      <w:r>
        <w:t>、</w:t>
      </w:r>
      <w:r>
        <w:t>“</w:t>
      </w:r>
      <w:r>
        <w:t>文物文化资产</w:t>
      </w:r>
      <w:r>
        <w:t>”</w:t>
      </w:r>
      <w:r>
        <w:t>、</w:t>
      </w:r>
      <w:r>
        <w:t>“</w:t>
      </w:r>
      <w:r>
        <w:t>保障性住房净值</w:t>
      </w:r>
      <w:r>
        <w:t>”</w:t>
      </w:r>
      <w:r>
        <w:t>、</w:t>
      </w:r>
      <w:r>
        <w:t>“</w:t>
      </w:r>
      <w:r>
        <w:t>长期待摊费用</w:t>
      </w:r>
      <w:r>
        <w:t>”</w:t>
      </w:r>
      <w:r>
        <w:t>、</w:t>
      </w:r>
      <w:r>
        <w:t>“</w:t>
      </w:r>
      <w:r>
        <w:t>待处理财产损溢</w:t>
      </w:r>
      <w:r>
        <w:t>”</w:t>
      </w:r>
      <w:r>
        <w:t>、</w:t>
      </w:r>
      <w:r>
        <w:t>“</w:t>
      </w:r>
      <w:r>
        <w:t>其他非流动资产</w:t>
      </w:r>
      <w:r>
        <w:t>”</w:t>
      </w:r>
      <w:r>
        <w:t>项目金额的合计数填列。</w:t>
      </w:r>
      <w:r>
        <w:t xml:space="preserve"> </w:t>
      </w:r>
    </w:p>
    <w:p w:rsidR="00250363" w:rsidRDefault="00EB6E0B">
      <w:pPr>
        <w:numPr>
          <w:ilvl w:val="0"/>
          <w:numId w:val="224"/>
        </w:numPr>
        <w:spacing w:line="437" w:lineRule="auto"/>
        <w:ind w:right="3" w:firstLine="480"/>
      </w:pPr>
      <w:r>
        <w:t>“</w:t>
      </w:r>
      <w:r>
        <w:t>受托代理资产</w:t>
      </w:r>
      <w:r>
        <w:t>”</w:t>
      </w:r>
      <w:r>
        <w:t>项目，反映单位期末受托代理资产的价值。本项目应当根据</w:t>
      </w:r>
      <w:r>
        <w:t>“</w:t>
      </w:r>
      <w:r>
        <w:t>受托代理资产</w:t>
      </w:r>
      <w:r>
        <w:t>”</w:t>
      </w:r>
      <w:r>
        <w:t>科目的期末余额与</w:t>
      </w:r>
      <w:r>
        <w:t>“</w:t>
      </w:r>
      <w:r>
        <w:t>库存现金</w:t>
      </w:r>
      <w:r>
        <w:t>”</w:t>
      </w:r>
      <w:r>
        <w:t>、</w:t>
      </w:r>
      <w:r>
        <w:t>“</w:t>
      </w:r>
      <w:r>
        <w:t>银行存款</w:t>
      </w:r>
      <w:r>
        <w:t>”</w:t>
      </w:r>
      <w:r>
        <w:t>科目下</w:t>
      </w:r>
      <w:r>
        <w:t>“</w:t>
      </w:r>
      <w:r>
        <w:t>受托代理资产</w:t>
      </w:r>
      <w:r>
        <w:t>”</w:t>
      </w:r>
      <w:r>
        <w:t>明细科目的期末余额的合计数填列。</w:t>
      </w:r>
      <w:r>
        <w:t xml:space="preserve"> </w:t>
      </w:r>
    </w:p>
    <w:p w:rsidR="00250363" w:rsidRDefault="00EB6E0B">
      <w:pPr>
        <w:numPr>
          <w:ilvl w:val="0"/>
          <w:numId w:val="224"/>
        </w:numPr>
        <w:spacing w:after="0" w:line="437" w:lineRule="auto"/>
        <w:ind w:right="3" w:firstLine="480"/>
      </w:pPr>
      <w:r>
        <w:lastRenderedPageBreak/>
        <w:t>“</w:t>
      </w:r>
      <w:r>
        <w:t>资产总计</w:t>
      </w:r>
      <w:r>
        <w:t>”</w:t>
      </w:r>
      <w:r>
        <w:t>项目，反映单位期末资产的合计数。本项目应当根据本表中</w:t>
      </w:r>
      <w:r>
        <w:t>“</w:t>
      </w:r>
      <w:r>
        <w:t>流动资产合计</w:t>
      </w:r>
      <w:r>
        <w:t>”</w:t>
      </w:r>
      <w:r>
        <w:t>、</w:t>
      </w:r>
      <w:r>
        <w:t>“</w:t>
      </w:r>
      <w:r>
        <w:t>非流动资产合计</w:t>
      </w:r>
      <w:r>
        <w:t>”</w:t>
      </w:r>
      <w:r>
        <w:t>、</w:t>
      </w:r>
      <w:r>
        <w:t>“</w:t>
      </w:r>
      <w:r>
        <w:t>受托代理资产</w:t>
      </w:r>
      <w:r>
        <w:t>”</w:t>
      </w:r>
      <w:r>
        <w:t>项目金额的合计数填列。</w:t>
      </w:r>
      <w:r>
        <w:t xml:space="preserve"> </w:t>
      </w:r>
    </w:p>
    <w:p w:rsidR="00250363" w:rsidRDefault="00EB6E0B">
      <w:pPr>
        <w:spacing w:after="254"/>
        <w:ind w:left="490" w:right="3"/>
      </w:pPr>
      <w:r>
        <w:t>2.</w:t>
      </w:r>
      <w:r>
        <w:t>负债类项目</w:t>
      </w:r>
      <w:r>
        <w:t xml:space="preserve"> </w:t>
      </w:r>
    </w:p>
    <w:p w:rsidR="00250363" w:rsidRDefault="00EB6E0B">
      <w:pPr>
        <w:numPr>
          <w:ilvl w:val="0"/>
          <w:numId w:val="224"/>
        </w:numPr>
        <w:spacing w:line="437" w:lineRule="auto"/>
        <w:ind w:right="3" w:firstLine="480"/>
      </w:pPr>
      <w:r>
        <w:t>“</w:t>
      </w:r>
      <w:r>
        <w:t>短期借款</w:t>
      </w:r>
      <w:r>
        <w:t>”</w:t>
      </w:r>
      <w:r>
        <w:t>项目，反映事业单位期末短期借款的余额。本项目应当根据</w:t>
      </w:r>
      <w:r>
        <w:t>“</w:t>
      </w:r>
      <w:r>
        <w:t>短期借款</w:t>
      </w:r>
      <w:r>
        <w:t>”</w:t>
      </w:r>
      <w:r>
        <w:t>科目的期末余额填列。</w:t>
      </w:r>
      <w:r>
        <w:t xml:space="preserve"> </w:t>
      </w:r>
    </w:p>
    <w:p w:rsidR="00250363" w:rsidRDefault="00EB6E0B">
      <w:pPr>
        <w:numPr>
          <w:ilvl w:val="0"/>
          <w:numId w:val="224"/>
        </w:numPr>
        <w:spacing w:line="437" w:lineRule="auto"/>
        <w:ind w:right="3" w:firstLine="480"/>
      </w:pPr>
      <w:r>
        <w:t>“</w:t>
      </w:r>
      <w:r>
        <w:t>应交增值税</w:t>
      </w:r>
      <w:r>
        <w:t>”</w:t>
      </w:r>
      <w:r>
        <w:t>项目，反映单位期末应缴未缴的增值税税额。本项目应当根据</w:t>
      </w:r>
      <w:r>
        <w:t>“</w:t>
      </w:r>
      <w:r>
        <w:t>应交增值税</w:t>
      </w:r>
      <w:r>
        <w:t>”</w:t>
      </w:r>
      <w:r>
        <w:t>科目的期末余额填列；如</w:t>
      </w:r>
      <w:r>
        <w:t>“</w:t>
      </w:r>
      <w:r>
        <w:t>应交增值税</w:t>
      </w:r>
      <w:r>
        <w:t>”</w:t>
      </w:r>
      <w:r>
        <w:t>科目期末为借方余额，以</w:t>
      </w:r>
      <w:r>
        <w:t>“-”</w:t>
      </w:r>
      <w:r>
        <w:t>号填列。</w:t>
      </w:r>
      <w:r>
        <w:t xml:space="preserve"> </w:t>
      </w:r>
    </w:p>
    <w:p w:rsidR="00250363" w:rsidRDefault="00EB6E0B">
      <w:pPr>
        <w:numPr>
          <w:ilvl w:val="0"/>
          <w:numId w:val="224"/>
        </w:numPr>
        <w:spacing w:line="437" w:lineRule="auto"/>
        <w:ind w:right="3" w:firstLine="480"/>
      </w:pPr>
      <w:r>
        <w:t>“</w:t>
      </w:r>
      <w:r>
        <w:t>其他应交税费</w:t>
      </w:r>
      <w:r>
        <w:t>”</w:t>
      </w:r>
      <w:r>
        <w:t>项目，反</w:t>
      </w:r>
      <w:r>
        <w:t>映单位期末应缴未缴的除增值税以外的税费金额。本项目应当根据</w:t>
      </w:r>
      <w:r>
        <w:t>“</w:t>
      </w:r>
      <w:r>
        <w:t>其他应交税费</w:t>
      </w:r>
      <w:r>
        <w:t>”</w:t>
      </w:r>
      <w:r>
        <w:t>科目的期末余额填列；如</w:t>
      </w:r>
      <w:r>
        <w:t>“</w:t>
      </w:r>
      <w:r>
        <w:t>其他应交税费</w:t>
      </w:r>
      <w:r>
        <w:t>”</w:t>
      </w:r>
      <w:r>
        <w:t>科目期末为借方余额，以</w:t>
      </w:r>
      <w:r>
        <w:t>“-”</w:t>
      </w:r>
      <w:r>
        <w:t>号填列。</w:t>
      </w:r>
      <w:r>
        <w:t xml:space="preserve"> </w:t>
      </w:r>
    </w:p>
    <w:p w:rsidR="00250363" w:rsidRDefault="00EB6E0B">
      <w:pPr>
        <w:numPr>
          <w:ilvl w:val="0"/>
          <w:numId w:val="224"/>
        </w:numPr>
        <w:spacing w:line="437" w:lineRule="auto"/>
        <w:ind w:right="3" w:firstLine="480"/>
      </w:pPr>
      <w:r>
        <w:t>“</w:t>
      </w:r>
      <w:r>
        <w:t>应缴财政款</w:t>
      </w:r>
      <w:r>
        <w:t>”</w:t>
      </w:r>
      <w:r>
        <w:t>项目，反映单位期末应当上缴财政但尚未缴纳的款项。本项目应当根据</w:t>
      </w:r>
      <w:r>
        <w:t>“</w:t>
      </w:r>
      <w:r>
        <w:t>应缴财政款</w:t>
      </w:r>
      <w:r>
        <w:t>”</w:t>
      </w:r>
      <w:r>
        <w:t>科目的期末余额填列。</w:t>
      </w:r>
      <w:r>
        <w:t xml:space="preserve"> </w:t>
      </w:r>
    </w:p>
    <w:p w:rsidR="00250363" w:rsidRDefault="00EB6E0B">
      <w:pPr>
        <w:numPr>
          <w:ilvl w:val="0"/>
          <w:numId w:val="224"/>
        </w:numPr>
        <w:spacing w:line="437" w:lineRule="auto"/>
        <w:ind w:right="3" w:firstLine="480"/>
      </w:pPr>
      <w:r>
        <w:lastRenderedPageBreak/>
        <w:t>“</w:t>
      </w:r>
      <w:r>
        <w:t>应付职工薪酬</w:t>
      </w:r>
      <w:r>
        <w:t>”</w:t>
      </w:r>
      <w:r>
        <w:t>项目，反映单位期末按有关规定应付给职工及为职工支付的各种薪酬。本项目应当根据</w:t>
      </w:r>
      <w:r>
        <w:t>“</w:t>
      </w:r>
      <w:r>
        <w:t>应付职工薪酬</w:t>
      </w:r>
      <w:r>
        <w:t>”</w:t>
      </w:r>
      <w:r>
        <w:t>科目的期末余额填列。</w:t>
      </w:r>
      <w:r>
        <w:t xml:space="preserve"> </w:t>
      </w:r>
    </w:p>
    <w:p w:rsidR="00250363" w:rsidRDefault="00EB6E0B">
      <w:pPr>
        <w:numPr>
          <w:ilvl w:val="0"/>
          <w:numId w:val="224"/>
        </w:numPr>
        <w:spacing w:line="437" w:lineRule="auto"/>
        <w:ind w:right="3" w:firstLine="480"/>
      </w:pPr>
      <w:r>
        <w:t>“</w:t>
      </w:r>
      <w:r>
        <w:t>应付票据</w:t>
      </w:r>
      <w:r>
        <w:t>”</w:t>
      </w:r>
      <w:r>
        <w:t>项目，反映事业单位期末应付票据的金额。本项目应当根据</w:t>
      </w:r>
      <w:r>
        <w:t>“</w:t>
      </w:r>
      <w:r>
        <w:t>应付票据</w:t>
      </w:r>
      <w:r>
        <w:t>”</w:t>
      </w:r>
      <w:r>
        <w:t>科目的期末余额填列。</w:t>
      </w:r>
      <w:r>
        <w:t xml:space="preserve"> </w:t>
      </w:r>
    </w:p>
    <w:p w:rsidR="00250363" w:rsidRDefault="00EB6E0B">
      <w:pPr>
        <w:numPr>
          <w:ilvl w:val="0"/>
          <w:numId w:val="224"/>
        </w:numPr>
        <w:spacing w:line="437" w:lineRule="auto"/>
        <w:ind w:right="3" w:firstLine="480"/>
      </w:pPr>
      <w:r>
        <w:t>“</w:t>
      </w:r>
      <w:r>
        <w:t>应付账款</w:t>
      </w:r>
      <w:r>
        <w:t>”</w:t>
      </w:r>
      <w:r>
        <w:t>项</w:t>
      </w:r>
      <w:r>
        <w:t>目，反映单位期末应当支付但尚未支付的偿还期限在</w:t>
      </w:r>
      <w:r>
        <w:t>1</w:t>
      </w:r>
      <w:r>
        <w:t>年以内（含</w:t>
      </w:r>
      <w:r>
        <w:t>1</w:t>
      </w:r>
      <w:r>
        <w:t>年）的应付账款的金额。本项目应当根据</w:t>
      </w:r>
      <w:r>
        <w:t>“</w:t>
      </w:r>
      <w:r>
        <w:t>应付账款</w:t>
      </w:r>
      <w:r>
        <w:t>”</w:t>
      </w:r>
      <w:r>
        <w:t>科目的期末余额填列。</w:t>
      </w:r>
      <w:r>
        <w:t xml:space="preserve"> </w:t>
      </w:r>
    </w:p>
    <w:p w:rsidR="00250363" w:rsidRDefault="00EB6E0B">
      <w:pPr>
        <w:numPr>
          <w:ilvl w:val="0"/>
          <w:numId w:val="224"/>
        </w:numPr>
        <w:spacing w:after="254" w:line="437" w:lineRule="auto"/>
        <w:ind w:right="3" w:firstLine="480"/>
      </w:pPr>
      <w:r>
        <w:t>“</w:t>
      </w:r>
      <w:r>
        <w:t>应付政府补贴款</w:t>
      </w:r>
      <w:r>
        <w:t>”</w:t>
      </w:r>
      <w:r>
        <w:t>项目，反映负责发放政府补贴的行政单位期末按照规定应当支付给政府补贴接受者的各种政府补贴款余额。本项目应当根据</w:t>
      </w:r>
      <w:r>
        <w:t>“</w:t>
      </w:r>
      <w:r>
        <w:t>应付政府补贴款</w:t>
      </w:r>
      <w:r>
        <w:t>”</w:t>
      </w:r>
      <w:r>
        <w:t>科目的期末余额填列。</w:t>
      </w:r>
      <w:r>
        <w:t xml:space="preserve"> </w:t>
      </w:r>
    </w:p>
    <w:p w:rsidR="00250363" w:rsidRDefault="00EB6E0B">
      <w:pPr>
        <w:numPr>
          <w:ilvl w:val="0"/>
          <w:numId w:val="224"/>
        </w:numPr>
        <w:spacing w:line="437" w:lineRule="auto"/>
        <w:ind w:right="3" w:firstLine="480"/>
      </w:pPr>
      <w:r>
        <w:t>“</w:t>
      </w:r>
      <w:r>
        <w:t>应付利息</w:t>
      </w:r>
      <w:r>
        <w:t>”</w:t>
      </w:r>
      <w:r>
        <w:t>项目，反映事业单位期末按照合同约定应支付的借款利息。事业单位到期一次还本付息的长期借款利息不包括在本项目内。本项目应当根据</w:t>
      </w:r>
      <w:r>
        <w:t>“</w:t>
      </w:r>
      <w:r>
        <w:t>应付利息</w:t>
      </w:r>
      <w:r>
        <w:t>”</w:t>
      </w:r>
      <w:r>
        <w:t>科目的期末余额填列。</w:t>
      </w:r>
      <w:r>
        <w:t xml:space="preserve"> </w:t>
      </w:r>
    </w:p>
    <w:p w:rsidR="00250363" w:rsidRDefault="00EB6E0B">
      <w:pPr>
        <w:numPr>
          <w:ilvl w:val="0"/>
          <w:numId w:val="224"/>
        </w:numPr>
        <w:spacing w:after="3" w:line="438" w:lineRule="auto"/>
        <w:ind w:right="3" w:firstLine="480"/>
      </w:pPr>
      <w:r>
        <w:lastRenderedPageBreak/>
        <w:t>“</w:t>
      </w:r>
      <w:r>
        <w:t>预收账款</w:t>
      </w:r>
      <w:r>
        <w:t>”</w:t>
      </w:r>
      <w:r>
        <w:t>项目，反映事业单位期末预先收取</w:t>
      </w:r>
      <w:r>
        <w:t>但尚未确认收入和实际结算的款项余额。本项目应当根据</w:t>
      </w:r>
      <w:r>
        <w:t>“</w:t>
      </w:r>
      <w:r>
        <w:t>预收账款</w:t>
      </w:r>
      <w:r>
        <w:t>”</w:t>
      </w:r>
      <w:r>
        <w:t>科目的期末余额填列。</w:t>
      </w:r>
      <w:r>
        <w:t xml:space="preserve"> </w:t>
      </w:r>
    </w:p>
    <w:p w:rsidR="00250363" w:rsidRDefault="00EB6E0B">
      <w:pPr>
        <w:numPr>
          <w:ilvl w:val="0"/>
          <w:numId w:val="224"/>
        </w:numPr>
        <w:spacing w:after="254"/>
        <w:ind w:right="3" w:firstLine="480"/>
      </w:pPr>
      <w:r>
        <w:t>“</w:t>
      </w:r>
      <w:r>
        <w:t>其他应付款</w:t>
      </w:r>
      <w:r>
        <w:t>”</w:t>
      </w:r>
      <w:r>
        <w:t>项目，反映单位期末其他各项偿还期限在</w:t>
      </w:r>
      <w:r>
        <w:t xml:space="preserve"> 1 </w:t>
      </w:r>
    </w:p>
    <w:p w:rsidR="00250363" w:rsidRDefault="00EB6E0B">
      <w:pPr>
        <w:spacing w:line="437" w:lineRule="auto"/>
        <w:ind w:right="3"/>
      </w:pPr>
      <w:r>
        <w:t>年内（含</w:t>
      </w:r>
      <w:r>
        <w:t xml:space="preserve"> 1 </w:t>
      </w:r>
      <w:r>
        <w:t>年）的应付及暂收款项余额。本项目应当根据</w:t>
      </w:r>
      <w:r>
        <w:t>“</w:t>
      </w:r>
      <w:r>
        <w:t>其他应付款</w:t>
      </w:r>
      <w:r>
        <w:t>”</w:t>
      </w:r>
      <w:r>
        <w:t>科目的期末余额填列。</w:t>
      </w:r>
      <w:r>
        <w:t xml:space="preserve"> </w:t>
      </w:r>
    </w:p>
    <w:p w:rsidR="00250363" w:rsidRDefault="00EB6E0B">
      <w:pPr>
        <w:numPr>
          <w:ilvl w:val="0"/>
          <w:numId w:val="224"/>
        </w:numPr>
        <w:spacing w:after="3" w:line="438" w:lineRule="auto"/>
        <w:ind w:right="3" w:firstLine="480"/>
      </w:pPr>
      <w:r>
        <w:t>“</w:t>
      </w:r>
      <w:r>
        <w:t>预提费用</w:t>
      </w:r>
      <w:r>
        <w:t>”</w:t>
      </w:r>
      <w:r>
        <w:t>项目，反映单位期末已预先提取的已经发生但尚未支付的各项费用。本项目应当根据</w:t>
      </w:r>
      <w:r>
        <w:t>“</w:t>
      </w:r>
      <w:r>
        <w:t>预提费用</w:t>
      </w:r>
      <w:r>
        <w:t>”</w:t>
      </w:r>
      <w:r>
        <w:t>科目的期末余额填列。</w:t>
      </w:r>
      <w:r>
        <w:t xml:space="preserve"> </w:t>
      </w:r>
    </w:p>
    <w:p w:rsidR="00250363" w:rsidRDefault="00EB6E0B">
      <w:pPr>
        <w:numPr>
          <w:ilvl w:val="0"/>
          <w:numId w:val="224"/>
        </w:numPr>
        <w:spacing w:line="447" w:lineRule="auto"/>
        <w:ind w:right="3" w:firstLine="480"/>
      </w:pPr>
      <w:r>
        <w:t>“</w:t>
      </w:r>
      <w:r>
        <w:t>一年内到期的非流动负债</w:t>
      </w:r>
      <w:r>
        <w:t>”</w:t>
      </w:r>
      <w:r>
        <w:t>项目，反映单位期末将于</w:t>
      </w:r>
      <w:r>
        <w:t>1</w:t>
      </w:r>
      <w:r>
        <w:t>年内（含</w:t>
      </w:r>
      <w:r>
        <w:t xml:space="preserve"> 1 </w:t>
      </w:r>
      <w:r>
        <w:t>年）偿还的非流动负债的余额。本项目应当根据</w:t>
      </w:r>
      <w:r>
        <w:t>“</w:t>
      </w:r>
      <w:r>
        <w:t>长期应付款</w:t>
      </w:r>
      <w:r>
        <w:t>”</w:t>
      </w:r>
      <w:r>
        <w:t>、</w:t>
      </w:r>
      <w:r>
        <w:t>“</w:t>
      </w:r>
      <w:r>
        <w:t>长期借款</w:t>
      </w:r>
      <w:r>
        <w:t>”</w:t>
      </w:r>
      <w:r>
        <w:t>等科目的明细科目的期末余额分析填列。</w:t>
      </w:r>
      <w:r>
        <w:t xml:space="preserve"> </w:t>
      </w:r>
    </w:p>
    <w:p w:rsidR="00250363" w:rsidRDefault="00EB6E0B">
      <w:pPr>
        <w:numPr>
          <w:ilvl w:val="0"/>
          <w:numId w:val="224"/>
        </w:numPr>
        <w:spacing w:after="3" w:line="438" w:lineRule="auto"/>
        <w:ind w:right="3" w:firstLine="480"/>
      </w:pPr>
      <w:r>
        <w:t>“</w:t>
      </w:r>
      <w:r>
        <w:t>其他流动负债</w:t>
      </w:r>
      <w:r>
        <w:t>”</w:t>
      </w:r>
      <w:r>
        <w:t>项目，反映单位期末除本表中上述各项之外的其他流动负债的合计数。本项目应当根据有关科目的期末余额的合计数填列。</w:t>
      </w:r>
      <w:r>
        <w:t xml:space="preserve"> </w:t>
      </w:r>
    </w:p>
    <w:p w:rsidR="00250363" w:rsidRDefault="00EB6E0B">
      <w:pPr>
        <w:numPr>
          <w:ilvl w:val="0"/>
          <w:numId w:val="224"/>
        </w:numPr>
        <w:spacing w:line="437" w:lineRule="auto"/>
        <w:ind w:right="3" w:firstLine="480"/>
      </w:pPr>
      <w:r>
        <w:lastRenderedPageBreak/>
        <w:t>“</w:t>
      </w:r>
      <w:r>
        <w:t>流动负债合计</w:t>
      </w:r>
      <w:r>
        <w:t>”</w:t>
      </w:r>
      <w:r>
        <w:t>项目，反映单位期末流动负债合计数。本项目应当根据本表</w:t>
      </w:r>
      <w:r>
        <w:t>“</w:t>
      </w:r>
      <w:r>
        <w:t>短期借款</w:t>
      </w:r>
      <w:r>
        <w:t>”</w:t>
      </w:r>
      <w:r>
        <w:t>、</w:t>
      </w:r>
      <w:r>
        <w:t>“</w:t>
      </w:r>
      <w:r>
        <w:t>应交增值税</w:t>
      </w:r>
      <w:r>
        <w:t>”</w:t>
      </w:r>
      <w:r>
        <w:t>、</w:t>
      </w:r>
      <w:r>
        <w:t>“</w:t>
      </w:r>
      <w:r>
        <w:t>其他应交税费</w:t>
      </w:r>
      <w:r>
        <w:t>”</w:t>
      </w:r>
      <w:r>
        <w:t>、</w:t>
      </w:r>
      <w:r>
        <w:t>“</w:t>
      </w:r>
      <w:r>
        <w:t>应缴财政款</w:t>
      </w:r>
      <w:r>
        <w:t>”</w:t>
      </w:r>
      <w:r>
        <w:t>、</w:t>
      </w:r>
      <w:r>
        <w:t>“</w:t>
      </w:r>
      <w:r>
        <w:t>应付职工薪酬</w:t>
      </w:r>
      <w:r>
        <w:t>”</w:t>
      </w:r>
      <w:r>
        <w:t>、</w:t>
      </w:r>
      <w:r>
        <w:t>“</w:t>
      </w:r>
      <w:r>
        <w:t>应付票据</w:t>
      </w:r>
      <w:r>
        <w:t>”</w:t>
      </w:r>
      <w:r>
        <w:t>、</w:t>
      </w:r>
      <w:r>
        <w:t>“</w:t>
      </w:r>
      <w:r>
        <w:t>应付账款</w:t>
      </w:r>
      <w:r>
        <w:t>”</w:t>
      </w:r>
      <w:r>
        <w:t>、</w:t>
      </w:r>
      <w:r>
        <w:t>“</w:t>
      </w:r>
      <w:r>
        <w:t>应付政府补贴款</w:t>
      </w:r>
      <w:r>
        <w:t>”</w:t>
      </w:r>
      <w:r>
        <w:t>、</w:t>
      </w:r>
      <w:r>
        <w:t>“</w:t>
      </w:r>
      <w:r>
        <w:t>应付利息</w:t>
      </w:r>
      <w:r>
        <w:t>”</w:t>
      </w:r>
      <w:r>
        <w:t>、</w:t>
      </w:r>
      <w:r>
        <w:t>“</w:t>
      </w:r>
      <w:r>
        <w:t>预收账款</w:t>
      </w:r>
      <w:r>
        <w:t>”</w:t>
      </w:r>
      <w:r>
        <w:t>、</w:t>
      </w:r>
      <w:r>
        <w:t>“</w:t>
      </w:r>
      <w:r>
        <w:t>其他应付款</w:t>
      </w:r>
      <w:r>
        <w:t>”</w:t>
      </w:r>
      <w:r>
        <w:t>、</w:t>
      </w:r>
      <w:r>
        <w:t>“</w:t>
      </w:r>
      <w:r>
        <w:t>预提费用</w:t>
      </w:r>
      <w:r>
        <w:t>”</w:t>
      </w:r>
      <w:r>
        <w:t>、</w:t>
      </w:r>
      <w:r>
        <w:t>“</w:t>
      </w:r>
      <w:r>
        <w:t>一年内到期的非流动负债</w:t>
      </w:r>
      <w:r>
        <w:t>”</w:t>
      </w:r>
      <w:r>
        <w:t>、</w:t>
      </w:r>
      <w:r>
        <w:t>“</w:t>
      </w:r>
      <w:r>
        <w:t>其他流动负债</w:t>
      </w:r>
      <w:r>
        <w:t>”</w:t>
      </w:r>
      <w:r>
        <w:t>项目金额的合计数填列。</w:t>
      </w:r>
      <w:r>
        <w:t xml:space="preserve"> </w:t>
      </w:r>
    </w:p>
    <w:p w:rsidR="00250363" w:rsidRDefault="00EB6E0B">
      <w:pPr>
        <w:numPr>
          <w:ilvl w:val="0"/>
          <w:numId w:val="224"/>
        </w:numPr>
        <w:spacing w:line="437" w:lineRule="auto"/>
        <w:ind w:right="3" w:firstLine="480"/>
      </w:pPr>
      <w:r>
        <w:t>“</w:t>
      </w:r>
      <w:r>
        <w:t>长期借款</w:t>
      </w:r>
      <w:r>
        <w:t>”</w:t>
      </w:r>
      <w:r>
        <w:t>项目，</w:t>
      </w:r>
      <w:r>
        <w:t>反映事业单位期末长期借款的余额。本项目应当根据</w:t>
      </w:r>
      <w:r>
        <w:t>“</w:t>
      </w:r>
      <w:r>
        <w:t>长期借款</w:t>
      </w:r>
      <w:r>
        <w:t>”</w:t>
      </w:r>
      <w:r>
        <w:t>科目的期末余额减去其中将于</w:t>
      </w:r>
      <w:r>
        <w:t>1</w:t>
      </w:r>
      <w:r>
        <w:t>年内（含</w:t>
      </w:r>
      <w:r>
        <w:t xml:space="preserve">1 </w:t>
      </w:r>
      <w:r>
        <w:t>年）到期的长期借款余额后的金额填列。</w:t>
      </w:r>
      <w:r>
        <w:t xml:space="preserve"> </w:t>
      </w:r>
    </w:p>
    <w:p w:rsidR="00250363" w:rsidRDefault="00EB6E0B">
      <w:pPr>
        <w:numPr>
          <w:ilvl w:val="0"/>
          <w:numId w:val="224"/>
        </w:numPr>
        <w:spacing w:line="437" w:lineRule="auto"/>
        <w:ind w:right="3" w:firstLine="480"/>
      </w:pPr>
      <w:r>
        <w:t>“</w:t>
      </w:r>
      <w:r>
        <w:t>长期应付款</w:t>
      </w:r>
      <w:r>
        <w:t>”</w:t>
      </w:r>
      <w:r>
        <w:t>项目，反映单位期末长期应付款的余额。本项目应当根据</w:t>
      </w:r>
      <w:r>
        <w:t>“</w:t>
      </w:r>
      <w:r>
        <w:t>长期应付款</w:t>
      </w:r>
      <w:r>
        <w:t>”</w:t>
      </w:r>
      <w:r>
        <w:t>科目的期末余额减去其中将于</w:t>
      </w:r>
      <w:r>
        <w:t>1</w:t>
      </w:r>
      <w:r>
        <w:t>年内（含</w:t>
      </w:r>
    </w:p>
    <w:p w:rsidR="00250363" w:rsidRDefault="00EB6E0B">
      <w:pPr>
        <w:spacing w:after="254"/>
        <w:ind w:right="3"/>
      </w:pPr>
      <w:r>
        <w:t>1</w:t>
      </w:r>
      <w:r>
        <w:t>年）到期的长期应付款余额后的金额填列。</w:t>
      </w:r>
      <w:r>
        <w:t xml:space="preserve"> </w:t>
      </w:r>
    </w:p>
    <w:p w:rsidR="00250363" w:rsidRDefault="00EB6E0B">
      <w:pPr>
        <w:numPr>
          <w:ilvl w:val="0"/>
          <w:numId w:val="224"/>
        </w:numPr>
        <w:spacing w:line="437" w:lineRule="auto"/>
        <w:ind w:right="3" w:firstLine="480"/>
      </w:pPr>
      <w:r>
        <w:t>“</w:t>
      </w:r>
      <w:r>
        <w:t>预计负债</w:t>
      </w:r>
      <w:r>
        <w:t>”</w:t>
      </w:r>
      <w:r>
        <w:t>项目，反映单位期末已确认但尚未偿付的预计负债的余额。本项目应当根据</w:t>
      </w:r>
      <w:r>
        <w:t>“</w:t>
      </w:r>
      <w:r>
        <w:t>预计负债</w:t>
      </w:r>
      <w:r>
        <w:t>”</w:t>
      </w:r>
      <w:r>
        <w:t>科目的期末余额填列。</w:t>
      </w:r>
      <w:r>
        <w:t xml:space="preserve"> </w:t>
      </w:r>
    </w:p>
    <w:p w:rsidR="00250363" w:rsidRDefault="00EB6E0B">
      <w:pPr>
        <w:numPr>
          <w:ilvl w:val="0"/>
          <w:numId w:val="224"/>
        </w:numPr>
        <w:spacing w:line="437" w:lineRule="auto"/>
        <w:ind w:right="3" w:firstLine="480"/>
      </w:pPr>
      <w:r>
        <w:lastRenderedPageBreak/>
        <w:t>“</w:t>
      </w:r>
      <w:r>
        <w:t>其他非流动负债</w:t>
      </w:r>
      <w:r>
        <w:t>”</w:t>
      </w:r>
      <w:r>
        <w:t>项目，反映单位期末除本表中上述各项之外的其他非流动负债的合计数。本项目应当根据有关</w:t>
      </w:r>
      <w:r>
        <w:t>科目的期末余额合计数填列。</w:t>
      </w:r>
      <w:r>
        <w:t xml:space="preserve"> </w:t>
      </w:r>
    </w:p>
    <w:p w:rsidR="00250363" w:rsidRDefault="00EB6E0B">
      <w:pPr>
        <w:numPr>
          <w:ilvl w:val="0"/>
          <w:numId w:val="224"/>
        </w:numPr>
        <w:spacing w:line="437" w:lineRule="auto"/>
        <w:ind w:right="3" w:firstLine="480"/>
      </w:pPr>
      <w:r>
        <w:t>“</w:t>
      </w:r>
      <w:r>
        <w:t>非流动负债合计</w:t>
      </w:r>
      <w:r>
        <w:t>”</w:t>
      </w:r>
      <w:r>
        <w:t>项目，反映单位期末非流动负债合计数。本项目应当根据本表中</w:t>
      </w:r>
      <w:r>
        <w:t>“</w:t>
      </w:r>
      <w:r>
        <w:t>长期借款</w:t>
      </w:r>
      <w:r>
        <w:t>”</w:t>
      </w:r>
      <w:r>
        <w:t>、</w:t>
      </w:r>
      <w:r>
        <w:t>“</w:t>
      </w:r>
      <w:r>
        <w:t>长期应付款</w:t>
      </w:r>
      <w:r>
        <w:t>”</w:t>
      </w:r>
      <w:r>
        <w:t>、</w:t>
      </w:r>
      <w:r>
        <w:t>“</w:t>
      </w:r>
      <w:r>
        <w:t>预计负债</w:t>
      </w:r>
      <w:r>
        <w:t>”</w:t>
      </w:r>
      <w:r>
        <w:t>、</w:t>
      </w:r>
      <w:r>
        <w:t>“</w:t>
      </w:r>
      <w:r>
        <w:t>其他非流动负债</w:t>
      </w:r>
      <w:r>
        <w:t>”</w:t>
      </w:r>
      <w:r>
        <w:t>项目金额的合计数填列。</w:t>
      </w:r>
      <w:r>
        <w:t xml:space="preserve"> </w:t>
      </w:r>
    </w:p>
    <w:p w:rsidR="00250363" w:rsidRDefault="00EB6E0B">
      <w:pPr>
        <w:numPr>
          <w:ilvl w:val="0"/>
          <w:numId w:val="224"/>
        </w:numPr>
        <w:spacing w:line="437" w:lineRule="auto"/>
        <w:ind w:right="3" w:firstLine="480"/>
      </w:pPr>
      <w:r>
        <w:t>“</w:t>
      </w:r>
      <w:r>
        <w:t>受托代理负债</w:t>
      </w:r>
      <w:r>
        <w:t>”</w:t>
      </w:r>
      <w:r>
        <w:t>项目，反映单位期末受托代理负债的金额。本项目应当根据</w:t>
      </w:r>
      <w:r>
        <w:t>“</w:t>
      </w:r>
      <w:r>
        <w:t>受托代理负债</w:t>
      </w:r>
      <w:r>
        <w:t>”</w:t>
      </w:r>
      <w:r>
        <w:t>科目的期末余额填列。</w:t>
      </w:r>
      <w:r>
        <w:t xml:space="preserve"> </w:t>
      </w:r>
    </w:p>
    <w:p w:rsidR="00250363" w:rsidRDefault="00EB6E0B">
      <w:pPr>
        <w:numPr>
          <w:ilvl w:val="0"/>
          <w:numId w:val="224"/>
        </w:numPr>
        <w:spacing w:line="437" w:lineRule="auto"/>
        <w:ind w:right="3" w:firstLine="480"/>
      </w:pPr>
      <w:r>
        <w:t>“</w:t>
      </w:r>
      <w:r>
        <w:t>负债合计</w:t>
      </w:r>
      <w:r>
        <w:t>”</w:t>
      </w:r>
      <w:r>
        <w:t>项目，反映单位期末负债的合计数。本项目应当根据本表中</w:t>
      </w:r>
      <w:r>
        <w:t>“</w:t>
      </w:r>
      <w:r>
        <w:t>流动负债合计</w:t>
      </w:r>
      <w:r>
        <w:t>”</w:t>
      </w:r>
      <w:r>
        <w:t>、</w:t>
      </w:r>
      <w:r>
        <w:t>“</w:t>
      </w:r>
      <w:r>
        <w:t>非流动负债合计</w:t>
      </w:r>
      <w:r>
        <w:t>”</w:t>
      </w:r>
      <w:r>
        <w:t>、</w:t>
      </w:r>
      <w:r>
        <w:t>“</w:t>
      </w:r>
      <w:r>
        <w:t>受托代理负债</w:t>
      </w:r>
      <w:r>
        <w:t>”</w:t>
      </w:r>
      <w:r>
        <w:t>项目金额的合计数填列。</w:t>
      </w:r>
      <w:r>
        <w:t xml:space="preserve"> </w:t>
      </w:r>
    </w:p>
    <w:p w:rsidR="00250363" w:rsidRDefault="00EB6E0B">
      <w:pPr>
        <w:spacing w:after="254"/>
        <w:ind w:left="569" w:right="3"/>
      </w:pPr>
      <w:r>
        <w:t>3.</w:t>
      </w:r>
      <w:r>
        <w:t>净资产类项目</w:t>
      </w:r>
      <w:r>
        <w:t xml:space="preserve"> </w:t>
      </w:r>
    </w:p>
    <w:p w:rsidR="00250363" w:rsidRDefault="00EB6E0B">
      <w:pPr>
        <w:numPr>
          <w:ilvl w:val="0"/>
          <w:numId w:val="224"/>
        </w:numPr>
        <w:spacing w:after="0" w:line="437" w:lineRule="auto"/>
        <w:ind w:right="3" w:firstLine="480"/>
      </w:pPr>
      <w:r>
        <w:t>“</w:t>
      </w:r>
      <w:r>
        <w:t>累计盈余</w:t>
      </w:r>
      <w:r>
        <w:t>”</w:t>
      </w:r>
      <w:r>
        <w:t>项目，反映单位期末未分配盈余（或未弥</w:t>
      </w:r>
      <w:r>
        <w:t>补亏损）以及无偿调拨净资产变动的累计数。本项目应当根据</w:t>
      </w:r>
      <w:r>
        <w:t>“</w:t>
      </w:r>
      <w:r>
        <w:t>累计盈余</w:t>
      </w:r>
      <w:r>
        <w:t>”</w:t>
      </w:r>
      <w:r>
        <w:t>科目的期末余额填列。</w:t>
      </w:r>
      <w:r>
        <w:t xml:space="preserve"> </w:t>
      </w:r>
    </w:p>
    <w:p w:rsidR="00250363" w:rsidRDefault="00EB6E0B">
      <w:pPr>
        <w:numPr>
          <w:ilvl w:val="0"/>
          <w:numId w:val="224"/>
        </w:numPr>
        <w:spacing w:after="3" w:line="438" w:lineRule="auto"/>
        <w:ind w:right="3" w:firstLine="480"/>
      </w:pPr>
      <w:r>
        <w:lastRenderedPageBreak/>
        <w:t>“</w:t>
      </w:r>
      <w:r>
        <w:t>专用基金</w:t>
      </w:r>
      <w:r>
        <w:t>”</w:t>
      </w:r>
      <w:r>
        <w:t>项目，反映事业单位期末累计提取或设置但尚未使用的专用基金余额。本项目应当根据</w:t>
      </w:r>
      <w:r>
        <w:t>“</w:t>
      </w:r>
      <w:r>
        <w:t>专用基金</w:t>
      </w:r>
      <w:r>
        <w:t>”</w:t>
      </w:r>
      <w:r>
        <w:t>科目的期末余额填列。</w:t>
      </w:r>
      <w:r>
        <w:t xml:space="preserve"> </w:t>
      </w:r>
    </w:p>
    <w:p w:rsidR="00250363" w:rsidRDefault="00EB6E0B">
      <w:pPr>
        <w:numPr>
          <w:ilvl w:val="0"/>
          <w:numId w:val="224"/>
        </w:numPr>
        <w:spacing w:line="437" w:lineRule="auto"/>
        <w:ind w:right="3" w:firstLine="480"/>
      </w:pPr>
      <w:r>
        <w:t>“</w:t>
      </w:r>
      <w:r>
        <w:t>权益法调整</w:t>
      </w:r>
      <w:r>
        <w:t>”</w:t>
      </w:r>
      <w:r>
        <w:t>项目，反映事业单位期末在被投资单位除净损益和利润分配以外的所有者权益变动中累积享有的份额。本项目应当根据</w:t>
      </w:r>
      <w:r>
        <w:t>“</w:t>
      </w:r>
      <w:r>
        <w:t>权益法调整</w:t>
      </w:r>
      <w:r>
        <w:t>”</w:t>
      </w:r>
      <w:r>
        <w:t>科目的期末余额填列。如</w:t>
      </w:r>
      <w:r>
        <w:t>“</w:t>
      </w:r>
      <w:r>
        <w:t>权益法调整</w:t>
      </w:r>
      <w:r>
        <w:t>”</w:t>
      </w:r>
      <w:r>
        <w:t>科目期末为借方余额，以</w:t>
      </w:r>
      <w:r>
        <w:t>“-”</w:t>
      </w:r>
      <w:r>
        <w:t>号填列。</w:t>
      </w:r>
      <w:r>
        <w:t xml:space="preserve"> </w:t>
      </w:r>
    </w:p>
    <w:p w:rsidR="00250363" w:rsidRDefault="00EB6E0B">
      <w:pPr>
        <w:numPr>
          <w:ilvl w:val="0"/>
          <w:numId w:val="224"/>
        </w:numPr>
        <w:spacing w:line="437" w:lineRule="auto"/>
        <w:ind w:right="3" w:firstLine="480"/>
      </w:pPr>
      <w:r>
        <w:t>“</w:t>
      </w:r>
      <w:r>
        <w:t>无偿调拨净资产</w:t>
      </w:r>
      <w:r>
        <w:t>”</w:t>
      </w:r>
      <w:r>
        <w:t>项目，反映单位本年度截至报告期期末无偿调入的非现金资产价值扣减无偿调出的非现金资产价值后的净值。本项目仅在月度报表中列示，年度报表中不列示。月度报表中本项目应当根据</w:t>
      </w:r>
      <w:r>
        <w:t>“</w:t>
      </w:r>
      <w:r>
        <w:t>无偿调拨净资产</w:t>
      </w:r>
      <w:r>
        <w:t>”</w:t>
      </w:r>
      <w:r>
        <w:t>科目的期末余额填列；</w:t>
      </w:r>
      <w:r>
        <w:t>“</w:t>
      </w:r>
      <w:r>
        <w:t>无偿调拨净资产</w:t>
      </w:r>
      <w:r>
        <w:t>”</w:t>
      </w:r>
      <w:r>
        <w:t>科目期末为借方余额时，以</w:t>
      </w:r>
      <w:r>
        <w:t>“-”</w:t>
      </w:r>
      <w:r>
        <w:t>号填列。</w:t>
      </w:r>
      <w:r>
        <w:t xml:space="preserve"> </w:t>
      </w:r>
    </w:p>
    <w:p w:rsidR="00250363" w:rsidRDefault="00EB6E0B">
      <w:pPr>
        <w:numPr>
          <w:ilvl w:val="0"/>
          <w:numId w:val="224"/>
        </w:numPr>
        <w:spacing w:line="437" w:lineRule="auto"/>
        <w:ind w:right="3" w:firstLine="480"/>
      </w:pPr>
      <w:r>
        <w:t>“</w:t>
      </w:r>
      <w:r>
        <w:t>本期盈余</w:t>
      </w:r>
      <w:r>
        <w:t>”</w:t>
      </w:r>
      <w:r>
        <w:t>项目，反映单位本年度截至报告期期末实现的累计盈余或亏损。本项目仅在月度报表中列示，年度报表中不列示。月度报表中本项目应当根据</w:t>
      </w:r>
      <w:r>
        <w:t>“</w:t>
      </w:r>
      <w:r>
        <w:t>本期盈余</w:t>
      </w:r>
      <w:r>
        <w:t>”</w:t>
      </w:r>
      <w:r>
        <w:t>科目的期末余额填列；</w:t>
      </w:r>
      <w:r>
        <w:t>“</w:t>
      </w:r>
      <w:r>
        <w:t>本期盈余</w:t>
      </w:r>
      <w:r>
        <w:t>”</w:t>
      </w:r>
      <w:r>
        <w:t>科目期末为借方余额时，以</w:t>
      </w:r>
      <w:r>
        <w:t>“-”</w:t>
      </w:r>
      <w:r>
        <w:t>号填列。</w:t>
      </w:r>
      <w:r>
        <w:t xml:space="preserve"> </w:t>
      </w:r>
    </w:p>
    <w:p w:rsidR="00250363" w:rsidRDefault="00EB6E0B">
      <w:pPr>
        <w:numPr>
          <w:ilvl w:val="0"/>
          <w:numId w:val="224"/>
        </w:numPr>
        <w:spacing w:line="437" w:lineRule="auto"/>
        <w:ind w:right="3" w:firstLine="480"/>
      </w:pPr>
      <w:r>
        <w:t>“</w:t>
      </w:r>
      <w:r>
        <w:t>净资产合计</w:t>
      </w:r>
      <w:r>
        <w:t>”</w:t>
      </w:r>
      <w:r>
        <w:t>项目，反映单位期末净资产合计数。本项目应当根据本表中</w:t>
      </w:r>
      <w:r>
        <w:t>“</w:t>
      </w:r>
      <w:r>
        <w:t>累计盈余</w:t>
      </w:r>
      <w:r>
        <w:t>”</w:t>
      </w:r>
      <w:r>
        <w:t>、</w:t>
      </w:r>
      <w:r>
        <w:t>“</w:t>
      </w:r>
      <w:r>
        <w:t>专用基金</w:t>
      </w:r>
      <w:r>
        <w:t>”</w:t>
      </w:r>
      <w:r>
        <w:t>、</w:t>
      </w:r>
      <w:r>
        <w:t>“</w:t>
      </w:r>
      <w:r>
        <w:t>权益法调整</w:t>
      </w:r>
      <w:r>
        <w:t>”</w:t>
      </w:r>
      <w:r>
        <w:t>、</w:t>
      </w:r>
      <w:r>
        <w:t>“</w:t>
      </w:r>
      <w:r>
        <w:t>无偿调拨净资产</w:t>
      </w:r>
      <w:r>
        <w:t>”[</w:t>
      </w:r>
      <w:r>
        <w:t>月度报表</w:t>
      </w:r>
      <w:r>
        <w:t>]</w:t>
      </w:r>
      <w:r>
        <w:t>、</w:t>
      </w:r>
      <w:r>
        <w:t>“</w:t>
      </w:r>
      <w:r>
        <w:t>本期盈余</w:t>
      </w:r>
      <w:r>
        <w:t>”[</w:t>
      </w:r>
      <w:r>
        <w:t>月度报表</w:t>
      </w:r>
      <w:r>
        <w:t>]</w:t>
      </w:r>
      <w:r>
        <w:t>项目金额的合计数填列。</w:t>
      </w:r>
      <w:r>
        <w:t xml:space="preserve"> </w:t>
      </w:r>
    </w:p>
    <w:p w:rsidR="00250363" w:rsidRDefault="00EB6E0B">
      <w:pPr>
        <w:numPr>
          <w:ilvl w:val="0"/>
          <w:numId w:val="224"/>
        </w:numPr>
        <w:spacing w:after="254"/>
        <w:ind w:right="3" w:firstLine="480"/>
      </w:pPr>
      <w:r>
        <w:t>“</w:t>
      </w:r>
      <w:r>
        <w:t>负债和净资产总计</w:t>
      </w:r>
      <w:r>
        <w:t>”</w:t>
      </w:r>
      <w:r>
        <w:t>项目，应当按照本表中</w:t>
      </w:r>
      <w:r>
        <w:t>“</w:t>
      </w:r>
      <w:r>
        <w:t>负债合计</w:t>
      </w:r>
      <w:r>
        <w:t>”</w:t>
      </w:r>
      <w:r>
        <w:t>、</w:t>
      </w:r>
      <w:r>
        <w:t xml:space="preserve"> “</w:t>
      </w:r>
      <w:r>
        <w:t>净资产合计</w:t>
      </w:r>
      <w:r>
        <w:t>”</w:t>
      </w:r>
      <w:r>
        <w:t>项目金额的合计数填列。</w:t>
      </w:r>
      <w:r>
        <w:t xml:space="preserve"> </w:t>
      </w:r>
    </w:p>
    <w:p w:rsidR="00250363" w:rsidRDefault="00EB6E0B">
      <w:pPr>
        <w:spacing w:after="254"/>
        <w:ind w:left="572" w:right="3"/>
      </w:pPr>
      <w:r>
        <w:t>二、收入费用表编制说明</w:t>
      </w:r>
      <w:r>
        <w:t xml:space="preserve"> </w:t>
      </w:r>
    </w:p>
    <w:p w:rsidR="00250363" w:rsidRDefault="00EB6E0B">
      <w:pPr>
        <w:numPr>
          <w:ilvl w:val="0"/>
          <w:numId w:val="225"/>
        </w:numPr>
        <w:spacing w:line="437" w:lineRule="auto"/>
        <w:ind w:right="3" w:firstLine="540"/>
      </w:pPr>
      <w:r>
        <w:t>本表反映单位在某一会计期间内发生的收入、费用及当期盈余情况。</w:t>
      </w:r>
      <w:r>
        <w:t xml:space="preserve"> </w:t>
      </w:r>
    </w:p>
    <w:p w:rsidR="00250363" w:rsidRDefault="00EB6E0B">
      <w:pPr>
        <w:numPr>
          <w:ilvl w:val="0"/>
          <w:numId w:val="225"/>
        </w:numPr>
        <w:spacing w:line="437" w:lineRule="auto"/>
        <w:ind w:right="3" w:firstLine="540"/>
      </w:pPr>
      <w:r>
        <w:t>本表</w:t>
      </w:r>
      <w:r>
        <w:t>“</w:t>
      </w:r>
      <w:r>
        <w:t>本月数</w:t>
      </w:r>
      <w:r>
        <w:t>”</w:t>
      </w:r>
      <w:r>
        <w:t>栏反映各项目的本月实际发生数。编制年度收入费用表时，应当将本栏改为</w:t>
      </w:r>
      <w:r>
        <w:t>“</w:t>
      </w:r>
      <w:r>
        <w:t>本年数</w:t>
      </w:r>
      <w:r>
        <w:t>”</w:t>
      </w:r>
      <w:r>
        <w:t>，反映本年度各项目的实际发生数。</w:t>
      </w:r>
      <w:r>
        <w:t xml:space="preserve"> </w:t>
      </w:r>
    </w:p>
    <w:p w:rsidR="00250363" w:rsidRDefault="00EB6E0B">
      <w:pPr>
        <w:spacing w:line="437" w:lineRule="auto"/>
        <w:ind w:left="0" w:right="3" w:firstLine="540"/>
      </w:pPr>
      <w:r>
        <w:t>本表</w:t>
      </w:r>
      <w:r>
        <w:t>“</w:t>
      </w:r>
      <w:r>
        <w:t>本年累计数</w:t>
      </w:r>
      <w:r>
        <w:t>”</w:t>
      </w:r>
      <w:r>
        <w:t>栏反</w:t>
      </w:r>
      <w:r>
        <w:t>映各项目自年初至报告期期末的累计实际发生数。编制年度收入费用表时，应当将本栏改为</w:t>
      </w:r>
      <w:r>
        <w:t>“</w:t>
      </w:r>
      <w:r>
        <w:t>上年数</w:t>
      </w:r>
      <w:r>
        <w:t>”</w:t>
      </w:r>
      <w:r>
        <w:t>，反映上年度各项目的实际发生数，</w:t>
      </w:r>
      <w:r>
        <w:t>“</w:t>
      </w:r>
      <w:r>
        <w:t>上年数</w:t>
      </w:r>
      <w:r>
        <w:t>”</w:t>
      </w:r>
      <w:r>
        <w:t>栏应当根据上年年度收入费用表中</w:t>
      </w:r>
      <w:r>
        <w:t>“</w:t>
      </w:r>
      <w:r>
        <w:t>本年数</w:t>
      </w:r>
      <w:r>
        <w:t>”</w:t>
      </w:r>
      <w:r>
        <w:t>栏内所列数字填列。</w:t>
      </w:r>
      <w:r>
        <w:t xml:space="preserve"> </w:t>
      </w:r>
    </w:p>
    <w:p w:rsidR="00250363" w:rsidRDefault="00EB6E0B">
      <w:pPr>
        <w:spacing w:after="254"/>
        <w:ind w:left="550" w:right="3"/>
      </w:pPr>
      <w:r>
        <w:t>如果本年度收入费用表规定的项目的名称和内容同上年度不一致，</w:t>
      </w:r>
    </w:p>
    <w:p w:rsidR="00250363" w:rsidRDefault="00EB6E0B">
      <w:pPr>
        <w:spacing w:line="437" w:lineRule="auto"/>
        <w:ind w:right="3"/>
      </w:pPr>
      <w:r>
        <w:t>应当对上年度收入费用表项目的名称和数字按照本年度的规定进行调整，将调整后的金额填入本年度收入费用表的</w:t>
      </w:r>
      <w:r>
        <w:t>“</w:t>
      </w:r>
      <w:r>
        <w:t>上年数</w:t>
      </w:r>
      <w:r>
        <w:t>”</w:t>
      </w:r>
      <w:r>
        <w:t>栏内。</w:t>
      </w:r>
      <w:r>
        <w:t xml:space="preserve"> </w:t>
      </w:r>
    </w:p>
    <w:p w:rsidR="00250363" w:rsidRDefault="00EB6E0B">
      <w:pPr>
        <w:spacing w:line="437" w:lineRule="auto"/>
        <w:ind w:left="0" w:right="3" w:firstLine="559"/>
      </w:pPr>
      <w:r>
        <w:t>如果本年度单位发生了因前期差错更正、会计政策变更等调整以前年度盈余的事项，还应当对年度收入费用表中</w:t>
      </w:r>
      <w:r>
        <w:t>“</w:t>
      </w:r>
      <w:r>
        <w:t>上年数</w:t>
      </w:r>
      <w:r>
        <w:t>”</w:t>
      </w:r>
      <w:r>
        <w:t>栏中的有关项目金额进行相应调整</w:t>
      </w:r>
      <w:r>
        <w:t>。</w:t>
      </w:r>
      <w:r>
        <w:t xml:space="preserve"> </w:t>
      </w:r>
    </w:p>
    <w:p w:rsidR="00250363" w:rsidRDefault="00EB6E0B">
      <w:pPr>
        <w:numPr>
          <w:ilvl w:val="0"/>
          <w:numId w:val="225"/>
        </w:numPr>
        <w:spacing w:after="254"/>
        <w:ind w:right="3" w:firstLine="540"/>
      </w:pPr>
      <w:r>
        <w:t>本表</w:t>
      </w:r>
      <w:r>
        <w:t>“</w:t>
      </w:r>
      <w:r>
        <w:t>本月数</w:t>
      </w:r>
      <w:r>
        <w:t>”</w:t>
      </w:r>
      <w:r>
        <w:t>栏各项目的内容和填列方法</w:t>
      </w:r>
      <w:r>
        <w:t xml:space="preserve"> </w:t>
      </w:r>
    </w:p>
    <w:p w:rsidR="00250363" w:rsidRDefault="00EB6E0B">
      <w:pPr>
        <w:spacing w:after="254"/>
        <w:ind w:left="550" w:right="3"/>
      </w:pPr>
      <w:r>
        <w:t>1.</w:t>
      </w:r>
      <w:r>
        <w:t>本期收入</w:t>
      </w:r>
      <w:r>
        <w:t xml:space="preserve"> </w:t>
      </w:r>
    </w:p>
    <w:p w:rsidR="00250363" w:rsidRDefault="00EB6E0B">
      <w:pPr>
        <w:numPr>
          <w:ilvl w:val="0"/>
          <w:numId w:val="226"/>
        </w:numPr>
        <w:spacing w:after="254" w:line="437" w:lineRule="auto"/>
        <w:ind w:right="3" w:firstLine="540"/>
      </w:pPr>
      <w:r>
        <w:t>“</w:t>
      </w:r>
      <w:r>
        <w:t>本期收入</w:t>
      </w:r>
      <w:r>
        <w:t>”</w:t>
      </w:r>
      <w:r>
        <w:t>项目，反映单位本期收入总额。本项目应当根据本表中</w:t>
      </w:r>
      <w:r>
        <w:t>“</w:t>
      </w:r>
      <w:r>
        <w:t>财政拨款收入</w:t>
      </w:r>
      <w:r>
        <w:t>”</w:t>
      </w:r>
      <w:r>
        <w:t>、</w:t>
      </w:r>
      <w:r>
        <w:t>“</w:t>
      </w:r>
      <w:r>
        <w:t>事业收入</w:t>
      </w:r>
      <w:r>
        <w:t>”</w:t>
      </w:r>
      <w:r>
        <w:t>、</w:t>
      </w:r>
      <w:r>
        <w:t>“</w:t>
      </w:r>
      <w:r>
        <w:t>上级补助收入</w:t>
      </w:r>
      <w:r>
        <w:t>”</w:t>
      </w:r>
      <w:r>
        <w:t>、</w:t>
      </w:r>
      <w:r>
        <w:t>“</w:t>
      </w:r>
      <w:r>
        <w:t>附属单位上缴收入</w:t>
      </w:r>
      <w:r>
        <w:t>”</w:t>
      </w:r>
      <w:r>
        <w:t>、</w:t>
      </w:r>
      <w:r>
        <w:t>“</w:t>
      </w:r>
      <w:r>
        <w:t>经营收入</w:t>
      </w:r>
      <w:r>
        <w:t>”</w:t>
      </w:r>
      <w:r>
        <w:t>、</w:t>
      </w:r>
      <w:r>
        <w:t>“</w:t>
      </w:r>
      <w:r>
        <w:t>非同级财政拨款收入</w:t>
      </w:r>
      <w:r>
        <w:t>”</w:t>
      </w:r>
      <w:r>
        <w:t>、</w:t>
      </w:r>
      <w:r>
        <w:t>“</w:t>
      </w:r>
      <w:r>
        <w:t>投资收益</w:t>
      </w:r>
      <w:r>
        <w:t>”</w:t>
      </w:r>
      <w:r>
        <w:t>、</w:t>
      </w:r>
      <w:r>
        <w:t>“</w:t>
      </w:r>
      <w:r>
        <w:t>捐赠收入</w:t>
      </w:r>
      <w:r>
        <w:t>”</w:t>
      </w:r>
      <w:r>
        <w:t>、</w:t>
      </w:r>
      <w:r>
        <w:t>“</w:t>
      </w:r>
      <w:r>
        <w:t>利息收入</w:t>
      </w:r>
      <w:r>
        <w:t>”</w:t>
      </w:r>
      <w:r>
        <w:t>、</w:t>
      </w:r>
      <w:r>
        <w:t>“</w:t>
      </w:r>
      <w:r>
        <w:t>租金收入</w:t>
      </w:r>
      <w:r>
        <w:t>”</w:t>
      </w:r>
      <w:r>
        <w:t>、</w:t>
      </w:r>
      <w:r>
        <w:t>“</w:t>
      </w:r>
      <w:r>
        <w:t>其他收入</w:t>
      </w:r>
      <w:r>
        <w:t>”</w:t>
      </w:r>
      <w:r>
        <w:t>项目金额的合计数填列。</w:t>
      </w:r>
      <w:r>
        <w:t xml:space="preserve"> </w:t>
      </w:r>
    </w:p>
    <w:p w:rsidR="00250363" w:rsidRDefault="00EB6E0B">
      <w:pPr>
        <w:numPr>
          <w:ilvl w:val="0"/>
          <w:numId w:val="226"/>
        </w:numPr>
        <w:spacing w:after="3" w:line="438" w:lineRule="auto"/>
        <w:ind w:right="3" w:firstLine="540"/>
      </w:pPr>
      <w:r>
        <w:t>“</w:t>
      </w:r>
      <w:r>
        <w:t>财政拨款收入</w:t>
      </w:r>
      <w:r>
        <w:t>”</w:t>
      </w:r>
      <w:r>
        <w:t>项目，反映单位本期从同级政府财政部门取得的各类财政拨款。本项目应当根据</w:t>
      </w:r>
      <w:r>
        <w:t>“</w:t>
      </w:r>
      <w:r>
        <w:t>财政拨款收入</w:t>
      </w:r>
      <w:r>
        <w:t>”</w:t>
      </w:r>
      <w:r>
        <w:t>科目的本期发生额填列。</w:t>
      </w:r>
      <w:r>
        <w:t xml:space="preserve"> </w:t>
      </w:r>
    </w:p>
    <w:p w:rsidR="00250363" w:rsidRDefault="00EB6E0B">
      <w:pPr>
        <w:spacing w:line="437" w:lineRule="auto"/>
        <w:ind w:left="0" w:right="3" w:firstLine="540"/>
      </w:pPr>
      <w:r>
        <w:t>“</w:t>
      </w:r>
      <w:r>
        <w:t>政府性基金收入</w:t>
      </w:r>
      <w:r>
        <w:t>”</w:t>
      </w:r>
      <w:r>
        <w:t>项目，反映单位本期取得的财政拨款收入中属于政府性基金预算拨款的金额。本项目应当根据</w:t>
      </w:r>
      <w:r>
        <w:t>“</w:t>
      </w:r>
      <w:r>
        <w:t>财政拨款收入</w:t>
      </w:r>
      <w:r>
        <w:t xml:space="preserve">” </w:t>
      </w:r>
      <w:r>
        <w:t>相关明细科目的本期发生额填列。</w:t>
      </w:r>
      <w:r>
        <w:t xml:space="preserve"> </w:t>
      </w:r>
    </w:p>
    <w:p w:rsidR="00250363" w:rsidRDefault="00EB6E0B">
      <w:pPr>
        <w:numPr>
          <w:ilvl w:val="0"/>
          <w:numId w:val="226"/>
        </w:numPr>
        <w:spacing w:after="3" w:line="438" w:lineRule="auto"/>
        <w:ind w:right="3" w:firstLine="540"/>
      </w:pPr>
      <w:r>
        <w:t>“</w:t>
      </w:r>
      <w:r>
        <w:t>事业收入</w:t>
      </w:r>
      <w:r>
        <w:t>”</w:t>
      </w:r>
      <w:r>
        <w:t>项目，反映事业单位本期开展专业业务活动及其辅助活动实现的收入。本项目应当根据</w:t>
      </w:r>
      <w:r>
        <w:t>“</w:t>
      </w:r>
      <w:r>
        <w:t>事业收入</w:t>
      </w:r>
      <w:r>
        <w:t>”</w:t>
      </w:r>
      <w:r>
        <w:t>科目的本期发生额填列。</w:t>
      </w:r>
      <w:r>
        <w:t xml:space="preserve"> </w:t>
      </w:r>
    </w:p>
    <w:p w:rsidR="00250363" w:rsidRDefault="00EB6E0B">
      <w:pPr>
        <w:numPr>
          <w:ilvl w:val="0"/>
          <w:numId w:val="226"/>
        </w:numPr>
        <w:spacing w:line="437" w:lineRule="auto"/>
        <w:ind w:right="3" w:firstLine="540"/>
      </w:pPr>
      <w:r>
        <w:t>“</w:t>
      </w:r>
      <w:r>
        <w:t>上级补助收入</w:t>
      </w:r>
      <w:r>
        <w:t>”</w:t>
      </w:r>
      <w:r>
        <w:t>项目，反映事业单位本期从主管部门和上级单位收到或应收的非财政拨款收入。本项目应当根据</w:t>
      </w:r>
      <w:r>
        <w:t>“</w:t>
      </w:r>
      <w:r>
        <w:t>上级补助收入</w:t>
      </w:r>
      <w:r>
        <w:t>”</w:t>
      </w:r>
      <w:r>
        <w:t>科目的本期发生额填列。</w:t>
      </w:r>
      <w:r>
        <w:t xml:space="preserve"> </w:t>
      </w:r>
    </w:p>
    <w:p w:rsidR="00250363" w:rsidRDefault="00EB6E0B">
      <w:pPr>
        <w:numPr>
          <w:ilvl w:val="0"/>
          <w:numId w:val="226"/>
        </w:numPr>
        <w:spacing w:line="437" w:lineRule="auto"/>
        <w:ind w:right="3" w:firstLine="540"/>
      </w:pPr>
      <w:r>
        <w:t>“</w:t>
      </w:r>
      <w:r>
        <w:t>附属单位上缴收入</w:t>
      </w:r>
      <w:r>
        <w:t>”</w:t>
      </w:r>
      <w:r>
        <w:t>项目，反映事业单位本期收到或应收的独立核算的附属单位按照有关规定上缴的收入。本项目应当根据</w:t>
      </w:r>
    </w:p>
    <w:p w:rsidR="00250363" w:rsidRDefault="00EB6E0B">
      <w:pPr>
        <w:spacing w:after="254"/>
        <w:ind w:right="3"/>
      </w:pPr>
      <w:r>
        <w:t>“</w:t>
      </w:r>
      <w:r>
        <w:t>附属单位上缴收入</w:t>
      </w:r>
      <w:r>
        <w:t>”</w:t>
      </w:r>
      <w:r>
        <w:t>科目的本期发生额填列。</w:t>
      </w:r>
      <w:r>
        <w:t xml:space="preserve"> </w:t>
      </w:r>
    </w:p>
    <w:p w:rsidR="00250363" w:rsidRDefault="00EB6E0B">
      <w:pPr>
        <w:numPr>
          <w:ilvl w:val="0"/>
          <w:numId w:val="226"/>
        </w:numPr>
        <w:spacing w:line="437" w:lineRule="auto"/>
        <w:ind w:right="3" w:firstLine="540"/>
      </w:pPr>
      <w:r>
        <w:t>“</w:t>
      </w:r>
      <w:r>
        <w:t>经营收入</w:t>
      </w:r>
      <w:r>
        <w:t>”</w:t>
      </w:r>
      <w:r>
        <w:t>项目，反映事业单位本期在专业业务活动及其辅助活动之外开展非独立核算经营活动实现的收入。本项目应当根据</w:t>
      </w:r>
    </w:p>
    <w:p w:rsidR="00250363" w:rsidRDefault="00EB6E0B">
      <w:pPr>
        <w:spacing w:after="254"/>
        <w:ind w:right="3"/>
      </w:pPr>
      <w:r>
        <w:t>“</w:t>
      </w:r>
      <w:r>
        <w:t>经营收入</w:t>
      </w:r>
      <w:r>
        <w:t>”</w:t>
      </w:r>
      <w:r>
        <w:t>科目的本期发生额填列。</w:t>
      </w:r>
      <w:r>
        <w:t xml:space="preserve"> </w:t>
      </w:r>
    </w:p>
    <w:p w:rsidR="00250363" w:rsidRDefault="00EB6E0B">
      <w:pPr>
        <w:numPr>
          <w:ilvl w:val="0"/>
          <w:numId w:val="226"/>
        </w:numPr>
        <w:spacing w:line="437" w:lineRule="auto"/>
        <w:ind w:right="3" w:firstLine="540"/>
      </w:pPr>
      <w:r>
        <w:t>“</w:t>
      </w:r>
      <w:r>
        <w:t>非同级财政拨款收入</w:t>
      </w:r>
      <w:r>
        <w:t>”</w:t>
      </w:r>
      <w:r>
        <w:t>项目，反映单位本期从非同级政府财政部门取得的财政拨款，不包括事业单位因开展科研及其辅助活动从非同级财政部门取得的经费拨款。本项目应当根据</w:t>
      </w:r>
      <w:r>
        <w:t>“</w:t>
      </w:r>
      <w:r>
        <w:t>非同级财政拨款收入</w:t>
      </w:r>
      <w:r>
        <w:t>”</w:t>
      </w:r>
      <w:r>
        <w:t>科目的本期发生额填列。（</w:t>
      </w:r>
      <w:r>
        <w:t>8</w:t>
      </w:r>
      <w:r>
        <w:t>）</w:t>
      </w:r>
      <w:r>
        <w:t>“</w:t>
      </w:r>
      <w:r>
        <w:t>投资收益</w:t>
      </w:r>
      <w:r>
        <w:t>”</w:t>
      </w:r>
      <w:r>
        <w:t>项目，反映事业单位本期股权投资和债券投资所实现的收益或发生的损失。本项目应当根据</w:t>
      </w:r>
      <w:r>
        <w:t>“</w:t>
      </w:r>
      <w:r>
        <w:t>投资收益</w:t>
      </w:r>
      <w:r>
        <w:t>”</w:t>
      </w:r>
      <w:r>
        <w:t>科目的本期发生额填列；如为投资净损失，以</w:t>
      </w:r>
      <w:r>
        <w:t>“-”</w:t>
      </w:r>
      <w:r>
        <w:t>号填列。</w:t>
      </w:r>
      <w:r>
        <w:t xml:space="preserve"> </w:t>
      </w:r>
    </w:p>
    <w:p w:rsidR="00250363" w:rsidRDefault="00EB6E0B">
      <w:pPr>
        <w:numPr>
          <w:ilvl w:val="0"/>
          <w:numId w:val="227"/>
        </w:numPr>
        <w:spacing w:line="437" w:lineRule="auto"/>
        <w:ind w:right="3" w:firstLine="540"/>
      </w:pPr>
      <w:r>
        <w:t>“</w:t>
      </w:r>
      <w:r>
        <w:t>捐赠收入</w:t>
      </w:r>
      <w:r>
        <w:t>”</w:t>
      </w:r>
      <w:r>
        <w:t>项目，反映单位本期接受捐赠取得的收入。本项目应当根据</w:t>
      </w:r>
      <w:r>
        <w:t>“</w:t>
      </w:r>
      <w:r>
        <w:t>捐赠收入</w:t>
      </w:r>
      <w:r>
        <w:t>”</w:t>
      </w:r>
      <w:r>
        <w:t>科目的本期发生额填列。</w:t>
      </w:r>
      <w:r>
        <w:t xml:space="preserve"> </w:t>
      </w:r>
    </w:p>
    <w:p w:rsidR="00250363" w:rsidRDefault="00EB6E0B">
      <w:pPr>
        <w:numPr>
          <w:ilvl w:val="0"/>
          <w:numId w:val="227"/>
        </w:numPr>
        <w:spacing w:line="437" w:lineRule="auto"/>
        <w:ind w:right="3" w:firstLine="540"/>
      </w:pPr>
      <w:r>
        <w:t>“</w:t>
      </w:r>
      <w:r>
        <w:t>利息收入</w:t>
      </w:r>
      <w:r>
        <w:t>”</w:t>
      </w:r>
      <w:r>
        <w:t>项目，反映单位本期取得的银行存款利息收入。本项目应当根据</w:t>
      </w:r>
      <w:r>
        <w:t>“</w:t>
      </w:r>
      <w:r>
        <w:t>利息收入</w:t>
      </w:r>
      <w:r>
        <w:t>”</w:t>
      </w:r>
      <w:r>
        <w:t>科目的本期发生额填列。</w:t>
      </w:r>
      <w:r>
        <w:t xml:space="preserve"> </w:t>
      </w:r>
    </w:p>
    <w:p w:rsidR="00250363" w:rsidRDefault="00EB6E0B">
      <w:pPr>
        <w:numPr>
          <w:ilvl w:val="0"/>
          <w:numId w:val="227"/>
        </w:numPr>
        <w:spacing w:line="437" w:lineRule="auto"/>
        <w:ind w:right="3" w:firstLine="540"/>
      </w:pPr>
      <w:r>
        <w:t>“</w:t>
      </w:r>
      <w:r>
        <w:t>租金收入</w:t>
      </w:r>
      <w:r>
        <w:t>”</w:t>
      </w:r>
      <w:r>
        <w:t>项目，反映单位本期经批准利用国有资产出租取得并按规定纳入本单位预算管理的租金收入。本项目应当根据</w:t>
      </w:r>
    </w:p>
    <w:p w:rsidR="00250363" w:rsidRDefault="00EB6E0B">
      <w:pPr>
        <w:spacing w:after="254"/>
        <w:ind w:right="3"/>
      </w:pPr>
      <w:r>
        <w:t>“</w:t>
      </w:r>
      <w:r>
        <w:t>租金收入</w:t>
      </w:r>
      <w:r>
        <w:t>”</w:t>
      </w:r>
      <w:r>
        <w:t>科目的本期发生额填列。</w:t>
      </w:r>
      <w:r>
        <w:t xml:space="preserve"> </w:t>
      </w:r>
    </w:p>
    <w:p w:rsidR="00250363" w:rsidRDefault="00EB6E0B">
      <w:pPr>
        <w:numPr>
          <w:ilvl w:val="0"/>
          <w:numId w:val="227"/>
        </w:numPr>
        <w:spacing w:after="3" w:line="438" w:lineRule="auto"/>
        <w:ind w:right="3" w:firstLine="540"/>
      </w:pPr>
      <w:r>
        <w:t>“</w:t>
      </w:r>
      <w:r>
        <w:t>其他收入</w:t>
      </w:r>
      <w:r>
        <w:t>”</w:t>
      </w:r>
      <w:r>
        <w:t>项目，反映单位本期取得的除以上收入项目外的其他收入的总额。本项目应当根据</w:t>
      </w:r>
      <w:r>
        <w:t>“</w:t>
      </w:r>
      <w:r>
        <w:t>其他收入</w:t>
      </w:r>
      <w:r>
        <w:t>”</w:t>
      </w:r>
      <w:r>
        <w:t>科</w:t>
      </w:r>
      <w:r>
        <w:t>目的本期发生额填列。</w:t>
      </w:r>
      <w:r>
        <w:t xml:space="preserve"> </w:t>
      </w:r>
    </w:p>
    <w:p w:rsidR="00250363" w:rsidRDefault="00EB6E0B">
      <w:pPr>
        <w:spacing w:after="254"/>
        <w:ind w:left="550" w:right="3"/>
      </w:pPr>
      <w:r>
        <w:t>2.</w:t>
      </w:r>
      <w:r>
        <w:t>本期费用</w:t>
      </w:r>
      <w:r>
        <w:t xml:space="preserve"> </w:t>
      </w:r>
    </w:p>
    <w:p w:rsidR="00250363" w:rsidRDefault="00EB6E0B">
      <w:pPr>
        <w:numPr>
          <w:ilvl w:val="0"/>
          <w:numId w:val="227"/>
        </w:numPr>
        <w:spacing w:after="254"/>
        <w:ind w:right="3" w:firstLine="540"/>
      </w:pPr>
      <w:r>
        <w:t>“</w:t>
      </w:r>
      <w:r>
        <w:t>本期费用</w:t>
      </w:r>
      <w:r>
        <w:t>”</w:t>
      </w:r>
      <w:r>
        <w:t>项目，反映单位本期费用总额。本项目应当</w:t>
      </w:r>
    </w:p>
    <w:p w:rsidR="00250363" w:rsidRDefault="00EB6E0B">
      <w:pPr>
        <w:spacing w:after="254"/>
        <w:ind w:right="3"/>
      </w:pPr>
      <w:r>
        <w:t>根据本表中</w:t>
      </w:r>
      <w:r>
        <w:t>“</w:t>
      </w:r>
      <w:r>
        <w:t>业务活动费用</w:t>
      </w:r>
      <w:r>
        <w:t>”</w:t>
      </w:r>
      <w:r>
        <w:t>、</w:t>
      </w:r>
      <w:r>
        <w:t>“</w:t>
      </w:r>
      <w:r>
        <w:t>单位管理费用</w:t>
      </w:r>
      <w:r>
        <w:t>”</w:t>
      </w:r>
      <w:r>
        <w:t>、</w:t>
      </w:r>
      <w:r>
        <w:t>“</w:t>
      </w:r>
      <w:r>
        <w:t>经营费用</w:t>
      </w:r>
      <w:r>
        <w:t>”</w:t>
      </w:r>
      <w:r>
        <w:t>、</w:t>
      </w:r>
      <w:r>
        <w:t xml:space="preserve"> </w:t>
      </w:r>
    </w:p>
    <w:p w:rsidR="00250363" w:rsidRDefault="00EB6E0B">
      <w:pPr>
        <w:spacing w:line="437" w:lineRule="auto"/>
        <w:ind w:right="3"/>
      </w:pPr>
      <w:r>
        <w:t>“</w:t>
      </w:r>
      <w:r>
        <w:t>资产处置费用</w:t>
      </w:r>
      <w:r>
        <w:t>”</w:t>
      </w:r>
      <w:r>
        <w:t>、</w:t>
      </w:r>
      <w:r>
        <w:t>“</w:t>
      </w:r>
      <w:r>
        <w:t>上缴上级费用</w:t>
      </w:r>
      <w:r>
        <w:t>”</w:t>
      </w:r>
      <w:r>
        <w:t>、</w:t>
      </w:r>
      <w:r>
        <w:t>“</w:t>
      </w:r>
      <w:r>
        <w:t>对附属单位补助费用</w:t>
      </w:r>
      <w:r>
        <w:t>”</w:t>
      </w:r>
      <w:r>
        <w:t>、</w:t>
      </w:r>
      <w:r>
        <w:t>“</w:t>
      </w:r>
      <w:r>
        <w:t>所得税费用</w:t>
      </w:r>
      <w:r>
        <w:t>”</w:t>
      </w:r>
      <w:r>
        <w:t>和</w:t>
      </w:r>
      <w:r>
        <w:t>“</w:t>
      </w:r>
      <w:r>
        <w:t>其他费用</w:t>
      </w:r>
      <w:r>
        <w:t>”</w:t>
      </w:r>
      <w:r>
        <w:t>项目金额的合计数填列。</w:t>
      </w:r>
      <w:r>
        <w:t xml:space="preserve"> </w:t>
      </w:r>
    </w:p>
    <w:p w:rsidR="00250363" w:rsidRDefault="00EB6E0B">
      <w:pPr>
        <w:numPr>
          <w:ilvl w:val="0"/>
          <w:numId w:val="227"/>
        </w:numPr>
        <w:spacing w:line="437" w:lineRule="auto"/>
        <w:ind w:right="3" w:firstLine="540"/>
      </w:pPr>
      <w:r>
        <w:t>“</w:t>
      </w:r>
      <w:r>
        <w:t>业务活动费用</w:t>
      </w:r>
      <w:r>
        <w:t>”</w:t>
      </w:r>
      <w:r>
        <w:t>项目，反映单位本期为实现其职能目标，依法履职或开展专业业务活动及其辅助活动所发生的各项费用。本项目应当根据</w:t>
      </w:r>
      <w:r>
        <w:t>“</w:t>
      </w:r>
      <w:r>
        <w:t>业务活动费用</w:t>
      </w:r>
      <w:r>
        <w:t>”</w:t>
      </w:r>
      <w:r>
        <w:t>科目本期发生额填列。</w:t>
      </w:r>
      <w:r>
        <w:t xml:space="preserve"> </w:t>
      </w:r>
    </w:p>
    <w:p w:rsidR="00250363" w:rsidRDefault="00EB6E0B">
      <w:pPr>
        <w:numPr>
          <w:ilvl w:val="0"/>
          <w:numId w:val="227"/>
        </w:numPr>
        <w:spacing w:line="437" w:lineRule="auto"/>
        <w:ind w:right="3" w:firstLine="540"/>
      </w:pPr>
      <w:r>
        <w:t>“</w:t>
      </w:r>
      <w:r>
        <w:t>单位管理费用</w:t>
      </w:r>
      <w:r>
        <w:t>”</w:t>
      </w:r>
      <w:r>
        <w:t>项目，反映事业单位本期本级行政及后勤管理部门开展管理活动发生的各项费用，以及由单位统一负担的离退休人员经费、工会经费、诉讼费、中介费等。本项目应当根据</w:t>
      </w:r>
      <w:r>
        <w:t>“</w:t>
      </w:r>
      <w:r>
        <w:t>单位管理费用</w:t>
      </w:r>
      <w:r>
        <w:t>”</w:t>
      </w:r>
      <w:r>
        <w:t>科目的本期发生额填列。</w:t>
      </w:r>
      <w:r>
        <w:t xml:space="preserve"> </w:t>
      </w:r>
    </w:p>
    <w:p w:rsidR="00250363" w:rsidRDefault="00EB6E0B">
      <w:pPr>
        <w:numPr>
          <w:ilvl w:val="0"/>
          <w:numId w:val="227"/>
        </w:numPr>
        <w:spacing w:line="437" w:lineRule="auto"/>
        <w:ind w:right="3" w:firstLine="540"/>
      </w:pPr>
      <w:r>
        <w:t>“</w:t>
      </w:r>
      <w:r>
        <w:t>经营费用</w:t>
      </w:r>
      <w:r>
        <w:t>”</w:t>
      </w:r>
      <w:r>
        <w:t>项目，反映事业单位本期在专业业务活动及其辅助活动之外开展非独立核算经营活动发生的各项费用。本项目应当根据</w:t>
      </w:r>
      <w:r>
        <w:t>“</w:t>
      </w:r>
      <w:r>
        <w:t>经营费用</w:t>
      </w:r>
      <w:r>
        <w:t>”</w:t>
      </w:r>
      <w:r>
        <w:t>科目的本期发生额填列。</w:t>
      </w:r>
      <w:r>
        <w:t xml:space="preserve"> </w:t>
      </w:r>
    </w:p>
    <w:p w:rsidR="00250363" w:rsidRDefault="00EB6E0B">
      <w:pPr>
        <w:numPr>
          <w:ilvl w:val="0"/>
          <w:numId w:val="227"/>
        </w:numPr>
        <w:spacing w:line="437" w:lineRule="auto"/>
        <w:ind w:right="3" w:firstLine="540"/>
      </w:pPr>
      <w:r>
        <w:t>“</w:t>
      </w:r>
      <w:r>
        <w:t>资产处置费用</w:t>
      </w:r>
      <w:r>
        <w:t>”</w:t>
      </w:r>
      <w:r>
        <w:t>项目，反映单位本期经批准处置资产时转销的资产价值以及在处置过程中发生的相关费用或者处置收入小于处置费用形成的净支出。本项目应当根据</w:t>
      </w:r>
      <w:r>
        <w:t>“</w:t>
      </w:r>
      <w:r>
        <w:t>资产处置费用</w:t>
      </w:r>
      <w:r>
        <w:t>”</w:t>
      </w:r>
      <w:r>
        <w:t>科目</w:t>
      </w:r>
      <w:r>
        <w:t>的本期发生额填列。</w:t>
      </w:r>
      <w:r>
        <w:t xml:space="preserve"> </w:t>
      </w:r>
    </w:p>
    <w:p w:rsidR="00250363" w:rsidRDefault="00EB6E0B">
      <w:pPr>
        <w:numPr>
          <w:ilvl w:val="0"/>
          <w:numId w:val="227"/>
        </w:numPr>
        <w:spacing w:after="3" w:line="438" w:lineRule="auto"/>
        <w:ind w:right="3" w:firstLine="540"/>
      </w:pPr>
      <w:r>
        <w:t>“</w:t>
      </w:r>
      <w:r>
        <w:t>上缴上级费用</w:t>
      </w:r>
      <w:r>
        <w:t>”</w:t>
      </w:r>
      <w:r>
        <w:t>项目，反映事业单位按照规定上缴上级单位款项发生的费用。本项目应当根据</w:t>
      </w:r>
      <w:r>
        <w:t>“</w:t>
      </w:r>
      <w:r>
        <w:t>上缴上级费用</w:t>
      </w:r>
      <w:r>
        <w:t>”</w:t>
      </w:r>
      <w:r>
        <w:t>科目的本期发生额填列。</w:t>
      </w:r>
      <w:r>
        <w:t xml:space="preserve"> </w:t>
      </w:r>
    </w:p>
    <w:p w:rsidR="00250363" w:rsidRDefault="00EB6E0B">
      <w:pPr>
        <w:numPr>
          <w:ilvl w:val="0"/>
          <w:numId w:val="227"/>
        </w:numPr>
        <w:spacing w:line="437" w:lineRule="auto"/>
        <w:ind w:right="3" w:firstLine="540"/>
      </w:pPr>
      <w:r>
        <w:t>“</w:t>
      </w:r>
      <w:r>
        <w:t>对附属单位补助费用</w:t>
      </w:r>
      <w:r>
        <w:t>”</w:t>
      </w:r>
      <w:r>
        <w:t>项目，反映事业单位用财政拨款收入之外的收入对附属单位补助发生的费用。本项目应当根据</w:t>
      </w:r>
      <w:r>
        <w:t>“</w:t>
      </w:r>
      <w:r>
        <w:t>对附属单位补助费用</w:t>
      </w:r>
      <w:r>
        <w:t>”</w:t>
      </w:r>
      <w:r>
        <w:t>科目的本期发生额填列。</w:t>
      </w:r>
      <w:r>
        <w:t xml:space="preserve"> </w:t>
      </w:r>
    </w:p>
    <w:p w:rsidR="00250363" w:rsidRDefault="00EB6E0B">
      <w:pPr>
        <w:numPr>
          <w:ilvl w:val="0"/>
          <w:numId w:val="227"/>
        </w:numPr>
        <w:spacing w:line="437" w:lineRule="auto"/>
        <w:ind w:right="3" w:firstLine="540"/>
      </w:pPr>
      <w:r>
        <w:t>“</w:t>
      </w:r>
      <w:r>
        <w:t>所得税费用</w:t>
      </w:r>
      <w:r>
        <w:t>”</w:t>
      </w:r>
      <w:r>
        <w:t>项目，反映有企业所得税缴纳义务的事业单位本期计算应交纳的企业所得税。本项目应当根据</w:t>
      </w:r>
      <w:r>
        <w:t>“</w:t>
      </w:r>
      <w:r>
        <w:t>所得税费用</w:t>
      </w:r>
      <w:r>
        <w:t xml:space="preserve">” </w:t>
      </w:r>
      <w:r>
        <w:t>科目的本期发生额填列。</w:t>
      </w:r>
      <w:r>
        <w:t xml:space="preserve"> </w:t>
      </w:r>
    </w:p>
    <w:p w:rsidR="00250363" w:rsidRDefault="00EB6E0B">
      <w:pPr>
        <w:numPr>
          <w:ilvl w:val="0"/>
          <w:numId w:val="227"/>
        </w:numPr>
        <w:spacing w:after="3" w:line="438" w:lineRule="auto"/>
        <w:ind w:right="3" w:firstLine="540"/>
      </w:pPr>
      <w:r>
        <w:t>“</w:t>
      </w:r>
      <w:r>
        <w:t>其他费用</w:t>
      </w:r>
      <w:r>
        <w:t>”</w:t>
      </w:r>
      <w:r>
        <w:t>项目，反映单位本期发生的除以上费用项目外的其他费用的总额。本项</w:t>
      </w:r>
      <w:r>
        <w:t>目应当根据</w:t>
      </w:r>
      <w:r>
        <w:t>“</w:t>
      </w:r>
      <w:r>
        <w:t>其他费用</w:t>
      </w:r>
      <w:r>
        <w:t>”</w:t>
      </w:r>
      <w:r>
        <w:t>科目的本期发生额填列。</w:t>
      </w:r>
      <w:r>
        <w:t xml:space="preserve"> </w:t>
      </w:r>
    </w:p>
    <w:p w:rsidR="00250363" w:rsidRDefault="00EB6E0B">
      <w:pPr>
        <w:spacing w:after="254"/>
        <w:ind w:left="550" w:right="3"/>
      </w:pPr>
      <w:r>
        <w:t>3.</w:t>
      </w:r>
      <w:r>
        <w:t>本期盈余</w:t>
      </w:r>
      <w:r>
        <w:t xml:space="preserve"> </w:t>
      </w:r>
    </w:p>
    <w:p w:rsidR="00250363" w:rsidRDefault="00EB6E0B">
      <w:pPr>
        <w:numPr>
          <w:ilvl w:val="0"/>
          <w:numId w:val="227"/>
        </w:numPr>
        <w:spacing w:after="0" w:line="437" w:lineRule="auto"/>
        <w:ind w:right="3" w:firstLine="540"/>
      </w:pPr>
      <w:r>
        <w:t>“</w:t>
      </w:r>
      <w:r>
        <w:t>本期盈余</w:t>
      </w:r>
      <w:r>
        <w:t>”</w:t>
      </w:r>
      <w:r>
        <w:t>项目，反映单位本期收入扣除本期费用后的净额。本项目应当根据本表中</w:t>
      </w:r>
      <w:r>
        <w:t>“</w:t>
      </w:r>
      <w:r>
        <w:t>本期收入</w:t>
      </w:r>
      <w:r>
        <w:t>”</w:t>
      </w:r>
      <w:r>
        <w:t>项目金额减去</w:t>
      </w:r>
      <w:r>
        <w:t>“</w:t>
      </w:r>
      <w:r>
        <w:t>本期费用</w:t>
      </w:r>
      <w:r>
        <w:t xml:space="preserve">” </w:t>
      </w:r>
      <w:r>
        <w:t>项目金额后的金额填列；如为负数，以</w:t>
      </w:r>
      <w:r>
        <w:t>“-”</w:t>
      </w:r>
      <w:r>
        <w:t>号填列。</w:t>
      </w:r>
      <w:r>
        <w:t xml:space="preserve"> </w:t>
      </w:r>
    </w:p>
    <w:p w:rsidR="00250363" w:rsidRDefault="00EB6E0B">
      <w:pPr>
        <w:spacing w:after="254"/>
        <w:ind w:left="572" w:right="3"/>
      </w:pPr>
      <w:r>
        <w:t>三、净资产变动表编制说明</w:t>
      </w:r>
      <w:r>
        <w:t xml:space="preserve"> </w:t>
      </w:r>
    </w:p>
    <w:p w:rsidR="00250363" w:rsidRDefault="00EB6E0B">
      <w:pPr>
        <w:numPr>
          <w:ilvl w:val="0"/>
          <w:numId w:val="228"/>
        </w:numPr>
        <w:spacing w:after="254"/>
        <w:ind w:left="1401" w:right="3" w:hanging="842"/>
      </w:pPr>
      <w:r>
        <w:t>本表反映单位在某一会计年度内净资产项目的变动情况。</w:t>
      </w:r>
      <w:r>
        <w:t xml:space="preserve"> </w:t>
      </w:r>
    </w:p>
    <w:p w:rsidR="00250363" w:rsidRDefault="00EB6E0B">
      <w:pPr>
        <w:numPr>
          <w:ilvl w:val="0"/>
          <w:numId w:val="228"/>
        </w:numPr>
        <w:spacing w:after="254"/>
        <w:ind w:left="1401" w:right="3" w:hanging="842"/>
      </w:pPr>
      <w:r>
        <w:t>本表</w:t>
      </w:r>
      <w:r>
        <w:t>“</w:t>
      </w:r>
      <w:r>
        <w:t>本年数</w:t>
      </w:r>
      <w:r>
        <w:t>”</w:t>
      </w:r>
      <w:r>
        <w:t>栏反映本年度各项目的实际变动数。本表</w:t>
      </w:r>
    </w:p>
    <w:p w:rsidR="00250363" w:rsidRDefault="00EB6E0B">
      <w:pPr>
        <w:spacing w:line="437" w:lineRule="auto"/>
        <w:ind w:right="3"/>
      </w:pPr>
      <w:r>
        <w:t>“</w:t>
      </w:r>
      <w:r>
        <w:t>上年数</w:t>
      </w:r>
      <w:r>
        <w:t>”</w:t>
      </w:r>
      <w:r>
        <w:t>栏反映上年度各项目的实际变动数，应当根据上年度净资产变动表中</w:t>
      </w:r>
      <w:r>
        <w:t>“</w:t>
      </w:r>
      <w:r>
        <w:t>本年数</w:t>
      </w:r>
      <w:r>
        <w:t>”</w:t>
      </w:r>
      <w:r>
        <w:t>栏内所列数字填列。</w:t>
      </w:r>
      <w:r>
        <w:t xml:space="preserve"> </w:t>
      </w:r>
    </w:p>
    <w:p w:rsidR="00250363" w:rsidRDefault="00EB6E0B">
      <w:pPr>
        <w:spacing w:line="437" w:lineRule="auto"/>
        <w:ind w:left="0" w:right="3" w:firstLine="559"/>
      </w:pPr>
      <w:r>
        <w:t>如果上年度净资产变动表规定的项目的名称和内容与本年度不一致，应对上年度净资产变动表项目的名称和数字按照本年度的规定进行调整，将调整后金额填入本年度净资产变动表</w:t>
      </w:r>
      <w:r>
        <w:t>“</w:t>
      </w:r>
      <w:r>
        <w:t>上年数</w:t>
      </w:r>
      <w:r>
        <w:t>”</w:t>
      </w:r>
      <w:r>
        <w:t>栏内。</w:t>
      </w:r>
      <w:r>
        <w:t xml:space="preserve"> </w:t>
      </w:r>
    </w:p>
    <w:p w:rsidR="00250363" w:rsidRDefault="00EB6E0B">
      <w:pPr>
        <w:numPr>
          <w:ilvl w:val="0"/>
          <w:numId w:val="228"/>
        </w:numPr>
        <w:spacing w:after="254"/>
        <w:ind w:left="1401" w:right="3" w:hanging="842"/>
      </w:pPr>
      <w:r>
        <w:t>本表</w:t>
      </w:r>
      <w:r>
        <w:t>“</w:t>
      </w:r>
      <w:r>
        <w:t>本年数</w:t>
      </w:r>
      <w:r>
        <w:t>”</w:t>
      </w:r>
      <w:r>
        <w:t>栏各项目的内容和填列方法</w:t>
      </w:r>
      <w:r>
        <w:t xml:space="preserve"> </w:t>
      </w:r>
    </w:p>
    <w:p w:rsidR="00250363" w:rsidRDefault="00EB6E0B">
      <w:pPr>
        <w:spacing w:line="437" w:lineRule="auto"/>
        <w:ind w:left="0" w:right="3" w:firstLine="559"/>
      </w:pPr>
      <w:r>
        <w:t>1.“</w:t>
      </w:r>
      <w:r>
        <w:t>上年年末余额</w:t>
      </w:r>
      <w:r>
        <w:t>”</w:t>
      </w:r>
      <w:r>
        <w:t>行，反映单位净资产各项目上年年末的余额。本行各项目应当根据</w:t>
      </w:r>
      <w:r>
        <w:t>“</w:t>
      </w:r>
      <w:r>
        <w:t>累计盈余</w:t>
      </w:r>
      <w:r>
        <w:t>”</w:t>
      </w:r>
      <w:r>
        <w:t>、</w:t>
      </w:r>
      <w:r>
        <w:t>“</w:t>
      </w:r>
      <w:r>
        <w:t>专用基金</w:t>
      </w:r>
      <w:r>
        <w:t>”</w:t>
      </w:r>
      <w:r>
        <w:t>、</w:t>
      </w:r>
      <w:r>
        <w:t>“</w:t>
      </w:r>
      <w:r>
        <w:t>权益法调整</w:t>
      </w:r>
      <w:r>
        <w:t xml:space="preserve">” </w:t>
      </w:r>
      <w:r>
        <w:t>科目上年年末余额填列。</w:t>
      </w:r>
      <w:r>
        <w:t xml:space="preserve"> </w:t>
      </w:r>
    </w:p>
    <w:p w:rsidR="00250363" w:rsidRDefault="00EB6E0B">
      <w:pPr>
        <w:spacing w:line="437" w:lineRule="auto"/>
        <w:ind w:left="0" w:right="3" w:firstLine="559"/>
      </w:pPr>
      <w:r>
        <w:t>2.“</w:t>
      </w:r>
      <w:r>
        <w:t>以前年度盈余调整</w:t>
      </w:r>
      <w:r>
        <w:t>”</w:t>
      </w:r>
      <w:r>
        <w:t>行，反映单位本年度调整以前年度盈余的事项对累计盈余进行调整的金额。本行</w:t>
      </w:r>
      <w:r>
        <w:t>“</w:t>
      </w:r>
      <w:r>
        <w:t>累计盈余</w:t>
      </w:r>
      <w:r>
        <w:t>”</w:t>
      </w:r>
      <w:r>
        <w:t>项目应当根据本年度</w:t>
      </w:r>
      <w:r>
        <w:t>“</w:t>
      </w:r>
      <w:r>
        <w:t>以前年度盈余调整</w:t>
      </w:r>
      <w:r>
        <w:t>”</w:t>
      </w:r>
      <w:r>
        <w:t>科目转入</w:t>
      </w:r>
      <w:r>
        <w:t>“</w:t>
      </w:r>
      <w:r>
        <w:t>累计盈余</w:t>
      </w:r>
      <w:r>
        <w:t>”</w:t>
      </w:r>
      <w:r>
        <w:t>科目的金额填列；如调整减少累计盈余，以</w:t>
      </w:r>
      <w:r>
        <w:t>“-”</w:t>
      </w:r>
      <w:r>
        <w:t>号填列。</w:t>
      </w:r>
      <w:r>
        <w:t xml:space="preserve"> </w:t>
      </w:r>
    </w:p>
    <w:p w:rsidR="00250363" w:rsidRDefault="00EB6E0B">
      <w:pPr>
        <w:spacing w:line="437" w:lineRule="auto"/>
        <w:ind w:left="0" w:right="3" w:firstLine="559"/>
      </w:pPr>
      <w:r>
        <w:t>3.“</w:t>
      </w:r>
      <w:r>
        <w:t>本年年初余额</w:t>
      </w:r>
      <w:r>
        <w:t>”</w:t>
      </w:r>
      <w:r>
        <w:t>行，反映经过以前年度盈余调整后，单位净资产各项目的本年年初余额。本行</w:t>
      </w:r>
      <w:r>
        <w:t>“</w:t>
      </w:r>
      <w:r>
        <w:t>累计盈余</w:t>
      </w:r>
      <w:r>
        <w:t>”</w:t>
      </w:r>
      <w:r>
        <w:t>、</w:t>
      </w:r>
      <w:r>
        <w:t>“</w:t>
      </w:r>
      <w:r>
        <w:t>专用基金</w:t>
      </w:r>
      <w:r>
        <w:t>”</w:t>
      </w:r>
      <w:r>
        <w:t>、</w:t>
      </w:r>
      <w:r>
        <w:t>“</w:t>
      </w:r>
      <w:r>
        <w:t>权益法调整</w:t>
      </w:r>
      <w:r>
        <w:t>”</w:t>
      </w:r>
      <w:r>
        <w:t>项目应当根据其各自在</w:t>
      </w:r>
      <w:r>
        <w:t>“</w:t>
      </w:r>
      <w:r>
        <w:t>上年年末余额</w:t>
      </w:r>
      <w:r>
        <w:t>”</w:t>
      </w:r>
      <w:r>
        <w:t>和</w:t>
      </w:r>
      <w:r>
        <w:t>“</w:t>
      </w:r>
      <w:r>
        <w:t>以前年度盈余调整</w:t>
      </w:r>
      <w:r>
        <w:t>”</w:t>
      </w:r>
      <w:r>
        <w:t>行对应项目金额的合计数填列。</w:t>
      </w:r>
      <w:r>
        <w:t xml:space="preserve"> </w:t>
      </w:r>
    </w:p>
    <w:p w:rsidR="00250363" w:rsidRDefault="00EB6E0B">
      <w:pPr>
        <w:spacing w:line="437" w:lineRule="auto"/>
        <w:ind w:left="569" w:right="3"/>
      </w:pPr>
      <w:r>
        <w:t>4.“</w:t>
      </w:r>
      <w:r>
        <w:t>本年变动金额</w:t>
      </w:r>
      <w:r>
        <w:t>”</w:t>
      </w:r>
      <w:r>
        <w:t>行，反映单位净资产各项目本年变动总金额。本行</w:t>
      </w:r>
      <w:r>
        <w:t>“</w:t>
      </w:r>
      <w:r>
        <w:t>累计盈余</w:t>
      </w:r>
      <w:r>
        <w:t>”</w:t>
      </w:r>
      <w:r>
        <w:t>、</w:t>
      </w:r>
      <w:r>
        <w:t>“</w:t>
      </w:r>
      <w:r>
        <w:t>专用基金</w:t>
      </w:r>
      <w:r>
        <w:t>”</w:t>
      </w:r>
      <w:r>
        <w:t>、</w:t>
      </w:r>
      <w:r>
        <w:t>“</w:t>
      </w:r>
      <w:r>
        <w:t>权益法调整</w:t>
      </w:r>
      <w:r>
        <w:t>”</w:t>
      </w:r>
      <w:r>
        <w:t>项目应当根据其各自在</w:t>
      </w:r>
      <w:r>
        <w:t>“</w:t>
      </w:r>
      <w:r>
        <w:t>本年盈余</w:t>
      </w:r>
      <w:r>
        <w:t>”</w:t>
      </w:r>
      <w:r>
        <w:t>、</w:t>
      </w:r>
      <w:r>
        <w:t>“</w:t>
      </w:r>
      <w:r>
        <w:t>无偿调拨净资产</w:t>
      </w:r>
      <w:r>
        <w:t>”</w:t>
      </w:r>
      <w:r>
        <w:t>、</w:t>
      </w:r>
      <w:r>
        <w:t>“</w:t>
      </w:r>
      <w:r>
        <w:t>归集调整预算结转结余</w:t>
      </w:r>
      <w:r>
        <w:t>”</w:t>
      </w:r>
      <w:r>
        <w:t>、</w:t>
      </w:r>
      <w:r>
        <w:t xml:space="preserve"> “</w:t>
      </w:r>
      <w:r>
        <w:t>提取或设置专用基金</w:t>
      </w:r>
      <w:r>
        <w:t>”</w:t>
      </w:r>
      <w:r>
        <w:t>、</w:t>
      </w:r>
      <w:r>
        <w:t>“</w:t>
      </w:r>
      <w:r>
        <w:t>使用专用基金</w:t>
      </w:r>
      <w:r>
        <w:t>”</w:t>
      </w:r>
      <w:r>
        <w:t>、</w:t>
      </w:r>
      <w:r>
        <w:t>“</w:t>
      </w:r>
      <w:r>
        <w:t>权益法调整</w:t>
      </w:r>
      <w:r>
        <w:t xml:space="preserve">” </w:t>
      </w:r>
      <w:r>
        <w:t>行对应项目金额的合计数填列。</w:t>
      </w:r>
      <w:r>
        <w:t xml:space="preserve"> </w:t>
      </w:r>
    </w:p>
    <w:p w:rsidR="00250363" w:rsidRDefault="00EB6E0B">
      <w:pPr>
        <w:spacing w:line="437" w:lineRule="auto"/>
        <w:ind w:left="0" w:right="3" w:firstLine="559"/>
      </w:pPr>
      <w:r>
        <w:t>5.“</w:t>
      </w:r>
      <w:r>
        <w:t>本年盈余</w:t>
      </w:r>
      <w:r>
        <w:t>”</w:t>
      </w:r>
      <w:r>
        <w:t>行，反映单位本年发生的收入、费用对净资产的影响。本行</w:t>
      </w:r>
      <w:r>
        <w:t>“</w:t>
      </w:r>
      <w:r>
        <w:t>累计盈余</w:t>
      </w:r>
      <w:r>
        <w:t>”</w:t>
      </w:r>
      <w:r>
        <w:t>项目应当根据年末由</w:t>
      </w:r>
      <w:r>
        <w:t>“</w:t>
      </w:r>
      <w:r>
        <w:t>本期盈余</w:t>
      </w:r>
      <w:r>
        <w:t>”</w:t>
      </w:r>
      <w:r>
        <w:t>科目转入</w:t>
      </w:r>
    </w:p>
    <w:p w:rsidR="00250363" w:rsidRDefault="00EB6E0B">
      <w:pPr>
        <w:spacing w:line="437" w:lineRule="auto"/>
        <w:ind w:right="3"/>
      </w:pPr>
      <w:r>
        <w:t>“</w:t>
      </w:r>
      <w:r>
        <w:t>本年盈余分配</w:t>
      </w:r>
      <w:r>
        <w:t>”</w:t>
      </w:r>
      <w:r>
        <w:t>科目的金额填列；如转入时借记</w:t>
      </w:r>
      <w:r>
        <w:t>“</w:t>
      </w:r>
      <w:r>
        <w:t>本年盈余分配</w:t>
      </w:r>
      <w:r>
        <w:t xml:space="preserve">” </w:t>
      </w:r>
      <w:r>
        <w:t>科目，则以</w:t>
      </w:r>
      <w:r>
        <w:t>“-”</w:t>
      </w:r>
      <w:r>
        <w:t>号填列。</w:t>
      </w:r>
      <w:r>
        <w:t xml:space="preserve"> </w:t>
      </w:r>
    </w:p>
    <w:p w:rsidR="00250363" w:rsidRDefault="00EB6E0B">
      <w:pPr>
        <w:spacing w:line="437" w:lineRule="auto"/>
        <w:ind w:left="0" w:right="3" w:firstLine="559"/>
      </w:pPr>
      <w:r>
        <w:t>6.“</w:t>
      </w:r>
      <w:r>
        <w:t>无偿调拨净资产</w:t>
      </w:r>
      <w:r>
        <w:t>”</w:t>
      </w:r>
      <w:r>
        <w:t>行，反映单位本年无偿调入、调出非现金资产事项对净资产的影响。本行</w:t>
      </w:r>
      <w:r>
        <w:t>“</w:t>
      </w:r>
      <w:r>
        <w:t>累计盈余</w:t>
      </w:r>
      <w:r>
        <w:t>”</w:t>
      </w:r>
      <w:r>
        <w:t>项目应当根据年末由</w:t>
      </w:r>
    </w:p>
    <w:p w:rsidR="00250363" w:rsidRDefault="00EB6E0B">
      <w:pPr>
        <w:spacing w:line="437" w:lineRule="auto"/>
        <w:ind w:right="3"/>
      </w:pPr>
      <w:r>
        <w:t>“</w:t>
      </w:r>
      <w:r>
        <w:t>无偿调拨净资产</w:t>
      </w:r>
      <w:r>
        <w:t>”</w:t>
      </w:r>
      <w:r>
        <w:t>科目转入</w:t>
      </w:r>
      <w:r>
        <w:t>“</w:t>
      </w:r>
      <w:r>
        <w:t>累计盈余</w:t>
      </w:r>
      <w:r>
        <w:t>”</w:t>
      </w:r>
      <w:r>
        <w:t>科目的金额填列；如转入时借记</w:t>
      </w:r>
      <w:r>
        <w:t>“</w:t>
      </w:r>
      <w:r>
        <w:t>累计盈余</w:t>
      </w:r>
      <w:r>
        <w:t>”</w:t>
      </w:r>
      <w:r>
        <w:t>科目，则以</w:t>
      </w:r>
      <w:r>
        <w:t>“-”</w:t>
      </w:r>
      <w:r>
        <w:t>号填列。</w:t>
      </w:r>
      <w:r>
        <w:t xml:space="preserve">  </w:t>
      </w:r>
    </w:p>
    <w:p w:rsidR="00250363" w:rsidRDefault="00EB6E0B">
      <w:pPr>
        <w:spacing w:line="437" w:lineRule="auto"/>
        <w:ind w:left="0" w:right="3" w:firstLine="559"/>
      </w:pPr>
      <w:r>
        <w:t>7.“</w:t>
      </w:r>
      <w:r>
        <w:t>归集调</w:t>
      </w:r>
      <w:r>
        <w:t>整预算结转结余</w:t>
      </w:r>
      <w:r>
        <w:t>”</w:t>
      </w:r>
      <w:r>
        <w:t>行，反映单位本年财政拨款结转结余资金归集调入、归集上缴或调出，以及非财政拨款结转资金缴回对净资产的影响。本行</w:t>
      </w:r>
      <w:r>
        <w:t>“</w:t>
      </w:r>
      <w:r>
        <w:t>累计盈余</w:t>
      </w:r>
      <w:r>
        <w:t>”</w:t>
      </w:r>
      <w:r>
        <w:t>项目应当根据</w:t>
      </w:r>
      <w:r>
        <w:t>“</w:t>
      </w:r>
      <w:r>
        <w:t>累计盈余</w:t>
      </w:r>
      <w:r>
        <w:t>”</w:t>
      </w:r>
      <w:r>
        <w:t>科目明细账记录分析填列；如归集调整减少预算结转结余，则以</w:t>
      </w:r>
      <w:r>
        <w:t>“-”</w:t>
      </w:r>
      <w:r>
        <w:t>号填列。</w:t>
      </w:r>
      <w:r>
        <w:t xml:space="preserve"> </w:t>
      </w:r>
    </w:p>
    <w:p w:rsidR="00250363" w:rsidRDefault="00EB6E0B">
      <w:pPr>
        <w:spacing w:line="437" w:lineRule="auto"/>
        <w:ind w:left="0" w:right="3" w:firstLine="559"/>
      </w:pPr>
      <w:r>
        <w:t>8.“</w:t>
      </w:r>
      <w:r>
        <w:t>提取或设置专用基金</w:t>
      </w:r>
      <w:r>
        <w:t>”</w:t>
      </w:r>
      <w:r>
        <w:t>行，反映单位本年提取或设置专用基金对净资产的影响。本行</w:t>
      </w:r>
      <w:r>
        <w:t>“</w:t>
      </w:r>
      <w:r>
        <w:t>累计盈余</w:t>
      </w:r>
      <w:r>
        <w:t>”</w:t>
      </w:r>
      <w:r>
        <w:t>项目应当根据</w:t>
      </w:r>
      <w:r>
        <w:t>“</w:t>
      </w:r>
      <w:r>
        <w:t>从预算结余中提取</w:t>
      </w:r>
      <w:r>
        <w:t>”</w:t>
      </w:r>
      <w:r>
        <w:t>行</w:t>
      </w:r>
      <w:r>
        <w:t>“</w:t>
      </w:r>
      <w:r>
        <w:t>累计盈余</w:t>
      </w:r>
      <w:r>
        <w:t>”</w:t>
      </w:r>
      <w:r>
        <w:t>项目的金额填列。本行</w:t>
      </w:r>
      <w:r>
        <w:t>“</w:t>
      </w:r>
      <w:r>
        <w:t>专用基金</w:t>
      </w:r>
      <w:r>
        <w:t>”</w:t>
      </w:r>
      <w:r>
        <w:t>项目应当根据</w:t>
      </w:r>
      <w:r>
        <w:t>“</w:t>
      </w:r>
      <w:r>
        <w:t>从预算收入中提取</w:t>
      </w:r>
      <w:r>
        <w:t>”</w:t>
      </w:r>
      <w:r>
        <w:t>、</w:t>
      </w:r>
      <w:r>
        <w:t>“</w:t>
      </w:r>
      <w:r>
        <w:t>从预算结余中提取</w:t>
      </w:r>
      <w:r>
        <w:t>”</w:t>
      </w:r>
      <w:r>
        <w:t>、</w:t>
      </w:r>
      <w:r>
        <w:t>“</w:t>
      </w:r>
      <w:r>
        <w:t>设置的专用基金</w:t>
      </w:r>
      <w:r>
        <w:t>”</w:t>
      </w:r>
      <w:r>
        <w:t>行</w:t>
      </w:r>
      <w:r>
        <w:t>“</w:t>
      </w:r>
      <w:r>
        <w:t>专用基金</w:t>
      </w:r>
      <w:r>
        <w:t>”</w:t>
      </w:r>
      <w:r>
        <w:t>项目金额的合计数填列</w:t>
      </w:r>
      <w:r>
        <w:t>。</w:t>
      </w:r>
      <w:r>
        <w:t xml:space="preserve"> </w:t>
      </w:r>
    </w:p>
    <w:p w:rsidR="00250363" w:rsidRDefault="00EB6E0B">
      <w:pPr>
        <w:spacing w:after="254"/>
        <w:ind w:left="569" w:right="3"/>
      </w:pPr>
      <w:r>
        <w:t>“</w:t>
      </w:r>
      <w:r>
        <w:t>从预算收入中提取</w:t>
      </w:r>
      <w:r>
        <w:t>”</w:t>
      </w:r>
      <w:r>
        <w:t>行，反映单位本年从预算收入中提取专用</w:t>
      </w:r>
    </w:p>
    <w:p w:rsidR="00250363" w:rsidRDefault="00EB6E0B">
      <w:pPr>
        <w:spacing w:after="3" w:line="438" w:lineRule="auto"/>
        <w:ind w:left="0" w:firstLine="0"/>
        <w:jc w:val="both"/>
      </w:pPr>
      <w:r>
        <w:t>基金对净资产的影响。本行</w:t>
      </w:r>
      <w:r>
        <w:t>“</w:t>
      </w:r>
      <w:r>
        <w:t>专用基金</w:t>
      </w:r>
      <w:r>
        <w:t>”</w:t>
      </w:r>
      <w:r>
        <w:t>项目应当通过对</w:t>
      </w:r>
      <w:r>
        <w:t>“</w:t>
      </w:r>
      <w:r>
        <w:t>专用基金</w:t>
      </w:r>
      <w:r>
        <w:t xml:space="preserve">” </w:t>
      </w:r>
      <w:r>
        <w:t>科目明细账记录的分析，根据本年按有关规定从预算收入中提取基金的金额填列。</w:t>
      </w:r>
      <w:r>
        <w:t xml:space="preserve"> </w:t>
      </w:r>
    </w:p>
    <w:p w:rsidR="00250363" w:rsidRDefault="00EB6E0B">
      <w:pPr>
        <w:spacing w:line="437" w:lineRule="auto"/>
        <w:ind w:left="0" w:right="3" w:firstLine="559"/>
      </w:pPr>
      <w:r>
        <w:t>“</w:t>
      </w:r>
      <w:r>
        <w:t>从预算结余中提取</w:t>
      </w:r>
      <w:r>
        <w:t>”</w:t>
      </w:r>
      <w:r>
        <w:t>行，反映单位本年根据有关规定从本年度非财政拨款结余或经营结余中提取专用基金对净资产的影响。本行</w:t>
      </w:r>
    </w:p>
    <w:p w:rsidR="00250363" w:rsidRDefault="00EB6E0B">
      <w:pPr>
        <w:spacing w:line="437" w:lineRule="auto"/>
        <w:ind w:right="3"/>
      </w:pPr>
      <w:r>
        <w:t>“</w:t>
      </w:r>
      <w:r>
        <w:t>累计盈余</w:t>
      </w:r>
      <w:r>
        <w:t>”</w:t>
      </w:r>
      <w:r>
        <w:t>、</w:t>
      </w:r>
      <w:r>
        <w:t>“</w:t>
      </w:r>
      <w:r>
        <w:t>专用基金</w:t>
      </w:r>
      <w:r>
        <w:t>”</w:t>
      </w:r>
      <w:r>
        <w:t>项目应当通过对</w:t>
      </w:r>
      <w:r>
        <w:t>“</w:t>
      </w:r>
      <w:r>
        <w:t>专用基金</w:t>
      </w:r>
      <w:r>
        <w:t>”</w:t>
      </w:r>
      <w:r>
        <w:t>科目明细账记录的分析，根据本年按有关规定从本年度非财政拨款结余或经营结余中提取专用基金的金额填列；本行</w:t>
      </w:r>
      <w:r>
        <w:t>“</w:t>
      </w:r>
      <w:r>
        <w:t>累计盈余</w:t>
      </w:r>
      <w:r>
        <w:t>”</w:t>
      </w:r>
      <w:r>
        <w:t>项目以</w:t>
      </w:r>
      <w:r>
        <w:t>“-”</w:t>
      </w:r>
      <w:r>
        <w:t>号填列。</w:t>
      </w:r>
      <w:r>
        <w:t xml:space="preserve"> </w:t>
      </w:r>
    </w:p>
    <w:p w:rsidR="00250363" w:rsidRDefault="00EB6E0B">
      <w:pPr>
        <w:spacing w:line="437" w:lineRule="auto"/>
        <w:ind w:left="0" w:right="3" w:firstLine="559"/>
      </w:pPr>
      <w:r>
        <w:t>“</w:t>
      </w:r>
      <w:r>
        <w:t>设置的专用基金</w:t>
      </w:r>
      <w:r>
        <w:t>”</w:t>
      </w:r>
      <w:r>
        <w:t>行，反映单位本年根据有关规定设置的其他专用基金对净资产的影响。本行</w:t>
      </w:r>
      <w:r>
        <w:t>“</w:t>
      </w:r>
      <w:r>
        <w:t>专用基金</w:t>
      </w:r>
      <w:r>
        <w:t>”</w:t>
      </w:r>
      <w:r>
        <w:t>项目应当通过对</w:t>
      </w:r>
      <w:r>
        <w:t>“</w:t>
      </w:r>
      <w:r>
        <w:t>专用基金</w:t>
      </w:r>
      <w:r>
        <w:t>”</w:t>
      </w:r>
      <w:r>
        <w:t>科目明细账记录的分析，根据本年按有关规定设置的其他专用基金的金额填列。</w:t>
      </w:r>
      <w:r>
        <w:t xml:space="preserve"> </w:t>
      </w:r>
    </w:p>
    <w:p w:rsidR="00250363" w:rsidRDefault="00EB6E0B">
      <w:pPr>
        <w:spacing w:line="437" w:lineRule="auto"/>
        <w:ind w:left="0" w:right="3" w:firstLine="559"/>
      </w:pPr>
      <w:r>
        <w:t>9.“</w:t>
      </w:r>
      <w:r>
        <w:t>使用专用基金</w:t>
      </w:r>
      <w:r>
        <w:t>”</w:t>
      </w:r>
      <w:r>
        <w:t>行，反映单位本年按规定使用专用基金对净资产的影响。本行</w:t>
      </w:r>
      <w:r>
        <w:t>“</w:t>
      </w:r>
      <w:r>
        <w:t>累计盈余</w:t>
      </w:r>
      <w:r>
        <w:t>”</w:t>
      </w:r>
      <w:r>
        <w:t>、</w:t>
      </w:r>
      <w:r>
        <w:t>“</w:t>
      </w:r>
      <w:r>
        <w:t>专用基金</w:t>
      </w:r>
      <w:r>
        <w:t>”</w:t>
      </w:r>
      <w:r>
        <w:t>项目应当通过对</w:t>
      </w:r>
      <w:r>
        <w:t>“</w:t>
      </w:r>
      <w:r>
        <w:t>专用基金</w:t>
      </w:r>
      <w:r>
        <w:t>”</w:t>
      </w:r>
      <w:r>
        <w:t>科目明细账记录的分析，根据本年按规定使用专用基金的金额填列；本行</w:t>
      </w:r>
      <w:r>
        <w:t>“</w:t>
      </w:r>
      <w:r>
        <w:t>专用基金</w:t>
      </w:r>
      <w:r>
        <w:t>”</w:t>
      </w:r>
      <w:r>
        <w:t>项目以</w:t>
      </w:r>
      <w:r>
        <w:t>“-”</w:t>
      </w:r>
      <w:r>
        <w:t>号填列。</w:t>
      </w:r>
      <w:r>
        <w:t xml:space="preserve"> </w:t>
      </w:r>
    </w:p>
    <w:p w:rsidR="00250363" w:rsidRDefault="00EB6E0B">
      <w:pPr>
        <w:spacing w:line="437" w:lineRule="auto"/>
        <w:ind w:left="0" w:right="3" w:firstLine="559"/>
      </w:pPr>
      <w:r>
        <w:t>10.“</w:t>
      </w:r>
      <w:r>
        <w:t>权益法调整</w:t>
      </w:r>
      <w:r>
        <w:t>”</w:t>
      </w:r>
      <w:r>
        <w:t>行，反映单位本年按照被投资单位除净损益和利润分配以外的所有者权益变动份额</w:t>
      </w:r>
      <w:r>
        <w:t>而调整长期股权投资账面余额对净资产的影响。本行</w:t>
      </w:r>
      <w:r>
        <w:t>“</w:t>
      </w:r>
      <w:r>
        <w:t>权益法调整</w:t>
      </w:r>
      <w:r>
        <w:t>”</w:t>
      </w:r>
      <w:r>
        <w:t>项目应当根据</w:t>
      </w:r>
      <w:r>
        <w:t>“</w:t>
      </w:r>
      <w:r>
        <w:t>权益法调整</w:t>
      </w:r>
      <w:r>
        <w:t>”</w:t>
      </w:r>
      <w:r>
        <w:t>科目本年发生额填列；若本年净发生额为借方时，以</w:t>
      </w:r>
      <w:r>
        <w:t>“-”</w:t>
      </w:r>
      <w:r>
        <w:t>号填列。</w:t>
      </w:r>
      <w:r>
        <w:t xml:space="preserve"> </w:t>
      </w:r>
    </w:p>
    <w:p w:rsidR="00250363" w:rsidRDefault="00EB6E0B">
      <w:pPr>
        <w:spacing w:after="254"/>
        <w:ind w:right="2"/>
        <w:jc w:val="right"/>
      </w:pPr>
      <w:r>
        <w:t>11.“</w:t>
      </w:r>
      <w:r>
        <w:t>本年年末余额</w:t>
      </w:r>
      <w:r>
        <w:t>”</w:t>
      </w:r>
      <w:r>
        <w:t>行，反映单位本年各净资产项目的年末余额。</w:t>
      </w:r>
    </w:p>
    <w:p w:rsidR="00250363" w:rsidRDefault="00EB6E0B">
      <w:pPr>
        <w:spacing w:after="254" w:line="437" w:lineRule="auto"/>
        <w:ind w:right="3"/>
      </w:pPr>
      <w:r>
        <w:t>本行</w:t>
      </w:r>
      <w:r>
        <w:t>“</w:t>
      </w:r>
      <w:r>
        <w:t>累计盈余</w:t>
      </w:r>
      <w:r>
        <w:t>”</w:t>
      </w:r>
      <w:r>
        <w:t>、</w:t>
      </w:r>
      <w:r>
        <w:t>“</w:t>
      </w:r>
      <w:r>
        <w:t>专用基金</w:t>
      </w:r>
      <w:r>
        <w:t>”</w:t>
      </w:r>
      <w:r>
        <w:t>、</w:t>
      </w:r>
      <w:r>
        <w:t>“</w:t>
      </w:r>
      <w:r>
        <w:t>权益法调整</w:t>
      </w:r>
      <w:r>
        <w:t>”</w:t>
      </w:r>
      <w:r>
        <w:t>项目应当根据其各自在</w:t>
      </w:r>
      <w:r>
        <w:t>“</w:t>
      </w:r>
      <w:r>
        <w:t>本年年初余额</w:t>
      </w:r>
      <w:r>
        <w:t>”</w:t>
      </w:r>
      <w:r>
        <w:t>、</w:t>
      </w:r>
      <w:r>
        <w:t>“</w:t>
      </w:r>
      <w:r>
        <w:t>本年变动金额</w:t>
      </w:r>
      <w:r>
        <w:t>”</w:t>
      </w:r>
      <w:r>
        <w:t>行对应项目金额的合计数填列。</w:t>
      </w:r>
      <w:r>
        <w:t xml:space="preserve"> </w:t>
      </w:r>
    </w:p>
    <w:p w:rsidR="00250363" w:rsidRDefault="00EB6E0B">
      <w:pPr>
        <w:spacing w:after="254"/>
        <w:ind w:left="569" w:right="3"/>
      </w:pPr>
      <w:r>
        <w:t>12.</w:t>
      </w:r>
      <w:r>
        <w:t>本表各行</w:t>
      </w:r>
      <w:r>
        <w:t>“</w:t>
      </w:r>
      <w:r>
        <w:t>净资产合计</w:t>
      </w:r>
      <w:r>
        <w:t>”</w:t>
      </w:r>
      <w:r>
        <w:t>项目，应当根据所在行</w:t>
      </w:r>
      <w:r>
        <w:t>“</w:t>
      </w:r>
      <w:r>
        <w:t>累计盈余</w:t>
      </w:r>
      <w:r>
        <w:t>”</w:t>
      </w:r>
      <w:r>
        <w:t>、</w:t>
      </w:r>
    </w:p>
    <w:p w:rsidR="00250363" w:rsidRDefault="00EB6E0B">
      <w:pPr>
        <w:spacing w:after="254"/>
        <w:ind w:right="3"/>
      </w:pPr>
      <w:r>
        <w:t>“</w:t>
      </w:r>
      <w:r>
        <w:t>专用基金</w:t>
      </w:r>
      <w:r>
        <w:t>”</w:t>
      </w:r>
      <w:r>
        <w:t>、</w:t>
      </w:r>
      <w:r>
        <w:t>“</w:t>
      </w:r>
      <w:r>
        <w:t>权益法调整</w:t>
      </w:r>
      <w:r>
        <w:t>”</w:t>
      </w:r>
      <w:r>
        <w:t>项目金额的合计数填列。</w:t>
      </w:r>
      <w:r>
        <w:t xml:space="preserve"> </w:t>
      </w:r>
    </w:p>
    <w:p w:rsidR="00250363" w:rsidRDefault="00EB6E0B">
      <w:pPr>
        <w:spacing w:after="254"/>
        <w:ind w:left="572" w:right="3"/>
      </w:pPr>
      <w:r>
        <w:t>四、现金流量表编制说明</w:t>
      </w:r>
      <w:r>
        <w:t xml:space="preserve"> </w:t>
      </w:r>
    </w:p>
    <w:p w:rsidR="00250363" w:rsidRDefault="00EB6E0B">
      <w:pPr>
        <w:numPr>
          <w:ilvl w:val="0"/>
          <w:numId w:val="229"/>
        </w:numPr>
        <w:spacing w:after="254"/>
        <w:ind w:right="3" w:firstLine="559"/>
      </w:pPr>
      <w:r>
        <w:t>本表反映单位在某一会计</w:t>
      </w:r>
      <w:r>
        <w:t>年度内现金流入和流出的信息。</w:t>
      </w:r>
      <w:r>
        <w:t xml:space="preserve"> </w:t>
      </w:r>
    </w:p>
    <w:p w:rsidR="00250363" w:rsidRDefault="00EB6E0B">
      <w:pPr>
        <w:numPr>
          <w:ilvl w:val="0"/>
          <w:numId w:val="229"/>
        </w:numPr>
        <w:spacing w:line="437" w:lineRule="auto"/>
        <w:ind w:right="3" w:firstLine="559"/>
      </w:pPr>
      <w:r>
        <w:t>本表所指的现金，是指单位的库存现金以及其他可以随时用于支付的款项，包括库存现金、可以随时用于支付的银行存款、其他货币资金、零余额账户用款额度、财政应返还额度，以及通过财政直接支付方式支付的款项。</w:t>
      </w:r>
      <w:r>
        <w:t xml:space="preserve"> </w:t>
      </w:r>
    </w:p>
    <w:p w:rsidR="00250363" w:rsidRDefault="00EB6E0B">
      <w:pPr>
        <w:numPr>
          <w:ilvl w:val="0"/>
          <w:numId w:val="229"/>
        </w:numPr>
        <w:spacing w:line="437" w:lineRule="auto"/>
        <w:ind w:right="3" w:firstLine="559"/>
      </w:pPr>
      <w:r>
        <w:t>现金流量表应当按照日常活动、投资活动、筹资活动的现金流量分别反映。本表所指的现金流量，是指现金的流入和流出。</w:t>
      </w:r>
      <w:r>
        <w:t xml:space="preserve"> </w:t>
      </w:r>
    </w:p>
    <w:p w:rsidR="00250363" w:rsidRDefault="00EB6E0B">
      <w:pPr>
        <w:numPr>
          <w:ilvl w:val="0"/>
          <w:numId w:val="229"/>
        </w:numPr>
        <w:spacing w:after="254"/>
        <w:ind w:right="3" w:firstLine="559"/>
      </w:pPr>
      <w:r>
        <w:t>本表</w:t>
      </w:r>
      <w:r>
        <w:t>“</w:t>
      </w:r>
      <w:r>
        <w:t>本年金额</w:t>
      </w:r>
      <w:r>
        <w:t>”</w:t>
      </w:r>
      <w:r>
        <w:t>栏反映各项目的本年实际发生数。本表</w:t>
      </w:r>
    </w:p>
    <w:p w:rsidR="00250363" w:rsidRDefault="00EB6E0B">
      <w:pPr>
        <w:spacing w:line="437" w:lineRule="auto"/>
        <w:ind w:right="3"/>
      </w:pPr>
      <w:r>
        <w:t>“</w:t>
      </w:r>
      <w:r>
        <w:t>上年金额</w:t>
      </w:r>
      <w:r>
        <w:t>”</w:t>
      </w:r>
      <w:r>
        <w:t>栏反映各项目的上年实际发生数，应当根据上年现金流量表中</w:t>
      </w:r>
      <w:r>
        <w:t>“</w:t>
      </w:r>
      <w:r>
        <w:t>本年金额</w:t>
      </w:r>
      <w:r>
        <w:t>”</w:t>
      </w:r>
      <w:r>
        <w:t>栏内所列数字填列。</w:t>
      </w:r>
      <w:r>
        <w:t xml:space="preserve"> </w:t>
      </w:r>
    </w:p>
    <w:p w:rsidR="00250363" w:rsidRDefault="00EB6E0B">
      <w:pPr>
        <w:numPr>
          <w:ilvl w:val="0"/>
          <w:numId w:val="229"/>
        </w:numPr>
        <w:spacing w:after="254"/>
        <w:ind w:right="3" w:firstLine="559"/>
      </w:pPr>
      <w:r>
        <w:t>单位应当采用直接法</w:t>
      </w:r>
      <w:r>
        <w:t>编制现金流量表。</w:t>
      </w:r>
      <w:r>
        <w:t xml:space="preserve"> </w:t>
      </w:r>
    </w:p>
    <w:p w:rsidR="00250363" w:rsidRDefault="00EB6E0B">
      <w:pPr>
        <w:numPr>
          <w:ilvl w:val="0"/>
          <w:numId w:val="229"/>
        </w:numPr>
        <w:spacing w:after="254"/>
        <w:ind w:right="3" w:firstLine="559"/>
      </w:pPr>
      <w:r>
        <w:t>本表</w:t>
      </w:r>
      <w:r>
        <w:t>“</w:t>
      </w:r>
      <w:r>
        <w:t>本年金额</w:t>
      </w:r>
      <w:r>
        <w:t>”</w:t>
      </w:r>
      <w:r>
        <w:t>栏各项目的填列方法</w:t>
      </w:r>
      <w:r>
        <w:t xml:space="preserve"> </w:t>
      </w:r>
    </w:p>
    <w:p w:rsidR="00250363" w:rsidRDefault="00EB6E0B">
      <w:pPr>
        <w:spacing w:after="254"/>
        <w:ind w:left="569" w:right="3"/>
      </w:pPr>
      <w:r>
        <w:t>1.</w:t>
      </w:r>
      <w:r>
        <w:t>日常活动产生的现金流量</w:t>
      </w:r>
      <w:r>
        <w:t xml:space="preserve"> </w:t>
      </w:r>
    </w:p>
    <w:p w:rsidR="00250363" w:rsidRDefault="00EB6E0B">
      <w:pPr>
        <w:numPr>
          <w:ilvl w:val="0"/>
          <w:numId w:val="230"/>
        </w:numPr>
        <w:spacing w:line="437" w:lineRule="auto"/>
        <w:ind w:right="3" w:firstLine="559"/>
      </w:pPr>
      <w:r>
        <w:t>“</w:t>
      </w:r>
      <w:r>
        <w:t>财政基本支出拨款收到的现金</w:t>
      </w:r>
      <w:r>
        <w:t>”</w:t>
      </w:r>
      <w:r>
        <w:t>项目，反映单位本年接受财政基本支出拨款取得的现金。本项目应当根据</w:t>
      </w:r>
      <w:r>
        <w:t>“</w:t>
      </w:r>
      <w:r>
        <w:t>零余额账户用款额度</w:t>
      </w:r>
      <w:r>
        <w:t>”</w:t>
      </w:r>
      <w:r>
        <w:t>、</w:t>
      </w:r>
      <w:r>
        <w:t>“</w:t>
      </w:r>
      <w:r>
        <w:t>财政拨款收入</w:t>
      </w:r>
      <w:r>
        <w:t>”</w:t>
      </w:r>
      <w:r>
        <w:t>、</w:t>
      </w:r>
      <w:r>
        <w:t>“</w:t>
      </w:r>
      <w:r>
        <w:t>银行存款</w:t>
      </w:r>
      <w:r>
        <w:t>”</w:t>
      </w:r>
      <w:r>
        <w:t>等科目及其所属明细科目的记录分析填列。</w:t>
      </w:r>
      <w:r>
        <w:t xml:space="preserve"> </w:t>
      </w:r>
    </w:p>
    <w:p w:rsidR="00250363" w:rsidRDefault="00EB6E0B">
      <w:pPr>
        <w:numPr>
          <w:ilvl w:val="0"/>
          <w:numId w:val="230"/>
        </w:numPr>
        <w:spacing w:line="437" w:lineRule="auto"/>
        <w:ind w:right="3" w:firstLine="559"/>
      </w:pPr>
      <w:r>
        <w:t>“</w:t>
      </w:r>
      <w:r>
        <w:t>财政非资本性项目拨款收到的现金</w:t>
      </w:r>
      <w:r>
        <w:t>”</w:t>
      </w:r>
      <w:r>
        <w:t>项目，反映单位本年接受除用于购建固定资产、无形资产、公共基础设施等资本性项目以外的财政项目拨款取得的现金。本项目应当根据</w:t>
      </w:r>
      <w:r>
        <w:t>“</w:t>
      </w:r>
      <w:r>
        <w:t>银行存款</w:t>
      </w:r>
      <w:r>
        <w:t>”</w:t>
      </w:r>
      <w:r>
        <w:t>、</w:t>
      </w:r>
      <w:r>
        <w:t>“</w:t>
      </w:r>
      <w:r>
        <w:t>零余额账户用款额度</w:t>
      </w:r>
      <w:r>
        <w:t>”</w:t>
      </w:r>
      <w:r>
        <w:t>、</w:t>
      </w:r>
      <w:r>
        <w:t>“</w:t>
      </w:r>
      <w:r>
        <w:t>财政拨款收入</w:t>
      </w:r>
      <w:r>
        <w:t>”</w:t>
      </w:r>
      <w:r>
        <w:t>等科目及其所属明细科目的记录分析填列。</w:t>
      </w:r>
      <w:r>
        <w:t xml:space="preserve"> </w:t>
      </w:r>
    </w:p>
    <w:p w:rsidR="00250363" w:rsidRDefault="00EB6E0B">
      <w:pPr>
        <w:numPr>
          <w:ilvl w:val="0"/>
          <w:numId w:val="230"/>
        </w:numPr>
        <w:spacing w:line="437" w:lineRule="auto"/>
        <w:ind w:right="3" w:firstLine="559"/>
      </w:pPr>
      <w:r>
        <w:t>“</w:t>
      </w:r>
      <w:r>
        <w:t>事业活动收到的除财政拨款以外的现金</w:t>
      </w:r>
      <w:r>
        <w:t>”</w:t>
      </w:r>
      <w:r>
        <w:t>项目，反映事业单位本年开展专业业务活动及其辅助活动取得的除财政拨款以外的现金。本项目应当根据</w:t>
      </w:r>
      <w:r>
        <w:t>“</w:t>
      </w:r>
      <w:r>
        <w:t>库存现金</w:t>
      </w:r>
      <w:r>
        <w:t>”</w:t>
      </w:r>
      <w:r>
        <w:t>、</w:t>
      </w:r>
      <w:r>
        <w:t>“</w:t>
      </w:r>
      <w:r>
        <w:t>银行存款</w:t>
      </w:r>
      <w:r>
        <w:t>”</w:t>
      </w:r>
      <w:r>
        <w:t>、</w:t>
      </w:r>
      <w:r>
        <w:t>“</w:t>
      </w:r>
      <w:r>
        <w:t>其他货币资金</w:t>
      </w:r>
      <w:r>
        <w:t>”</w:t>
      </w:r>
      <w:r>
        <w:t>、</w:t>
      </w:r>
    </w:p>
    <w:p w:rsidR="00250363" w:rsidRDefault="00EB6E0B">
      <w:pPr>
        <w:spacing w:line="437" w:lineRule="auto"/>
        <w:ind w:right="3"/>
      </w:pPr>
      <w:r>
        <w:t>“</w:t>
      </w:r>
      <w:r>
        <w:t>应收账款</w:t>
      </w:r>
      <w:r>
        <w:t>”</w:t>
      </w:r>
      <w:r>
        <w:t>、</w:t>
      </w:r>
      <w:r>
        <w:t>“</w:t>
      </w:r>
      <w:r>
        <w:t>应收票据</w:t>
      </w:r>
      <w:r>
        <w:t>”</w:t>
      </w:r>
      <w:r>
        <w:t>、</w:t>
      </w:r>
      <w:r>
        <w:t>“</w:t>
      </w:r>
      <w:r>
        <w:t>预收账款</w:t>
      </w:r>
      <w:r>
        <w:t>”</w:t>
      </w:r>
      <w:r>
        <w:t>、</w:t>
      </w:r>
      <w:r>
        <w:t>“</w:t>
      </w:r>
      <w:r>
        <w:t>事业收入</w:t>
      </w:r>
      <w:r>
        <w:t>”</w:t>
      </w:r>
      <w:r>
        <w:t>等科目及其所属明细科目的记录分析填列。</w:t>
      </w:r>
      <w:r>
        <w:t xml:space="preserve"> </w:t>
      </w:r>
    </w:p>
    <w:p w:rsidR="00250363" w:rsidRDefault="00EB6E0B">
      <w:pPr>
        <w:numPr>
          <w:ilvl w:val="0"/>
          <w:numId w:val="230"/>
        </w:numPr>
        <w:spacing w:line="437" w:lineRule="auto"/>
        <w:ind w:right="3" w:firstLine="559"/>
      </w:pPr>
      <w:r>
        <w:t>“</w:t>
      </w:r>
      <w:r>
        <w:t>收到的其他与日常活动有关的现金</w:t>
      </w:r>
      <w:r>
        <w:t>”</w:t>
      </w:r>
      <w:r>
        <w:t>项目，反映单位本年收到的除以上项目之外的与日常活动有关的现金。本项目应当根据</w:t>
      </w:r>
    </w:p>
    <w:p w:rsidR="00250363" w:rsidRDefault="00EB6E0B">
      <w:pPr>
        <w:spacing w:after="254"/>
        <w:ind w:right="3"/>
      </w:pPr>
      <w:r>
        <w:t>“</w:t>
      </w:r>
      <w:r>
        <w:t>库存现金</w:t>
      </w:r>
      <w:r>
        <w:t>”</w:t>
      </w:r>
      <w:r>
        <w:t>、</w:t>
      </w:r>
      <w:r>
        <w:t>“</w:t>
      </w:r>
      <w:r>
        <w:t>银行存款</w:t>
      </w:r>
      <w:r>
        <w:t>”</w:t>
      </w:r>
      <w:r>
        <w:t>、</w:t>
      </w:r>
      <w:r>
        <w:t>“</w:t>
      </w:r>
      <w:r>
        <w:t>其他货币资金</w:t>
      </w:r>
      <w:r>
        <w:t>”</w:t>
      </w:r>
      <w:r>
        <w:t>、</w:t>
      </w:r>
      <w:r>
        <w:t>“</w:t>
      </w:r>
      <w:r>
        <w:t>上级补助收入</w:t>
      </w:r>
      <w:r>
        <w:t>”</w:t>
      </w:r>
      <w:r>
        <w:t>、</w:t>
      </w:r>
    </w:p>
    <w:p w:rsidR="00250363" w:rsidRDefault="00EB6E0B">
      <w:pPr>
        <w:spacing w:after="254"/>
        <w:ind w:right="3"/>
      </w:pPr>
      <w:r>
        <w:t>“</w:t>
      </w:r>
      <w:r>
        <w:t>附属单位上缴收入</w:t>
      </w:r>
      <w:r>
        <w:t>”</w:t>
      </w:r>
      <w:r>
        <w:t>、</w:t>
      </w:r>
      <w:r>
        <w:t>“</w:t>
      </w:r>
      <w:r>
        <w:t>经营收入</w:t>
      </w:r>
      <w:r>
        <w:t>”</w:t>
      </w:r>
      <w:r>
        <w:t>、</w:t>
      </w:r>
      <w:r>
        <w:t>“</w:t>
      </w:r>
      <w:r>
        <w:t>非同级财政拨款收入</w:t>
      </w:r>
      <w:r>
        <w:t>”</w:t>
      </w:r>
      <w:r>
        <w:t>、</w:t>
      </w:r>
    </w:p>
    <w:p w:rsidR="00250363" w:rsidRDefault="00EB6E0B">
      <w:pPr>
        <w:spacing w:line="437" w:lineRule="auto"/>
        <w:ind w:right="3"/>
      </w:pPr>
      <w:r>
        <w:t>“</w:t>
      </w:r>
      <w:r>
        <w:t>捐赠收入</w:t>
      </w:r>
      <w:r>
        <w:t>”</w:t>
      </w:r>
      <w:r>
        <w:t>、</w:t>
      </w:r>
      <w:r>
        <w:t>“</w:t>
      </w:r>
      <w:r>
        <w:t>利息收入</w:t>
      </w:r>
      <w:r>
        <w:t>”</w:t>
      </w:r>
      <w:r>
        <w:t>、</w:t>
      </w:r>
      <w:r>
        <w:t>“</w:t>
      </w:r>
      <w:r>
        <w:t>租金收入</w:t>
      </w:r>
      <w:r>
        <w:t>”</w:t>
      </w:r>
      <w:r>
        <w:t>、</w:t>
      </w:r>
      <w:r>
        <w:t>“</w:t>
      </w:r>
      <w:r>
        <w:t>其他收入</w:t>
      </w:r>
      <w:r>
        <w:t>”</w:t>
      </w:r>
      <w:r>
        <w:t>等科目及其所属明细科目的记录分析填列。</w:t>
      </w:r>
      <w:r>
        <w:t xml:space="preserve"> </w:t>
      </w:r>
    </w:p>
    <w:p w:rsidR="00250363" w:rsidRDefault="00EB6E0B">
      <w:pPr>
        <w:numPr>
          <w:ilvl w:val="0"/>
          <w:numId w:val="230"/>
        </w:numPr>
        <w:spacing w:line="437" w:lineRule="auto"/>
        <w:ind w:right="3" w:firstLine="559"/>
      </w:pPr>
      <w:r>
        <w:t>“</w:t>
      </w:r>
      <w:r>
        <w:t>日常活动的现金流入小计</w:t>
      </w:r>
      <w:r>
        <w:t>”</w:t>
      </w:r>
      <w:r>
        <w:t>项目，反映单位本年日常活动产生的现金流入的合计数。本项目应当根据本表中</w:t>
      </w:r>
      <w:r>
        <w:t>“</w:t>
      </w:r>
      <w:r>
        <w:t>财政基本支出拨款收到的现金</w:t>
      </w:r>
      <w:r>
        <w:t>”</w:t>
      </w:r>
      <w:r>
        <w:t>、</w:t>
      </w:r>
      <w:r>
        <w:t>“</w:t>
      </w:r>
      <w:r>
        <w:t>财政非资本性项目拨款收到的现金</w:t>
      </w:r>
      <w:r>
        <w:t>”</w:t>
      </w:r>
      <w:r>
        <w:t>、</w:t>
      </w:r>
      <w:r>
        <w:t>“</w:t>
      </w:r>
      <w:r>
        <w:t>事业活动收到的除财政拨款以外的现金</w:t>
      </w:r>
      <w:r>
        <w:t>”</w:t>
      </w:r>
      <w:r>
        <w:t>、</w:t>
      </w:r>
      <w:r>
        <w:t>“</w:t>
      </w:r>
      <w:r>
        <w:t>收到的其他与日常活动有关的现金</w:t>
      </w:r>
      <w:r>
        <w:t>”</w:t>
      </w:r>
      <w:r>
        <w:t>项目金额的合计数填列。</w:t>
      </w:r>
      <w:r>
        <w:t xml:space="preserve"> </w:t>
      </w:r>
    </w:p>
    <w:p w:rsidR="00250363" w:rsidRDefault="00EB6E0B">
      <w:pPr>
        <w:numPr>
          <w:ilvl w:val="0"/>
          <w:numId w:val="230"/>
        </w:numPr>
        <w:spacing w:line="437" w:lineRule="auto"/>
        <w:ind w:right="3" w:firstLine="559"/>
      </w:pPr>
      <w:r>
        <w:t>“</w:t>
      </w:r>
      <w:r>
        <w:t>购买商品、接受劳务支付的现金</w:t>
      </w:r>
      <w:r>
        <w:t>”</w:t>
      </w:r>
      <w:r>
        <w:t>项目，反映单位本年在日常活动中用于购买商品、接受劳务支付的现金。本项目应当根</w:t>
      </w:r>
      <w:r>
        <w:t>据</w:t>
      </w:r>
      <w:r>
        <w:t>“</w:t>
      </w:r>
      <w:r>
        <w:t>库存现金</w:t>
      </w:r>
      <w:r>
        <w:t>”</w:t>
      </w:r>
      <w:r>
        <w:t>、</w:t>
      </w:r>
      <w:r>
        <w:t>“</w:t>
      </w:r>
      <w:r>
        <w:t>银行存款</w:t>
      </w:r>
      <w:r>
        <w:t>”</w:t>
      </w:r>
      <w:r>
        <w:t>、</w:t>
      </w:r>
      <w:r>
        <w:t>“</w:t>
      </w:r>
      <w:r>
        <w:t>财政拨款收入</w:t>
      </w:r>
      <w:r>
        <w:t>”</w:t>
      </w:r>
      <w:r>
        <w:t>、</w:t>
      </w:r>
      <w:r>
        <w:t>“</w:t>
      </w:r>
      <w:r>
        <w:t>零余额账户用款额度</w:t>
      </w:r>
      <w:r>
        <w:t>”</w:t>
      </w:r>
      <w:r>
        <w:t>、</w:t>
      </w:r>
    </w:p>
    <w:p w:rsidR="00250363" w:rsidRDefault="00EB6E0B">
      <w:pPr>
        <w:spacing w:after="3" w:line="438" w:lineRule="auto"/>
        <w:ind w:left="0" w:right="273" w:firstLine="0"/>
        <w:jc w:val="both"/>
      </w:pPr>
      <w:r>
        <w:t>“</w:t>
      </w:r>
      <w:r>
        <w:t>预付账款</w:t>
      </w:r>
      <w:r>
        <w:t>”</w:t>
      </w:r>
      <w:r>
        <w:t>、</w:t>
      </w:r>
      <w:r>
        <w:t>“</w:t>
      </w:r>
      <w:r>
        <w:t>在途物品</w:t>
      </w:r>
      <w:r>
        <w:t>”</w:t>
      </w:r>
      <w:r>
        <w:t>、</w:t>
      </w:r>
      <w:r>
        <w:t>“</w:t>
      </w:r>
      <w:r>
        <w:t>库存物品</w:t>
      </w:r>
      <w:r>
        <w:t>”</w:t>
      </w:r>
      <w:r>
        <w:t>、</w:t>
      </w:r>
      <w:r>
        <w:t>“</w:t>
      </w:r>
      <w:r>
        <w:t>应付账款</w:t>
      </w:r>
      <w:r>
        <w:t>”</w:t>
      </w:r>
      <w:r>
        <w:t>、</w:t>
      </w:r>
      <w:r>
        <w:t>“</w:t>
      </w:r>
      <w:r>
        <w:t>应付票据</w:t>
      </w:r>
      <w:r>
        <w:t>”</w:t>
      </w:r>
      <w:r>
        <w:t>、</w:t>
      </w:r>
      <w:r>
        <w:t>“</w:t>
      </w:r>
      <w:r>
        <w:t>业务活动费用</w:t>
      </w:r>
      <w:r>
        <w:t>”</w:t>
      </w:r>
      <w:r>
        <w:t>、</w:t>
      </w:r>
      <w:r>
        <w:t>“</w:t>
      </w:r>
      <w:r>
        <w:t>单位管理费用</w:t>
      </w:r>
      <w:r>
        <w:t>”</w:t>
      </w:r>
      <w:r>
        <w:t>、</w:t>
      </w:r>
      <w:r>
        <w:t>“</w:t>
      </w:r>
      <w:r>
        <w:t>经营费用</w:t>
      </w:r>
      <w:r>
        <w:t>”</w:t>
      </w:r>
      <w:r>
        <w:t>等科目及其所属明细科目的记录分析填列。</w:t>
      </w:r>
      <w:r>
        <w:t xml:space="preserve"> </w:t>
      </w:r>
    </w:p>
    <w:p w:rsidR="00250363" w:rsidRDefault="00EB6E0B">
      <w:pPr>
        <w:numPr>
          <w:ilvl w:val="0"/>
          <w:numId w:val="230"/>
        </w:numPr>
        <w:spacing w:line="437" w:lineRule="auto"/>
        <w:ind w:right="3" w:firstLine="559"/>
      </w:pPr>
      <w:r>
        <w:t>“</w:t>
      </w:r>
      <w:r>
        <w:t>支付给职工以及为职工支付的现金</w:t>
      </w:r>
      <w:r>
        <w:t>”</w:t>
      </w:r>
      <w:r>
        <w:t>项目，反映单位本年支付给职工以及为职工支付的现金。本项目应当根据</w:t>
      </w:r>
      <w:r>
        <w:t>“</w:t>
      </w:r>
      <w:r>
        <w:t>库存现金</w:t>
      </w:r>
      <w:r>
        <w:t>”</w:t>
      </w:r>
      <w:r>
        <w:t>、</w:t>
      </w:r>
    </w:p>
    <w:p w:rsidR="00250363" w:rsidRDefault="00EB6E0B">
      <w:pPr>
        <w:spacing w:line="437" w:lineRule="auto"/>
        <w:ind w:right="3"/>
      </w:pPr>
      <w:r>
        <w:t>“</w:t>
      </w:r>
      <w:r>
        <w:t>银行存款</w:t>
      </w:r>
      <w:r>
        <w:t>”</w:t>
      </w:r>
      <w:r>
        <w:t>、</w:t>
      </w:r>
      <w:r>
        <w:t>“</w:t>
      </w:r>
      <w:r>
        <w:t>零余额账户用款额度</w:t>
      </w:r>
      <w:r>
        <w:t>”</w:t>
      </w:r>
      <w:r>
        <w:t>、</w:t>
      </w:r>
      <w:r>
        <w:t xml:space="preserve"> “</w:t>
      </w:r>
      <w:r>
        <w:t>财政拨款收入</w:t>
      </w:r>
      <w:r>
        <w:t>”</w:t>
      </w:r>
      <w:r>
        <w:t>、</w:t>
      </w:r>
      <w:r>
        <w:t>“</w:t>
      </w:r>
      <w:r>
        <w:t>应付职工薪酬</w:t>
      </w:r>
      <w:r>
        <w:t>”</w:t>
      </w:r>
      <w:r>
        <w:t>、</w:t>
      </w:r>
      <w:r>
        <w:t>“</w:t>
      </w:r>
      <w:r>
        <w:t>业务活动费用</w:t>
      </w:r>
      <w:r>
        <w:t>”</w:t>
      </w:r>
      <w:r>
        <w:t>、</w:t>
      </w:r>
      <w:r>
        <w:t>“</w:t>
      </w:r>
      <w:r>
        <w:t>单位管理费用</w:t>
      </w:r>
      <w:r>
        <w:t>”</w:t>
      </w:r>
      <w:r>
        <w:t>、</w:t>
      </w:r>
      <w:r>
        <w:t>“</w:t>
      </w:r>
      <w:r>
        <w:t>经营费用</w:t>
      </w:r>
      <w:r>
        <w:t xml:space="preserve">” </w:t>
      </w:r>
      <w:r>
        <w:t>等科目及其所属明细科目的记录分析填列。</w:t>
      </w:r>
      <w:r>
        <w:t xml:space="preserve"> </w:t>
      </w:r>
    </w:p>
    <w:p w:rsidR="00250363" w:rsidRDefault="00EB6E0B">
      <w:pPr>
        <w:numPr>
          <w:ilvl w:val="0"/>
          <w:numId w:val="230"/>
        </w:numPr>
        <w:spacing w:after="254"/>
        <w:ind w:right="3" w:firstLine="559"/>
      </w:pPr>
      <w:r>
        <w:t>“</w:t>
      </w:r>
      <w:r>
        <w:t>支付的各项税费</w:t>
      </w:r>
      <w:r>
        <w:t>”</w:t>
      </w:r>
      <w:r>
        <w:t>项目，反映单位本年用于缴纳日常活动</w:t>
      </w:r>
    </w:p>
    <w:p w:rsidR="00250363" w:rsidRDefault="00EB6E0B">
      <w:pPr>
        <w:spacing w:after="254"/>
        <w:ind w:right="3"/>
      </w:pPr>
      <w:r>
        <w:t>相关税费而支付的现金。本项目应当根据</w:t>
      </w:r>
      <w:r>
        <w:t>“</w:t>
      </w:r>
      <w:r>
        <w:t>库存现金</w:t>
      </w:r>
      <w:r>
        <w:t>”</w:t>
      </w:r>
      <w:r>
        <w:t>、</w:t>
      </w:r>
      <w:r>
        <w:t>“</w:t>
      </w:r>
      <w:r>
        <w:t>银行存款</w:t>
      </w:r>
      <w:r>
        <w:t>”</w:t>
      </w:r>
      <w:r>
        <w:t>、</w:t>
      </w:r>
    </w:p>
    <w:p w:rsidR="00250363" w:rsidRDefault="00EB6E0B">
      <w:pPr>
        <w:spacing w:line="437" w:lineRule="auto"/>
        <w:ind w:right="3"/>
      </w:pPr>
      <w:r>
        <w:t>“</w:t>
      </w:r>
      <w:r>
        <w:t>零余额账户用款额度</w:t>
      </w:r>
      <w:r>
        <w:t>”</w:t>
      </w:r>
      <w:r>
        <w:t>、</w:t>
      </w:r>
      <w:r>
        <w:t>“</w:t>
      </w:r>
      <w:r>
        <w:t>应交增值税</w:t>
      </w:r>
      <w:r>
        <w:t>”</w:t>
      </w:r>
      <w:r>
        <w:t>、</w:t>
      </w:r>
      <w:r>
        <w:t>“</w:t>
      </w:r>
      <w:r>
        <w:t>其他应交税费</w:t>
      </w:r>
      <w:r>
        <w:t>”</w:t>
      </w:r>
      <w:r>
        <w:t>、</w:t>
      </w:r>
      <w:r>
        <w:t>“</w:t>
      </w:r>
      <w:r>
        <w:t>业务活动费用</w:t>
      </w:r>
      <w:r>
        <w:t>”</w:t>
      </w:r>
      <w:r>
        <w:t>、</w:t>
      </w:r>
      <w:r>
        <w:t>“</w:t>
      </w:r>
      <w:r>
        <w:t>单位管理费用</w:t>
      </w:r>
      <w:r>
        <w:t>”</w:t>
      </w:r>
      <w:r>
        <w:t>、</w:t>
      </w:r>
      <w:r>
        <w:t>“</w:t>
      </w:r>
      <w:r>
        <w:t>经营费用</w:t>
      </w:r>
      <w:r>
        <w:t>”</w:t>
      </w:r>
      <w:r>
        <w:t>、</w:t>
      </w:r>
      <w:r>
        <w:t>“</w:t>
      </w:r>
      <w:r>
        <w:t>所得税费用</w:t>
      </w:r>
      <w:r>
        <w:t xml:space="preserve">” </w:t>
      </w:r>
      <w:r>
        <w:t>等科目及其所属明细科目的记录分析填列。</w:t>
      </w:r>
      <w:r>
        <w:t xml:space="preserve"> </w:t>
      </w:r>
    </w:p>
    <w:p w:rsidR="00250363" w:rsidRDefault="00EB6E0B">
      <w:pPr>
        <w:numPr>
          <w:ilvl w:val="0"/>
          <w:numId w:val="230"/>
        </w:numPr>
        <w:spacing w:line="437" w:lineRule="auto"/>
        <w:ind w:right="3" w:firstLine="559"/>
      </w:pPr>
      <w:r>
        <w:t>“</w:t>
      </w:r>
      <w:r>
        <w:t>支付的其他与日常活动有关的现金</w:t>
      </w:r>
      <w:r>
        <w:t>”</w:t>
      </w:r>
      <w:r>
        <w:t>项目，反映单位本年支付的除上述项目之外与日常活动有关的现金。本项目应当根据</w:t>
      </w:r>
      <w:r>
        <w:t>“</w:t>
      </w:r>
      <w:r>
        <w:t>库存现金</w:t>
      </w:r>
      <w:r>
        <w:t>”</w:t>
      </w:r>
      <w:r>
        <w:t>、</w:t>
      </w:r>
      <w:r>
        <w:t>“</w:t>
      </w:r>
      <w:r>
        <w:t>银行存款</w:t>
      </w:r>
      <w:r>
        <w:t>”</w:t>
      </w:r>
      <w:r>
        <w:t>、</w:t>
      </w:r>
      <w:r>
        <w:t xml:space="preserve"> “</w:t>
      </w:r>
      <w:r>
        <w:t>零余额账户用款额度</w:t>
      </w:r>
      <w:r>
        <w:t>”</w:t>
      </w:r>
      <w:r>
        <w:t>、</w:t>
      </w:r>
      <w:r>
        <w:t xml:space="preserve"> “</w:t>
      </w:r>
      <w:r>
        <w:t>财政拨款收入</w:t>
      </w:r>
      <w:r>
        <w:t>”</w:t>
      </w:r>
      <w:r>
        <w:t>、</w:t>
      </w:r>
      <w:r>
        <w:t>“</w:t>
      </w:r>
      <w:r>
        <w:t>其他应付款</w:t>
      </w:r>
      <w:r>
        <w:t>”</w:t>
      </w:r>
      <w:r>
        <w:t>、</w:t>
      </w:r>
      <w:r>
        <w:t>“</w:t>
      </w:r>
      <w:r>
        <w:t>业务活动费用</w:t>
      </w:r>
      <w:r>
        <w:t>”</w:t>
      </w:r>
      <w:r>
        <w:t>、</w:t>
      </w:r>
      <w:r>
        <w:t>“</w:t>
      </w:r>
      <w:r>
        <w:t>单位</w:t>
      </w:r>
      <w:r>
        <w:t>管理费用</w:t>
      </w:r>
      <w:r>
        <w:t>”</w:t>
      </w:r>
      <w:r>
        <w:t>、</w:t>
      </w:r>
      <w:r>
        <w:t>“</w:t>
      </w:r>
      <w:r>
        <w:t>经营费用</w:t>
      </w:r>
      <w:r>
        <w:t>”</w:t>
      </w:r>
      <w:r>
        <w:t>、</w:t>
      </w:r>
      <w:r>
        <w:t>“</w:t>
      </w:r>
      <w:r>
        <w:t>其他费用</w:t>
      </w:r>
      <w:r>
        <w:t>”</w:t>
      </w:r>
      <w:r>
        <w:t>等科目及其所属明细科目的记录分析填列。</w:t>
      </w:r>
      <w:r>
        <w:t xml:space="preserve"> </w:t>
      </w:r>
    </w:p>
    <w:p w:rsidR="00250363" w:rsidRDefault="00EB6E0B">
      <w:pPr>
        <w:numPr>
          <w:ilvl w:val="0"/>
          <w:numId w:val="230"/>
        </w:numPr>
        <w:spacing w:line="437" w:lineRule="auto"/>
        <w:ind w:right="3" w:firstLine="559"/>
      </w:pPr>
      <w:r>
        <w:t>“</w:t>
      </w:r>
      <w:r>
        <w:t>日常活动的现金流出小计</w:t>
      </w:r>
      <w:r>
        <w:t>”</w:t>
      </w:r>
      <w:r>
        <w:t>项目，反映单位本年日常活动产生的现金流出的合计数。本项目应当根据本表中</w:t>
      </w:r>
      <w:r>
        <w:t>“</w:t>
      </w:r>
      <w:r>
        <w:t>购买商品、接受劳务支付的现金</w:t>
      </w:r>
      <w:r>
        <w:t>”</w:t>
      </w:r>
      <w:r>
        <w:t>、</w:t>
      </w:r>
      <w:r>
        <w:t>“</w:t>
      </w:r>
      <w:r>
        <w:t>支付给职工以及为职工支付的现金</w:t>
      </w:r>
      <w:r>
        <w:t>”</w:t>
      </w:r>
      <w:r>
        <w:t>、</w:t>
      </w:r>
      <w:r>
        <w:t>“</w:t>
      </w:r>
      <w:r>
        <w:t>支付的各项税费</w:t>
      </w:r>
      <w:r>
        <w:t>”</w:t>
      </w:r>
      <w:r>
        <w:t>、</w:t>
      </w:r>
      <w:r>
        <w:t>“</w:t>
      </w:r>
      <w:r>
        <w:t>支付的其他与日常活动有关的现金</w:t>
      </w:r>
      <w:r>
        <w:t>”</w:t>
      </w:r>
      <w:r>
        <w:t>项目金额的合计数填列。</w:t>
      </w:r>
      <w:r>
        <w:t xml:space="preserve"> </w:t>
      </w:r>
    </w:p>
    <w:p w:rsidR="00250363" w:rsidRDefault="00EB6E0B">
      <w:pPr>
        <w:numPr>
          <w:ilvl w:val="0"/>
          <w:numId w:val="230"/>
        </w:numPr>
        <w:spacing w:after="0" w:line="437" w:lineRule="auto"/>
        <w:ind w:right="3" w:firstLine="559"/>
      </w:pPr>
      <w:r>
        <w:t>“</w:t>
      </w:r>
      <w:r>
        <w:t>日常活动产生的现金流量净额</w:t>
      </w:r>
      <w:r>
        <w:t>”</w:t>
      </w:r>
      <w:r>
        <w:t>项目，应当按照本表中</w:t>
      </w:r>
      <w:r>
        <w:t xml:space="preserve"> “</w:t>
      </w:r>
      <w:r>
        <w:t>日常活动的现金流入小计</w:t>
      </w:r>
      <w:r>
        <w:t>”</w:t>
      </w:r>
      <w:r>
        <w:t>项目金额减去</w:t>
      </w:r>
      <w:r>
        <w:t>“</w:t>
      </w:r>
      <w:r>
        <w:t>日常活动的现金流出小计</w:t>
      </w:r>
      <w:r>
        <w:t>”</w:t>
      </w:r>
      <w:r>
        <w:t>项目金额后的金额填列；如为负数，以</w:t>
      </w:r>
      <w:r>
        <w:t>“-”</w:t>
      </w:r>
      <w:r>
        <w:t>号填列。</w:t>
      </w:r>
      <w:r>
        <w:t xml:space="preserve"> </w:t>
      </w:r>
    </w:p>
    <w:p w:rsidR="00250363" w:rsidRDefault="00EB6E0B">
      <w:pPr>
        <w:spacing w:after="254"/>
        <w:ind w:left="569" w:right="3"/>
      </w:pPr>
      <w:r>
        <w:t>2.</w:t>
      </w:r>
      <w:r>
        <w:t>投资活动产生的现金流量</w:t>
      </w:r>
      <w:r>
        <w:t xml:space="preserve"> </w:t>
      </w:r>
    </w:p>
    <w:p w:rsidR="00250363" w:rsidRDefault="00EB6E0B">
      <w:pPr>
        <w:numPr>
          <w:ilvl w:val="0"/>
          <w:numId w:val="230"/>
        </w:numPr>
        <w:spacing w:line="437" w:lineRule="auto"/>
        <w:ind w:right="3" w:firstLine="559"/>
      </w:pPr>
      <w:r>
        <w:t>“</w:t>
      </w:r>
      <w:r>
        <w:t>收回投资收到的现金</w:t>
      </w:r>
      <w:r>
        <w:t>”</w:t>
      </w:r>
      <w:r>
        <w:t>项目，反映单位本年出售、转让或者收回投资收到的现金。本项目应该根据</w:t>
      </w:r>
      <w:r>
        <w:t>“</w:t>
      </w:r>
      <w:r>
        <w:t>库存现金</w:t>
      </w:r>
      <w:r>
        <w:t>”</w:t>
      </w:r>
      <w:r>
        <w:t>、</w:t>
      </w:r>
      <w:r>
        <w:t>“</w:t>
      </w:r>
      <w:r>
        <w:t>银行存款</w:t>
      </w:r>
      <w:r>
        <w:t>”</w:t>
      </w:r>
      <w:r>
        <w:t>、</w:t>
      </w:r>
      <w:r>
        <w:t>“</w:t>
      </w:r>
      <w:r>
        <w:t>短期投资</w:t>
      </w:r>
      <w:r>
        <w:t>”</w:t>
      </w:r>
      <w:r>
        <w:t>、</w:t>
      </w:r>
      <w:r>
        <w:t>“</w:t>
      </w:r>
      <w:r>
        <w:t>长期股权投资</w:t>
      </w:r>
      <w:r>
        <w:t>”</w:t>
      </w:r>
      <w:r>
        <w:t>、</w:t>
      </w:r>
      <w:r>
        <w:t>“</w:t>
      </w:r>
      <w:r>
        <w:t>长期债券投资</w:t>
      </w:r>
      <w:r>
        <w:t>”</w:t>
      </w:r>
      <w:r>
        <w:t>等科目的记录分析填列。</w:t>
      </w:r>
      <w:r>
        <w:t xml:space="preserve"> </w:t>
      </w:r>
    </w:p>
    <w:p w:rsidR="00250363" w:rsidRDefault="00EB6E0B">
      <w:pPr>
        <w:numPr>
          <w:ilvl w:val="0"/>
          <w:numId w:val="230"/>
        </w:numPr>
        <w:spacing w:line="437" w:lineRule="auto"/>
        <w:ind w:right="3" w:firstLine="559"/>
      </w:pPr>
      <w:r>
        <w:t>“</w:t>
      </w:r>
      <w:r>
        <w:t>取得投资收益收到的现金</w:t>
      </w:r>
      <w:r>
        <w:t>”</w:t>
      </w:r>
      <w:r>
        <w:t>项目，反映单位本年因对外投资而收到被投资单位分配的股利或利润，以及收到投资利息而取得的现金。本项目应当根据</w:t>
      </w:r>
      <w:r>
        <w:t>“</w:t>
      </w:r>
      <w:r>
        <w:t>库存现金</w:t>
      </w:r>
      <w:r>
        <w:t>”</w:t>
      </w:r>
      <w:r>
        <w:t>、</w:t>
      </w:r>
      <w:r>
        <w:t>“</w:t>
      </w:r>
      <w:r>
        <w:t>银行存款</w:t>
      </w:r>
      <w:r>
        <w:t>”</w:t>
      </w:r>
      <w:r>
        <w:t>、</w:t>
      </w:r>
      <w:r>
        <w:t>“</w:t>
      </w:r>
      <w:r>
        <w:t>应收股利</w:t>
      </w:r>
      <w:r>
        <w:t>”</w:t>
      </w:r>
      <w:r>
        <w:t>、</w:t>
      </w:r>
    </w:p>
    <w:p w:rsidR="00250363" w:rsidRDefault="00EB6E0B">
      <w:pPr>
        <w:spacing w:after="254"/>
        <w:ind w:right="3"/>
      </w:pPr>
      <w:r>
        <w:t>“</w:t>
      </w:r>
      <w:r>
        <w:t>应收利息</w:t>
      </w:r>
      <w:r>
        <w:t>”</w:t>
      </w:r>
      <w:r>
        <w:t>、</w:t>
      </w:r>
      <w:r>
        <w:t>“</w:t>
      </w:r>
      <w:r>
        <w:t>投资收益</w:t>
      </w:r>
      <w:r>
        <w:t>”</w:t>
      </w:r>
      <w:r>
        <w:t>等科目的记录分析填列。</w:t>
      </w:r>
      <w:r>
        <w:t xml:space="preserve"> </w:t>
      </w:r>
    </w:p>
    <w:p w:rsidR="00250363" w:rsidRDefault="00EB6E0B">
      <w:pPr>
        <w:numPr>
          <w:ilvl w:val="0"/>
          <w:numId w:val="230"/>
        </w:numPr>
        <w:spacing w:line="437" w:lineRule="auto"/>
        <w:ind w:right="3" w:firstLine="559"/>
      </w:pPr>
      <w:r>
        <w:t>“</w:t>
      </w:r>
      <w:r>
        <w:t>处置固定资产、无形资产、公共基础设施等收回的现金净额</w:t>
      </w:r>
      <w:r>
        <w:t>”</w:t>
      </w:r>
      <w:r>
        <w:t>项目，反映单位本年处置固定资产、无形资产、公共基础设施等非流动资产所取得的现金，减去为处置这些资产而支付的有关费用之后的净额。由于自然灾害所造成的固定资产等长期资产损失而收到的保险赔款收入，也在本项目反映。本项目应当根据</w:t>
      </w:r>
      <w:r>
        <w:t>“</w:t>
      </w:r>
      <w:r>
        <w:t>库存现金</w:t>
      </w:r>
      <w:r>
        <w:t>”</w:t>
      </w:r>
      <w:r>
        <w:t>、</w:t>
      </w:r>
    </w:p>
    <w:p w:rsidR="00250363" w:rsidRDefault="00EB6E0B">
      <w:pPr>
        <w:spacing w:after="254"/>
        <w:ind w:right="3"/>
      </w:pPr>
      <w:r>
        <w:t>“</w:t>
      </w:r>
      <w:r>
        <w:t>银行存款</w:t>
      </w:r>
      <w:r>
        <w:t>”</w:t>
      </w:r>
      <w:r>
        <w:t>、</w:t>
      </w:r>
      <w:r>
        <w:t>“</w:t>
      </w:r>
      <w:r>
        <w:t>待处理财产损溢</w:t>
      </w:r>
      <w:r>
        <w:t>”</w:t>
      </w:r>
      <w:r>
        <w:t>等科目的记录分析填列。</w:t>
      </w:r>
      <w:r>
        <w:t xml:space="preserve"> </w:t>
      </w:r>
    </w:p>
    <w:p w:rsidR="00250363" w:rsidRDefault="00EB6E0B">
      <w:pPr>
        <w:numPr>
          <w:ilvl w:val="0"/>
          <w:numId w:val="230"/>
        </w:numPr>
        <w:spacing w:line="437" w:lineRule="auto"/>
        <w:ind w:right="3" w:firstLine="559"/>
      </w:pPr>
      <w:r>
        <w:t>“</w:t>
      </w:r>
      <w:r>
        <w:t>收到的其他与投资活动有关的现金</w:t>
      </w:r>
      <w:r>
        <w:t>”</w:t>
      </w:r>
      <w:r>
        <w:t>项目，反映单位本年收到的除上述项目之外与投资活动有关的现金。对于金额较大的现金流入，应当单列项目反映。本项目应当根据</w:t>
      </w:r>
      <w:r>
        <w:t>“</w:t>
      </w:r>
      <w:r>
        <w:t>库存现金</w:t>
      </w:r>
      <w:r>
        <w:t>”</w:t>
      </w:r>
      <w:r>
        <w:t>、</w:t>
      </w:r>
      <w:r>
        <w:t>“</w:t>
      </w:r>
      <w:r>
        <w:t>银行存款</w:t>
      </w:r>
      <w:r>
        <w:t>”</w:t>
      </w:r>
      <w:r>
        <w:t>等有关科目的记录分析填列。</w:t>
      </w:r>
      <w:r>
        <w:t xml:space="preserve"> </w:t>
      </w:r>
    </w:p>
    <w:p w:rsidR="00250363" w:rsidRDefault="00EB6E0B">
      <w:pPr>
        <w:numPr>
          <w:ilvl w:val="0"/>
          <w:numId w:val="230"/>
        </w:numPr>
        <w:spacing w:line="437" w:lineRule="auto"/>
        <w:ind w:right="3" w:firstLine="559"/>
      </w:pPr>
      <w:r>
        <w:t>“</w:t>
      </w:r>
      <w:r>
        <w:t>投资活动的</w:t>
      </w:r>
      <w:r>
        <w:t>现金流入小计</w:t>
      </w:r>
      <w:r>
        <w:t>”</w:t>
      </w:r>
      <w:r>
        <w:t>项目，反映单位本年投资活动产生的现金流入的合计数。本项目应当根据本表中</w:t>
      </w:r>
      <w:r>
        <w:t>“</w:t>
      </w:r>
      <w:r>
        <w:t>收回投资收到的现金</w:t>
      </w:r>
      <w:r>
        <w:t>”</w:t>
      </w:r>
      <w:r>
        <w:t>、</w:t>
      </w:r>
      <w:r>
        <w:t>“</w:t>
      </w:r>
      <w:r>
        <w:t>取得投资收益收到的现金</w:t>
      </w:r>
      <w:r>
        <w:t>”</w:t>
      </w:r>
      <w:r>
        <w:t>、</w:t>
      </w:r>
      <w:r>
        <w:t>“</w:t>
      </w:r>
      <w:r>
        <w:t>处置固定资产、无形资产、公共基础设施等收回的现金净额</w:t>
      </w:r>
      <w:r>
        <w:t>”</w:t>
      </w:r>
      <w:r>
        <w:t>、</w:t>
      </w:r>
      <w:r>
        <w:t>“</w:t>
      </w:r>
      <w:r>
        <w:t>收到的其他与投资活动有关的现金</w:t>
      </w:r>
      <w:r>
        <w:t>”</w:t>
      </w:r>
      <w:r>
        <w:t>项目金额的合计数填列。</w:t>
      </w:r>
      <w:r>
        <w:t xml:space="preserve"> </w:t>
      </w:r>
    </w:p>
    <w:p w:rsidR="00250363" w:rsidRDefault="00EB6E0B">
      <w:pPr>
        <w:numPr>
          <w:ilvl w:val="0"/>
          <w:numId w:val="230"/>
        </w:numPr>
        <w:spacing w:line="437" w:lineRule="auto"/>
        <w:ind w:right="3" w:firstLine="559"/>
      </w:pPr>
      <w:r>
        <w:t>“</w:t>
      </w:r>
      <w:r>
        <w:t>购建固定资产、无形资产、公共基础设施等支付的现金</w:t>
      </w:r>
      <w:r>
        <w:t xml:space="preserve">” </w:t>
      </w:r>
      <w:r>
        <w:t>项目，反映单位本年购买和建造固定资产、无形资产、公共基础设施等非流动资产所支付的现金；融资租入固定资产支付的租赁费不在本项目反映，在筹资活动的现金流量中反映。本项目应当根据</w:t>
      </w:r>
      <w:r>
        <w:t>“</w:t>
      </w:r>
      <w:r>
        <w:t>库存现金</w:t>
      </w:r>
      <w:r>
        <w:t>”</w:t>
      </w:r>
      <w:r>
        <w:t>、</w:t>
      </w:r>
      <w:r>
        <w:t>“</w:t>
      </w:r>
      <w:r>
        <w:t>银行存款</w:t>
      </w:r>
      <w:r>
        <w:t>”</w:t>
      </w:r>
      <w:r>
        <w:t>、</w:t>
      </w:r>
      <w:r>
        <w:t xml:space="preserve"> “</w:t>
      </w:r>
      <w:r>
        <w:t>固定资产</w:t>
      </w:r>
      <w:r>
        <w:t>”</w:t>
      </w:r>
      <w:r>
        <w:t>、</w:t>
      </w:r>
      <w:r>
        <w:t>“</w:t>
      </w:r>
      <w:r>
        <w:t>工程物资</w:t>
      </w:r>
      <w:r>
        <w:t>”</w:t>
      </w:r>
      <w:r>
        <w:t>、</w:t>
      </w:r>
      <w:r>
        <w:t xml:space="preserve"> “</w:t>
      </w:r>
      <w:r>
        <w:t>在建工程</w:t>
      </w:r>
      <w:r>
        <w:t xml:space="preserve">” </w:t>
      </w:r>
      <w:r>
        <w:t>、</w:t>
      </w:r>
    </w:p>
    <w:p w:rsidR="00250363" w:rsidRDefault="00EB6E0B">
      <w:pPr>
        <w:spacing w:line="437" w:lineRule="auto"/>
        <w:ind w:right="3"/>
      </w:pPr>
      <w:r>
        <w:t>“</w:t>
      </w:r>
      <w:r>
        <w:t>无形资产</w:t>
      </w:r>
      <w:r>
        <w:t>”</w:t>
      </w:r>
      <w:r>
        <w:t>、</w:t>
      </w:r>
      <w:r>
        <w:t>“</w:t>
      </w:r>
      <w:r>
        <w:t>研发支出</w:t>
      </w:r>
      <w:r>
        <w:t>”</w:t>
      </w:r>
      <w:r>
        <w:t>、</w:t>
      </w:r>
      <w:r>
        <w:t>“</w:t>
      </w:r>
      <w:r>
        <w:t>公共基础设施</w:t>
      </w:r>
      <w:r>
        <w:t>”</w:t>
      </w:r>
      <w:r>
        <w:t>、</w:t>
      </w:r>
      <w:r>
        <w:t>“</w:t>
      </w:r>
      <w:r>
        <w:t>保障性住房</w:t>
      </w:r>
      <w:r>
        <w:t>”</w:t>
      </w:r>
      <w:r>
        <w:t>等科目的记录分析填列。</w:t>
      </w:r>
      <w:r>
        <w:t xml:space="preserve"> </w:t>
      </w:r>
    </w:p>
    <w:p w:rsidR="00250363" w:rsidRDefault="00EB6E0B">
      <w:pPr>
        <w:numPr>
          <w:ilvl w:val="0"/>
          <w:numId w:val="230"/>
        </w:numPr>
        <w:spacing w:line="437" w:lineRule="auto"/>
        <w:ind w:right="3" w:firstLine="559"/>
      </w:pPr>
      <w:r>
        <w:t>“</w:t>
      </w:r>
      <w:r>
        <w:t>对外投资支付的现金</w:t>
      </w:r>
      <w:r>
        <w:t>”</w:t>
      </w:r>
      <w:r>
        <w:t>项目，反映单位本年为取得短期投资、长期股权投资、长期债券投资而支付的现金。本项目应当根据</w:t>
      </w:r>
    </w:p>
    <w:p w:rsidR="00250363" w:rsidRDefault="00EB6E0B">
      <w:pPr>
        <w:spacing w:after="254"/>
        <w:ind w:right="3"/>
      </w:pPr>
      <w:r>
        <w:t>“</w:t>
      </w:r>
      <w:r>
        <w:t>库存现金</w:t>
      </w:r>
      <w:r>
        <w:t>”</w:t>
      </w:r>
      <w:r>
        <w:t>、</w:t>
      </w:r>
      <w:r>
        <w:t>“</w:t>
      </w:r>
      <w:r>
        <w:t>银行存款</w:t>
      </w:r>
      <w:r>
        <w:t>”</w:t>
      </w:r>
      <w:r>
        <w:t>、</w:t>
      </w:r>
      <w:r>
        <w:t>“</w:t>
      </w:r>
      <w:r>
        <w:t>短期投资</w:t>
      </w:r>
      <w:r>
        <w:t>”</w:t>
      </w:r>
      <w:r>
        <w:t>、</w:t>
      </w:r>
      <w:r>
        <w:t>“</w:t>
      </w:r>
      <w:r>
        <w:t>长期股权投资</w:t>
      </w:r>
      <w:r>
        <w:t>”</w:t>
      </w:r>
      <w:r>
        <w:t>、</w:t>
      </w:r>
    </w:p>
    <w:p w:rsidR="00250363" w:rsidRDefault="00EB6E0B">
      <w:pPr>
        <w:spacing w:after="254"/>
        <w:ind w:right="3"/>
      </w:pPr>
      <w:r>
        <w:t>“</w:t>
      </w:r>
      <w:r>
        <w:t>长期债券投资</w:t>
      </w:r>
      <w:r>
        <w:t>”</w:t>
      </w:r>
      <w:r>
        <w:t>等科目的记录分析填列。</w:t>
      </w:r>
      <w:r>
        <w:t xml:space="preserve"> </w:t>
      </w:r>
    </w:p>
    <w:p w:rsidR="00250363" w:rsidRDefault="00EB6E0B">
      <w:pPr>
        <w:numPr>
          <w:ilvl w:val="0"/>
          <w:numId w:val="230"/>
        </w:numPr>
        <w:spacing w:line="437" w:lineRule="auto"/>
        <w:ind w:right="3" w:firstLine="559"/>
      </w:pPr>
      <w:r>
        <w:t>“</w:t>
      </w:r>
      <w:r>
        <w:t>上缴处置固定资产、无形资产、公共基础设施等净收入支付的现金</w:t>
      </w:r>
      <w:r>
        <w:t>”</w:t>
      </w:r>
      <w:r>
        <w:t>项目，反映本年单位将处置固定资产、无形资产、公共基础设施等非流动资产所收回的现金净额予以上缴财政所支付</w:t>
      </w:r>
      <w:r>
        <w:t>的现金。</w:t>
      </w:r>
    </w:p>
    <w:p w:rsidR="00250363" w:rsidRDefault="00EB6E0B">
      <w:pPr>
        <w:spacing w:line="437" w:lineRule="auto"/>
        <w:ind w:right="3"/>
      </w:pPr>
      <w:r>
        <w:t>本项目应当根据</w:t>
      </w:r>
      <w:r>
        <w:t>“</w:t>
      </w:r>
      <w:r>
        <w:t>库存现金</w:t>
      </w:r>
      <w:r>
        <w:t>”</w:t>
      </w:r>
      <w:r>
        <w:t>、</w:t>
      </w:r>
      <w:r>
        <w:t>“</w:t>
      </w:r>
      <w:r>
        <w:t>银行存款</w:t>
      </w:r>
      <w:r>
        <w:t>”</w:t>
      </w:r>
      <w:r>
        <w:t>、</w:t>
      </w:r>
      <w:r>
        <w:t>“</w:t>
      </w:r>
      <w:r>
        <w:t>应缴财政款</w:t>
      </w:r>
      <w:r>
        <w:t>”</w:t>
      </w:r>
      <w:r>
        <w:t>等科目的记录分析填列。</w:t>
      </w:r>
      <w:r>
        <w:t xml:space="preserve"> </w:t>
      </w:r>
    </w:p>
    <w:p w:rsidR="00250363" w:rsidRDefault="00EB6E0B">
      <w:pPr>
        <w:numPr>
          <w:ilvl w:val="0"/>
          <w:numId w:val="230"/>
        </w:numPr>
        <w:spacing w:after="254" w:line="437" w:lineRule="auto"/>
        <w:ind w:right="3" w:firstLine="559"/>
      </w:pPr>
      <w:r>
        <w:t>“</w:t>
      </w:r>
      <w:r>
        <w:t>支付的其他与投资活动有关的现金</w:t>
      </w:r>
      <w:r>
        <w:t>”</w:t>
      </w:r>
      <w:r>
        <w:t>项目，反映单位本年支付的除上述项目之外与投资活动有关的现金。对于金额较大的现金流出，应当单列项目反映。本项目应当根据</w:t>
      </w:r>
      <w:r>
        <w:t>“</w:t>
      </w:r>
      <w:r>
        <w:t>库存现金</w:t>
      </w:r>
      <w:r>
        <w:t>”</w:t>
      </w:r>
      <w:r>
        <w:t>、</w:t>
      </w:r>
      <w:r>
        <w:t>“</w:t>
      </w:r>
      <w:r>
        <w:t>银行存款</w:t>
      </w:r>
      <w:r>
        <w:t>”</w:t>
      </w:r>
      <w:r>
        <w:t>等有关科目的记录分析填列。（</w:t>
      </w:r>
      <w:r>
        <w:t>21</w:t>
      </w:r>
      <w:r>
        <w:t>）</w:t>
      </w:r>
      <w:r>
        <w:t>“</w:t>
      </w:r>
      <w:r>
        <w:t>投资活动的现金流出小计</w:t>
      </w:r>
      <w:r>
        <w:t>”</w:t>
      </w:r>
      <w:r>
        <w:t>项目，反映单位本年投资活</w:t>
      </w:r>
    </w:p>
    <w:p w:rsidR="00250363" w:rsidRDefault="00EB6E0B">
      <w:pPr>
        <w:spacing w:line="437" w:lineRule="auto"/>
        <w:ind w:right="3"/>
      </w:pPr>
      <w:r>
        <w:t>动产生的现金流出的合计数。本项目应当根据本表中</w:t>
      </w:r>
      <w:r>
        <w:t>“</w:t>
      </w:r>
      <w:r>
        <w:t>购建固定资产、无形资产、公共基础设施等支付的现金</w:t>
      </w:r>
      <w:r>
        <w:t>”</w:t>
      </w:r>
      <w:r>
        <w:t>、</w:t>
      </w:r>
      <w:r>
        <w:t>“</w:t>
      </w:r>
      <w:r>
        <w:t>对外投资支付的现金</w:t>
      </w:r>
      <w:r>
        <w:t>”</w:t>
      </w:r>
      <w:r>
        <w:t>、</w:t>
      </w:r>
      <w:r>
        <w:t xml:space="preserve"> </w:t>
      </w:r>
    </w:p>
    <w:p w:rsidR="00250363" w:rsidRDefault="00EB6E0B">
      <w:pPr>
        <w:spacing w:after="254"/>
        <w:ind w:right="3"/>
      </w:pPr>
      <w:r>
        <w:t>“</w:t>
      </w:r>
      <w:r>
        <w:t>上缴处置固定资产、无形资产、</w:t>
      </w:r>
      <w:r>
        <w:t>公共基础设施等净收入支付的现金</w:t>
      </w:r>
      <w:r>
        <w:t>”</w:t>
      </w:r>
      <w:r>
        <w:t>、</w:t>
      </w:r>
      <w:r>
        <w:t xml:space="preserve"> </w:t>
      </w:r>
    </w:p>
    <w:p w:rsidR="00250363" w:rsidRDefault="00EB6E0B">
      <w:pPr>
        <w:spacing w:after="254"/>
        <w:ind w:right="3"/>
      </w:pPr>
      <w:r>
        <w:t>“</w:t>
      </w:r>
      <w:r>
        <w:t>支付的其他与投资活动有关的现金</w:t>
      </w:r>
      <w:r>
        <w:t>”</w:t>
      </w:r>
      <w:r>
        <w:t>项目金额的合计数填列。</w:t>
      </w:r>
      <w:r>
        <w:t xml:space="preserve"> </w:t>
      </w:r>
    </w:p>
    <w:p w:rsidR="00250363" w:rsidRDefault="00EB6E0B">
      <w:pPr>
        <w:numPr>
          <w:ilvl w:val="0"/>
          <w:numId w:val="231"/>
        </w:numPr>
        <w:spacing w:after="254"/>
        <w:ind w:right="3" w:firstLine="559"/>
      </w:pPr>
      <w:r>
        <w:t>“</w:t>
      </w:r>
      <w:r>
        <w:t>投资活动产生的现金流量净额</w:t>
      </w:r>
      <w:r>
        <w:t>”</w:t>
      </w:r>
      <w:r>
        <w:t>项目，应当按照本表中</w:t>
      </w:r>
    </w:p>
    <w:p w:rsidR="00250363" w:rsidRDefault="00EB6E0B">
      <w:pPr>
        <w:spacing w:line="437" w:lineRule="auto"/>
        <w:ind w:right="3"/>
      </w:pPr>
      <w:r>
        <w:t>“</w:t>
      </w:r>
      <w:r>
        <w:t>投资活动的现金流入小计</w:t>
      </w:r>
      <w:r>
        <w:t>”</w:t>
      </w:r>
      <w:r>
        <w:t>项目金额减去</w:t>
      </w:r>
      <w:r>
        <w:t>“</w:t>
      </w:r>
      <w:r>
        <w:t>投资活动的现金流出小计</w:t>
      </w:r>
      <w:r>
        <w:t>”</w:t>
      </w:r>
      <w:r>
        <w:t>项目金额后的金额填列；如为负数，以</w:t>
      </w:r>
      <w:r>
        <w:t>“-”</w:t>
      </w:r>
      <w:r>
        <w:t>号填列。</w:t>
      </w:r>
      <w:r>
        <w:t xml:space="preserve"> </w:t>
      </w:r>
    </w:p>
    <w:p w:rsidR="00250363" w:rsidRDefault="00EB6E0B">
      <w:pPr>
        <w:spacing w:after="254"/>
        <w:ind w:left="569" w:right="3"/>
      </w:pPr>
      <w:r>
        <w:t>3.</w:t>
      </w:r>
      <w:r>
        <w:t>筹资活动产生的现金流量</w:t>
      </w:r>
      <w:r>
        <w:t xml:space="preserve"> </w:t>
      </w:r>
    </w:p>
    <w:p w:rsidR="00250363" w:rsidRDefault="00EB6E0B">
      <w:pPr>
        <w:numPr>
          <w:ilvl w:val="0"/>
          <w:numId w:val="231"/>
        </w:numPr>
        <w:spacing w:line="437" w:lineRule="auto"/>
        <w:ind w:right="3" w:firstLine="559"/>
      </w:pPr>
      <w:r>
        <w:t>“</w:t>
      </w:r>
      <w:r>
        <w:t>财政资本性项目拨款收到的现金</w:t>
      </w:r>
      <w:r>
        <w:t>”</w:t>
      </w:r>
      <w:r>
        <w:t>项目，反映单位本年接受用于购建固定资产、无形资产、公共基础设施等资本性项目的财政项目拨款取得的现金。本项目应当根据</w:t>
      </w:r>
      <w:r>
        <w:t>“</w:t>
      </w:r>
      <w:r>
        <w:t>银行存款</w:t>
      </w:r>
      <w:r>
        <w:t>”</w:t>
      </w:r>
      <w:r>
        <w:t>、</w:t>
      </w:r>
      <w:r>
        <w:t>“</w:t>
      </w:r>
      <w:r>
        <w:t>零余额账户用款额度</w:t>
      </w:r>
      <w:r>
        <w:t>”</w:t>
      </w:r>
      <w:r>
        <w:t>、</w:t>
      </w:r>
      <w:r>
        <w:t>“</w:t>
      </w:r>
      <w:r>
        <w:t>财政拨款收入</w:t>
      </w:r>
      <w:r>
        <w:t>”</w:t>
      </w:r>
      <w:r>
        <w:t>等科目及其所属明细科目的记录分析填列。</w:t>
      </w:r>
      <w:r>
        <w:t xml:space="preserve"> </w:t>
      </w:r>
    </w:p>
    <w:p w:rsidR="00250363" w:rsidRDefault="00EB6E0B">
      <w:pPr>
        <w:numPr>
          <w:ilvl w:val="0"/>
          <w:numId w:val="231"/>
        </w:numPr>
        <w:spacing w:line="437" w:lineRule="auto"/>
        <w:ind w:right="3" w:firstLine="559"/>
      </w:pPr>
      <w:r>
        <w:t>“</w:t>
      </w:r>
      <w:r>
        <w:t>取得借款收到的现金</w:t>
      </w:r>
      <w:r>
        <w:t>”</w:t>
      </w:r>
      <w:r>
        <w:t>项目，反映事业单位本年举借短期、长期借款所收到的现金。本项目应当根据</w:t>
      </w:r>
      <w:r>
        <w:t>“</w:t>
      </w:r>
      <w:r>
        <w:t>库存现金</w:t>
      </w:r>
      <w:r>
        <w:t>”</w:t>
      </w:r>
      <w:r>
        <w:t>、</w:t>
      </w:r>
      <w:r>
        <w:t>“</w:t>
      </w:r>
      <w:r>
        <w:t>银行存款</w:t>
      </w:r>
      <w:r>
        <w:t>”</w:t>
      </w:r>
      <w:r>
        <w:t>、</w:t>
      </w:r>
      <w:r>
        <w:t>“</w:t>
      </w:r>
      <w:r>
        <w:t>短期借款</w:t>
      </w:r>
      <w:r>
        <w:t>”</w:t>
      </w:r>
      <w:r>
        <w:t>、</w:t>
      </w:r>
      <w:r>
        <w:t>“</w:t>
      </w:r>
      <w:r>
        <w:t>长期借款</w:t>
      </w:r>
      <w:r>
        <w:t>”</w:t>
      </w:r>
      <w:r>
        <w:t>等科目记录分析填列。</w:t>
      </w:r>
      <w:r>
        <w:t xml:space="preserve"> </w:t>
      </w:r>
    </w:p>
    <w:p w:rsidR="00250363" w:rsidRDefault="00EB6E0B">
      <w:pPr>
        <w:numPr>
          <w:ilvl w:val="0"/>
          <w:numId w:val="231"/>
        </w:numPr>
        <w:spacing w:line="437" w:lineRule="auto"/>
        <w:ind w:right="3" w:firstLine="559"/>
      </w:pPr>
      <w:r>
        <w:t>“</w:t>
      </w:r>
      <w:r>
        <w:t>收到的其他与筹资活动有关的现金</w:t>
      </w:r>
      <w:r>
        <w:t>”</w:t>
      </w:r>
      <w:r>
        <w:t>项目，反映单位本年收到的除上述项目之外与筹资活动有关的现金。对于金额较大的现金流入，应当单列项目反映。本项目应当根据</w:t>
      </w:r>
      <w:r>
        <w:t>“</w:t>
      </w:r>
      <w:r>
        <w:t>库存现金</w:t>
      </w:r>
      <w:r>
        <w:t>”</w:t>
      </w:r>
      <w:r>
        <w:t>、</w:t>
      </w:r>
      <w:r>
        <w:t>“</w:t>
      </w:r>
      <w:r>
        <w:t>银行存款</w:t>
      </w:r>
      <w:r>
        <w:t>”</w:t>
      </w:r>
      <w:r>
        <w:t>等有关科目的记录分析填列。</w:t>
      </w:r>
      <w:r>
        <w:t xml:space="preserve"> </w:t>
      </w:r>
    </w:p>
    <w:p w:rsidR="00250363" w:rsidRDefault="00EB6E0B">
      <w:pPr>
        <w:numPr>
          <w:ilvl w:val="0"/>
          <w:numId w:val="231"/>
        </w:numPr>
        <w:spacing w:line="437" w:lineRule="auto"/>
        <w:ind w:right="3" w:firstLine="559"/>
      </w:pPr>
      <w:r>
        <w:t>“</w:t>
      </w:r>
      <w:r>
        <w:t>筹资活动的现金流入小计</w:t>
      </w:r>
      <w:r>
        <w:t>”</w:t>
      </w:r>
      <w:r>
        <w:t>项目，反映单位本年筹资活动产生的现金流入的合计数。本项目应当根据本表中</w:t>
      </w:r>
      <w:r>
        <w:t>“</w:t>
      </w:r>
      <w:r>
        <w:t>财政资本性项目拨款收到的现金</w:t>
      </w:r>
      <w:r>
        <w:t>”</w:t>
      </w:r>
      <w:r>
        <w:t>、</w:t>
      </w:r>
      <w:r>
        <w:t>“</w:t>
      </w:r>
      <w:r>
        <w:t>取得借款收到的现金</w:t>
      </w:r>
      <w:r>
        <w:t>”</w:t>
      </w:r>
      <w:r>
        <w:t>、</w:t>
      </w:r>
      <w:r>
        <w:t>“</w:t>
      </w:r>
      <w:r>
        <w:t>收到的其他与筹资活动有关的现金</w:t>
      </w:r>
      <w:r>
        <w:t>”</w:t>
      </w:r>
      <w:r>
        <w:t>项目金额的合计数填列。</w:t>
      </w:r>
      <w:r>
        <w:t xml:space="preserve"> </w:t>
      </w:r>
    </w:p>
    <w:p w:rsidR="00250363" w:rsidRDefault="00EB6E0B">
      <w:pPr>
        <w:numPr>
          <w:ilvl w:val="0"/>
          <w:numId w:val="231"/>
        </w:numPr>
        <w:spacing w:line="437" w:lineRule="auto"/>
        <w:ind w:right="3" w:firstLine="559"/>
      </w:pPr>
      <w:r>
        <w:t>“</w:t>
      </w:r>
      <w:r>
        <w:t>偿还借款支付的现金</w:t>
      </w:r>
      <w:r>
        <w:t>”</w:t>
      </w:r>
      <w:r>
        <w:t>项目，反映事业单位本年偿还借款本金所支付的现金。本项目应当根据</w:t>
      </w:r>
      <w:r>
        <w:t>“</w:t>
      </w:r>
      <w:r>
        <w:t>库存现金</w:t>
      </w:r>
      <w:r>
        <w:t>”</w:t>
      </w:r>
      <w:r>
        <w:t>、</w:t>
      </w:r>
      <w:r>
        <w:t>“</w:t>
      </w:r>
      <w:r>
        <w:t>银行存款</w:t>
      </w:r>
      <w:r>
        <w:t>”</w:t>
      </w:r>
      <w:r>
        <w:t>、</w:t>
      </w:r>
    </w:p>
    <w:p w:rsidR="00250363" w:rsidRDefault="00EB6E0B">
      <w:pPr>
        <w:spacing w:after="254"/>
        <w:ind w:right="3"/>
      </w:pPr>
      <w:r>
        <w:t>“</w:t>
      </w:r>
      <w:r>
        <w:t>短期借款</w:t>
      </w:r>
      <w:r>
        <w:t>”</w:t>
      </w:r>
      <w:r>
        <w:t>、</w:t>
      </w:r>
      <w:r>
        <w:t>“</w:t>
      </w:r>
      <w:r>
        <w:t>长期借款</w:t>
      </w:r>
      <w:r>
        <w:t>”</w:t>
      </w:r>
      <w:r>
        <w:t>等科目的记录分析填列。</w:t>
      </w:r>
      <w:r>
        <w:t xml:space="preserve"> </w:t>
      </w:r>
    </w:p>
    <w:p w:rsidR="00250363" w:rsidRDefault="00EB6E0B">
      <w:pPr>
        <w:numPr>
          <w:ilvl w:val="0"/>
          <w:numId w:val="231"/>
        </w:numPr>
        <w:spacing w:line="437" w:lineRule="auto"/>
        <w:ind w:right="3" w:firstLine="559"/>
      </w:pPr>
      <w:r>
        <w:t>“</w:t>
      </w:r>
      <w:r>
        <w:t>偿付利息支付的现金</w:t>
      </w:r>
      <w:r>
        <w:t>”</w:t>
      </w:r>
      <w:r>
        <w:t>项目，反映事业单位本年支付的借款利息等。本项目应当根据</w:t>
      </w:r>
      <w:r>
        <w:t>“</w:t>
      </w:r>
      <w:r>
        <w:t>库存现金</w:t>
      </w:r>
      <w:r>
        <w:t>”</w:t>
      </w:r>
      <w:r>
        <w:t>、</w:t>
      </w:r>
      <w:r>
        <w:t>“</w:t>
      </w:r>
      <w:r>
        <w:t>银行存款</w:t>
      </w:r>
      <w:r>
        <w:t>”</w:t>
      </w:r>
      <w:r>
        <w:t>、</w:t>
      </w:r>
      <w:r>
        <w:t>“</w:t>
      </w:r>
      <w:r>
        <w:t>应付利息</w:t>
      </w:r>
      <w:r>
        <w:t>”</w:t>
      </w:r>
      <w:r>
        <w:t>、</w:t>
      </w:r>
      <w:r>
        <w:t>“</w:t>
      </w:r>
      <w:r>
        <w:t>长期借款</w:t>
      </w:r>
      <w:r>
        <w:t>”</w:t>
      </w:r>
      <w:r>
        <w:t>等科目的记录分析填列。</w:t>
      </w:r>
      <w:r>
        <w:t xml:space="preserve"> </w:t>
      </w:r>
    </w:p>
    <w:p w:rsidR="00250363" w:rsidRDefault="00EB6E0B">
      <w:pPr>
        <w:numPr>
          <w:ilvl w:val="0"/>
          <w:numId w:val="231"/>
        </w:numPr>
        <w:spacing w:line="437" w:lineRule="auto"/>
        <w:ind w:right="3" w:firstLine="559"/>
      </w:pPr>
      <w:r>
        <w:t>“</w:t>
      </w:r>
      <w:r>
        <w:t>支付的其他与筹资活动有关的现金</w:t>
      </w:r>
      <w:r>
        <w:t>”</w:t>
      </w:r>
      <w:r>
        <w:t>项目，反映单位本年支付的除上述项目之外</w:t>
      </w:r>
      <w:r>
        <w:t>与筹资活动有关的现金，如融资租入固定资产所支付的租赁费。本项目应当根据</w:t>
      </w:r>
      <w:r>
        <w:t>“</w:t>
      </w:r>
      <w:r>
        <w:t>库存现金</w:t>
      </w:r>
      <w:r>
        <w:t>”</w:t>
      </w:r>
      <w:r>
        <w:t>、</w:t>
      </w:r>
      <w:r>
        <w:t>“</w:t>
      </w:r>
      <w:r>
        <w:t>银行存款</w:t>
      </w:r>
      <w:r>
        <w:t>”</w:t>
      </w:r>
      <w:r>
        <w:t>、</w:t>
      </w:r>
    </w:p>
    <w:p w:rsidR="00250363" w:rsidRDefault="00EB6E0B">
      <w:pPr>
        <w:spacing w:after="254"/>
        <w:ind w:right="3"/>
      </w:pPr>
      <w:r>
        <w:t>“</w:t>
      </w:r>
      <w:r>
        <w:t>长期应付款</w:t>
      </w:r>
      <w:r>
        <w:t>”</w:t>
      </w:r>
      <w:r>
        <w:t>等科目的记录分析填列。</w:t>
      </w:r>
      <w:r>
        <w:t xml:space="preserve"> </w:t>
      </w:r>
    </w:p>
    <w:p w:rsidR="00250363" w:rsidRDefault="00EB6E0B">
      <w:pPr>
        <w:numPr>
          <w:ilvl w:val="0"/>
          <w:numId w:val="231"/>
        </w:numPr>
        <w:spacing w:line="437" w:lineRule="auto"/>
        <w:ind w:right="3" w:firstLine="559"/>
      </w:pPr>
      <w:r>
        <w:t>“</w:t>
      </w:r>
      <w:r>
        <w:t>筹资活动的现金流出小计</w:t>
      </w:r>
      <w:r>
        <w:t>”</w:t>
      </w:r>
      <w:r>
        <w:t>项目，反映单位本年筹资活动产生的现金流出的合计数。本项目应当根据本表中</w:t>
      </w:r>
      <w:r>
        <w:t>“</w:t>
      </w:r>
      <w:r>
        <w:t>偿还借款支付的现金</w:t>
      </w:r>
      <w:r>
        <w:t>”</w:t>
      </w:r>
      <w:r>
        <w:t>、</w:t>
      </w:r>
      <w:r>
        <w:t>“</w:t>
      </w:r>
      <w:r>
        <w:t>偿付利息支付的现金</w:t>
      </w:r>
      <w:r>
        <w:t>”</w:t>
      </w:r>
      <w:r>
        <w:t>、</w:t>
      </w:r>
      <w:r>
        <w:t>“</w:t>
      </w:r>
      <w:r>
        <w:t>支付的其他与筹资活动有关的现金</w:t>
      </w:r>
      <w:r>
        <w:t>”</w:t>
      </w:r>
      <w:r>
        <w:t>项目金额的合计数填列。</w:t>
      </w:r>
      <w:r>
        <w:t xml:space="preserve"> </w:t>
      </w:r>
    </w:p>
    <w:p w:rsidR="00250363" w:rsidRDefault="00EB6E0B">
      <w:pPr>
        <w:numPr>
          <w:ilvl w:val="0"/>
          <w:numId w:val="231"/>
        </w:numPr>
        <w:spacing w:after="254"/>
        <w:ind w:right="3" w:firstLine="559"/>
      </w:pPr>
      <w:r>
        <w:t>“</w:t>
      </w:r>
      <w:r>
        <w:t>筹资活动产生的现金流量净额</w:t>
      </w:r>
      <w:r>
        <w:t>”</w:t>
      </w:r>
      <w:r>
        <w:t>项目，应当按照本表中</w:t>
      </w:r>
    </w:p>
    <w:p w:rsidR="00250363" w:rsidRDefault="00EB6E0B">
      <w:pPr>
        <w:spacing w:line="437" w:lineRule="auto"/>
        <w:ind w:right="3"/>
      </w:pPr>
      <w:r>
        <w:t>“</w:t>
      </w:r>
      <w:r>
        <w:t>筹资活动的现金流入小计</w:t>
      </w:r>
      <w:r>
        <w:t>”</w:t>
      </w:r>
      <w:r>
        <w:t>项目金额减去</w:t>
      </w:r>
      <w:r>
        <w:t>“</w:t>
      </w:r>
      <w:r>
        <w:t>筹资活动的现金流出小计</w:t>
      </w:r>
      <w:r>
        <w:t>”</w:t>
      </w:r>
      <w:r>
        <w:t>金额后的金额填列；如为负数，以</w:t>
      </w:r>
      <w:r>
        <w:t>“-”</w:t>
      </w:r>
      <w:r>
        <w:t>号填列。</w:t>
      </w:r>
      <w:r>
        <w:t xml:space="preserve"> </w:t>
      </w:r>
    </w:p>
    <w:p w:rsidR="00250363" w:rsidRDefault="00EB6E0B">
      <w:pPr>
        <w:spacing w:line="437" w:lineRule="auto"/>
        <w:ind w:left="0" w:right="3" w:firstLine="559"/>
      </w:pPr>
      <w:r>
        <w:t>4.</w:t>
      </w:r>
      <w:r>
        <w:t>“</w:t>
      </w:r>
      <w:r>
        <w:t>汇率变动对现金的影响额</w:t>
      </w:r>
      <w:r>
        <w:t>”</w:t>
      </w:r>
      <w:r>
        <w:t>项目，反映单位本年外币现金流量折算为人民币时，所采用的现金流量发生日的汇率折算的人民币金额与外币现金流量净额按期末汇率折算的人民币金额之间的差额。</w:t>
      </w:r>
      <w:r>
        <w:t xml:space="preserve"> </w:t>
      </w:r>
    </w:p>
    <w:p w:rsidR="00250363" w:rsidRDefault="00EB6E0B">
      <w:pPr>
        <w:spacing w:after="0" w:line="437" w:lineRule="auto"/>
        <w:ind w:right="287"/>
        <w:jc w:val="right"/>
      </w:pPr>
      <w:r>
        <w:t>5.“</w:t>
      </w:r>
      <w:r>
        <w:t>现金净增加额</w:t>
      </w:r>
      <w:r>
        <w:t>”</w:t>
      </w:r>
      <w:r>
        <w:t>项目，反映单位本年现金变动的净额。本项目应当根据本表中</w:t>
      </w:r>
      <w:r>
        <w:t>“</w:t>
      </w:r>
      <w:r>
        <w:t>日常活动产生的现金流量净额</w:t>
      </w:r>
      <w:r>
        <w:t>”</w:t>
      </w:r>
      <w:r>
        <w:t>、</w:t>
      </w:r>
      <w:r>
        <w:t>“</w:t>
      </w:r>
      <w:r>
        <w:t>投资活动产生的现金流量净额</w:t>
      </w:r>
      <w:r>
        <w:t>”</w:t>
      </w:r>
      <w:r>
        <w:t>、</w:t>
      </w:r>
      <w:r>
        <w:t>“</w:t>
      </w:r>
      <w:r>
        <w:t>筹资活动产生的现金流量净额</w:t>
      </w:r>
      <w:r>
        <w:t>”</w:t>
      </w:r>
      <w:r>
        <w:t>和</w:t>
      </w:r>
      <w:r>
        <w:t>“</w:t>
      </w:r>
      <w:r>
        <w:t>汇率变动对现金的影响额</w:t>
      </w:r>
      <w:r>
        <w:t>”</w:t>
      </w:r>
      <w:r>
        <w:t>项目金额的合计数填列；如为负数，以</w:t>
      </w:r>
      <w:r>
        <w:t>“-”</w:t>
      </w:r>
      <w:r>
        <w:t>号填列。</w:t>
      </w:r>
      <w:r>
        <w:t xml:space="preserve"> </w:t>
      </w:r>
    </w:p>
    <w:p w:rsidR="00250363" w:rsidRDefault="00EB6E0B">
      <w:pPr>
        <w:spacing w:after="254"/>
        <w:ind w:left="572" w:right="3"/>
      </w:pPr>
      <w:r>
        <w:t>五、预算收入支出表编制说明</w:t>
      </w:r>
      <w:r>
        <w:t xml:space="preserve"> </w:t>
      </w:r>
    </w:p>
    <w:p w:rsidR="00250363" w:rsidRDefault="00EB6E0B">
      <w:pPr>
        <w:numPr>
          <w:ilvl w:val="0"/>
          <w:numId w:val="232"/>
        </w:numPr>
        <w:spacing w:line="437" w:lineRule="auto"/>
        <w:ind w:right="3" w:hanging="842"/>
      </w:pPr>
      <w:r>
        <w:t>本表反映单位在某一会计年度内各项预算收入、预算支出和预算收支差额的情况。</w:t>
      </w:r>
      <w:r>
        <w:t xml:space="preserve"> </w:t>
      </w:r>
    </w:p>
    <w:p w:rsidR="00250363" w:rsidRDefault="00EB6E0B">
      <w:pPr>
        <w:numPr>
          <w:ilvl w:val="0"/>
          <w:numId w:val="232"/>
        </w:numPr>
        <w:spacing w:line="437" w:lineRule="auto"/>
        <w:ind w:right="3" w:hanging="842"/>
      </w:pPr>
      <w:r>
        <w:t>本表</w:t>
      </w:r>
      <w:r>
        <w:t>“</w:t>
      </w:r>
      <w:r>
        <w:t>本年数</w:t>
      </w:r>
      <w:r>
        <w:t>”</w:t>
      </w:r>
      <w:r>
        <w:t>栏反映各项目的本年实际发生数。本表</w:t>
      </w:r>
      <w:r>
        <w:t>“</w:t>
      </w:r>
      <w:r>
        <w:t>上年数</w:t>
      </w:r>
      <w:r>
        <w:t>”</w:t>
      </w:r>
      <w:r>
        <w:t>栏反映各项目上年度的实际发生数，应当根据上年度预算收入支出表中</w:t>
      </w:r>
      <w:r>
        <w:t>“</w:t>
      </w:r>
      <w:r>
        <w:t>本年数</w:t>
      </w:r>
      <w:r>
        <w:t>”</w:t>
      </w:r>
      <w:r>
        <w:t>栏内所列数字填列。</w:t>
      </w:r>
      <w:r>
        <w:t xml:space="preserve"> </w:t>
      </w:r>
    </w:p>
    <w:p w:rsidR="00250363" w:rsidRDefault="00EB6E0B">
      <w:pPr>
        <w:spacing w:line="437" w:lineRule="auto"/>
        <w:ind w:left="0" w:right="3" w:firstLine="540"/>
      </w:pPr>
      <w:r>
        <w:t>如果本年度预算收入支出表规定的项目的名称和内容同上年度不一致，应当对上年度预算收入支出表项目的名称和数字按照本年度的</w:t>
      </w:r>
    </w:p>
    <w:p w:rsidR="00250363" w:rsidRDefault="00EB6E0B">
      <w:pPr>
        <w:spacing w:line="437" w:lineRule="auto"/>
        <w:ind w:right="3"/>
      </w:pPr>
      <w:r>
        <w:t>规定进行调整，将调整后金额填入本年度预算收入支出表的</w:t>
      </w:r>
      <w:r>
        <w:t>“</w:t>
      </w:r>
      <w:r>
        <w:t>上年数</w:t>
      </w:r>
      <w:r>
        <w:t xml:space="preserve">” </w:t>
      </w:r>
      <w:r>
        <w:t>栏。</w:t>
      </w:r>
      <w:r>
        <w:t xml:space="preserve"> </w:t>
      </w:r>
    </w:p>
    <w:p w:rsidR="00250363" w:rsidRDefault="00EB6E0B">
      <w:pPr>
        <w:numPr>
          <w:ilvl w:val="0"/>
          <w:numId w:val="232"/>
        </w:numPr>
        <w:spacing w:after="254"/>
        <w:ind w:right="3" w:hanging="842"/>
      </w:pPr>
      <w:r>
        <w:t>本表</w:t>
      </w:r>
      <w:r>
        <w:t>“</w:t>
      </w:r>
      <w:r>
        <w:t>本年数</w:t>
      </w:r>
      <w:r>
        <w:t>”</w:t>
      </w:r>
      <w:r>
        <w:t>栏各项目的内容和填列方法</w:t>
      </w:r>
      <w:r>
        <w:t xml:space="preserve"> </w:t>
      </w:r>
    </w:p>
    <w:p w:rsidR="00250363" w:rsidRDefault="00EB6E0B">
      <w:pPr>
        <w:spacing w:after="254"/>
        <w:ind w:left="550" w:right="3"/>
      </w:pPr>
      <w:r>
        <w:t>1.</w:t>
      </w:r>
      <w:r>
        <w:t>本年预算收入</w:t>
      </w:r>
      <w:r>
        <w:t xml:space="preserve"> </w:t>
      </w:r>
    </w:p>
    <w:p w:rsidR="00250363" w:rsidRDefault="00EB6E0B">
      <w:pPr>
        <w:numPr>
          <w:ilvl w:val="0"/>
          <w:numId w:val="233"/>
        </w:numPr>
        <w:spacing w:line="437" w:lineRule="auto"/>
        <w:ind w:right="3" w:firstLine="540"/>
      </w:pPr>
      <w:r>
        <w:t>“</w:t>
      </w:r>
      <w:r>
        <w:t>本年预算收入</w:t>
      </w:r>
      <w:r>
        <w:t>”</w:t>
      </w:r>
      <w:r>
        <w:t>项目，反映单位本</w:t>
      </w:r>
      <w:r>
        <w:t>年预算收入总额。本项目应当根据本表中</w:t>
      </w:r>
      <w:r>
        <w:t>“</w:t>
      </w:r>
      <w:r>
        <w:t>财政拨款预算收入</w:t>
      </w:r>
      <w:r>
        <w:t>”</w:t>
      </w:r>
      <w:r>
        <w:t>、</w:t>
      </w:r>
      <w:r>
        <w:t>“</w:t>
      </w:r>
      <w:r>
        <w:t>事业预算收入</w:t>
      </w:r>
      <w:r>
        <w:t>”</w:t>
      </w:r>
      <w:r>
        <w:t>、</w:t>
      </w:r>
      <w:r>
        <w:t>“</w:t>
      </w:r>
      <w:r>
        <w:t>上级补助预算收入</w:t>
      </w:r>
      <w:r>
        <w:t>”</w:t>
      </w:r>
      <w:r>
        <w:t>、</w:t>
      </w:r>
      <w:r>
        <w:t>“</w:t>
      </w:r>
      <w:r>
        <w:t>附属单位上缴预算收入</w:t>
      </w:r>
      <w:r>
        <w:t>”</w:t>
      </w:r>
      <w:r>
        <w:t>、</w:t>
      </w:r>
      <w:r>
        <w:t>“</w:t>
      </w:r>
      <w:r>
        <w:t>经营预算收入</w:t>
      </w:r>
      <w:r>
        <w:t>”</w:t>
      </w:r>
      <w:r>
        <w:t>、</w:t>
      </w:r>
    </w:p>
    <w:p w:rsidR="00250363" w:rsidRDefault="00EB6E0B">
      <w:pPr>
        <w:spacing w:after="254"/>
        <w:ind w:right="3"/>
      </w:pPr>
      <w:r>
        <w:t>“</w:t>
      </w:r>
      <w:r>
        <w:t>债务预算收入</w:t>
      </w:r>
      <w:r>
        <w:t>”</w:t>
      </w:r>
      <w:r>
        <w:t>、</w:t>
      </w:r>
      <w:r>
        <w:t>“</w:t>
      </w:r>
      <w:r>
        <w:t>非同级财政拨款预算收入</w:t>
      </w:r>
      <w:r>
        <w:t>”</w:t>
      </w:r>
      <w:r>
        <w:t>、</w:t>
      </w:r>
      <w:r>
        <w:t>“</w:t>
      </w:r>
      <w:r>
        <w:t>投资预算收益</w:t>
      </w:r>
      <w:r>
        <w:t>”</w:t>
      </w:r>
      <w:r>
        <w:t>、</w:t>
      </w:r>
    </w:p>
    <w:p w:rsidR="00250363" w:rsidRDefault="00EB6E0B">
      <w:pPr>
        <w:spacing w:after="254"/>
        <w:ind w:right="3"/>
      </w:pPr>
      <w:r>
        <w:t>“</w:t>
      </w:r>
      <w:r>
        <w:t>其他预算收入</w:t>
      </w:r>
      <w:r>
        <w:t>”</w:t>
      </w:r>
      <w:r>
        <w:t>项目金额的合计数填列。</w:t>
      </w:r>
      <w:r>
        <w:t xml:space="preserve"> </w:t>
      </w:r>
    </w:p>
    <w:p w:rsidR="00250363" w:rsidRDefault="00EB6E0B">
      <w:pPr>
        <w:numPr>
          <w:ilvl w:val="0"/>
          <w:numId w:val="233"/>
        </w:numPr>
        <w:spacing w:after="254" w:line="437" w:lineRule="auto"/>
        <w:ind w:right="3" w:firstLine="540"/>
      </w:pPr>
      <w:r>
        <w:t>“</w:t>
      </w:r>
      <w:r>
        <w:t>财政拨款预算收入</w:t>
      </w:r>
      <w:r>
        <w:t>”</w:t>
      </w:r>
      <w:r>
        <w:t>项目，反映单位本年从同级政府财政部门取得的各类财政拨款。本项目应当根据</w:t>
      </w:r>
      <w:r>
        <w:t>“</w:t>
      </w:r>
      <w:r>
        <w:t>财政拨款预算收入</w:t>
      </w:r>
      <w:r>
        <w:t>”</w:t>
      </w:r>
      <w:r>
        <w:t>科目的本年发生额填列。</w:t>
      </w:r>
      <w:r>
        <w:t xml:space="preserve"> </w:t>
      </w:r>
    </w:p>
    <w:p w:rsidR="00250363" w:rsidRDefault="00EB6E0B">
      <w:pPr>
        <w:spacing w:line="437" w:lineRule="auto"/>
        <w:ind w:left="0" w:right="3" w:firstLine="540"/>
      </w:pPr>
      <w:r>
        <w:t>“</w:t>
      </w:r>
      <w:r>
        <w:t>政府性基金收入</w:t>
      </w:r>
      <w:r>
        <w:t>”</w:t>
      </w:r>
      <w:r>
        <w:t>项目，反映单位本年取得的财政拨款收入中属于政府性基金预算拨款的金额。本项目应当根据</w:t>
      </w:r>
      <w:r>
        <w:t>“</w:t>
      </w:r>
      <w:r>
        <w:t>财政拨款预算收入</w:t>
      </w:r>
      <w:r>
        <w:t>”</w:t>
      </w:r>
      <w:r>
        <w:t>相关</w:t>
      </w:r>
      <w:r>
        <w:t>明细科目的本年发生额填列。</w:t>
      </w:r>
      <w:r>
        <w:t xml:space="preserve"> </w:t>
      </w:r>
    </w:p>
    <w:p w:rsidR="00250363" w:rsidRDefault="00EB6E0B">
      <w:pPr>
        <w:numPr>
          <w:ilvl w:val="0"/>
          <w:numId w:val="233"/>
        </w:numPr>
        <w:spacing w:line="437" w:lineRule="auto"/>
        <w:ind w:right="3" w:firstLine="540"/>
      </w:pPr>
      <w:r>
        <w:t>“</w:t>
      </w:r>
      <w:r>
        <w:t>事业预算收入</w:t>
      </w:r>
      <w:r>
        <w:t>”</w:t>
      </w:r>
      <w:r>
        <w:t>项目，反映事业单位本年开展专业业务活动及其辅助活动取得的预算收入。本项目应当根据</w:t>
      </w:r>
      <w:r>
        <w:t>“</w:t>
      </w:r>
      <w:r>
        <w:t>事业预算收入</w:t>
      </w:r>
      <w:r>
        <w:t xml:space="preserve">” </w:t>
      </w:r>
      <w:r>
        <w:t>科目的本年发生额填列。</w:t>
      </w:r>
      <w:r>
        <w:t xml:space="preserve"> </w:t>
      </w:r>
    </w:p>
    <w:p w:rsidR="00250363" w:rsidRDefault="00EB6E0B">
      <w:pPr>
        <w:numPr>
          <w:ilvl w:val="0"/>
          <w:numId w:val="233"/>
        </w:numPr>
        <w:spacing w:line="437" w:lineRule="auto"/>
        <w:ind w:right="3" w:firstLine="540"/>
      </w:pPr>
      <w:r>
        <w:t>“</w:t>
      </w:r>
      <w:r>
        <w:t>上级补助预算收入</w:t>
      </w:r>
      <w:r>
        <w:t>”</w:t>
      </w:r>
      <w:r>
        <w:t>项目，反映事业单位本年从主管部门和上级单位取得的非财政补助预算收入。本项目应当根据</w:t>
      </w:r>
      <w:r>
        <w:t>“</w:t>
      </w:r>
      <w:r>
        <w:t>上级补助预算收入</w:t>
      </w:r>
      <w:r>
        <w:t>”</w:t>
      </w:r>
      <w:r>
        <w:t>科目的本年发生额填列。</w:t>
      </w:r>
      <w:r>
        <w:t xml:space="preserve"> </w:t>
      </w:r>
    </w:p>
    <w:p w:rsidR="00250363" w:rsidRDefault="00EB6E0B">
      <w:pPr>
        <w:numPr>
          <w:ilvl w:val="0"/>
          <w:numId w:val="233"/>
        </w:numPr>
        <w:spacing w:line="437" w:lineRule="auto"/>
        <w:ind w:right="3" w:firstLine="540"/>
      </w:pPr>
      <w:r>
        <w:t>“</w:t>
      </w:r>
      <w:r>
        <w:t>附属单位上缴预算收入</w:t>
      </w:r>
      <w:r>
        <w:t>”</w:t>
      </w:r>
      <w:r>
        <w:t>项目，反映事业单位本年收到的独立核算的附属单位按照有关规定上缴的预算收入。本项目应当根据</w:t>
      </w:r>
    </w:p>
    <w:p w:rsidR="00250363" w:rsidRDefault="00EB6E0B">
      <w:pPr>
        <w:spacing w:after="254"/>
        <w:ind w:right="3"/>
      </w:pPr>
      <w:r>
        <w:t>“</w:t>
      </w:r>
      <w:r>
        <w:t>附属单位上缴预算收入</w:t>
      </w:r>
      <w:r>
        <w:t>”</w:t>
      </w:r>
      <w:r>
        <w:t>科目的本年发生额填列。</w:t>
      </w:r>
      <w:r>
        <w:t xml:space="preserve"> </w:t>
      </w:r>
    </w:p>
    <w:p w:rsidR="00250363" w:rsidRDefault="00EB6E0B">
      <w:pPr>
        <w:numPr>
          <w:ilvl w:val="0"/>
          <w:numId w:val="233"/>
        </w:numPr>
        <w:spacing w:line="437" w:lineRule="auto"/>
        <w:ind w:right="3" w:firstLine="540"/>
      </w:pPr>
      <w:r>
        <w:t>“</w:t>
      </w:r>
      <w:r>
        <w:t>经营预算收入</w:t>
      </w:r>
      <w:r>
        <w:t>”</w:t>
      </w:r>
      <w:r>
        <w:t>项目，反映事业</w:t>
      </w:r>
      <w:r>
        <w:t>单位本年在专业业务活动及其辅助活动之外开展非独立核算经营活动取得的预算收入。本项目应当根据</w:t>
      </w:r>
      <w:r>
        <w:t>“</w:t>
      </w:r>
      <w:r>
        <w:t>经营预算收入</w:t>
      </w:r>
      <w:r>
        <w:t>”</w:t>
      </w:r>
      <w:r>
        <w:t>科目的本年发生额填列。</w:t>
      </w:r>
      <w:r>
        <w:t xml:space="preserve"> </w:t>
      </w:r>
    </w:p>
    <w:p w:rsidR="00250363" w:rsidRDefault="00EB6E0B">
      <w:pPr>
        <w:numPr>
          <w:ilvl w:val="0"/>
          <w:numId w:val="233"/>
        </w:numPr>
        <w:spacing w:line="437" w:lineRule="auto"/>
        <w:ind w:right="3" w:firstLine="540"/>
      </w:pPr>
      <w:r>
        <w:t>“</w:t>
      </w:r>
      <w:r>
        <w:t>债务预算收入</w:t>
      </w:r>
      <w:r>
        <w:t>”</w:t>
      </w:r>
      <w:r>
        <w:t>项目，反映事业单位本年按照规定从金融机构等借入的、纳入部门预算管理的债务预算收入。本项目应当根据</w:t>
      </w:r>
    </w:p>
    <w:p w:rsidR="00250363" w:rsidRDefault="00EB6E0B">
      <w:pPr>
        <w:spacing w:after="254"/>
        <w:ind w:right="3"/>
      </w:pPr>
      <w:r>
        <w:t>“</w:t>
      </w:r>
      <w:r>
        <w:t>债务预算收入</w:t>
      </w:r>
      <w:r>
        <w:t>”</w:t>
      </w:r>
      <w:r>
        <w:t>的本年发生额填列。</w:t>
      </w:r>
      <w:r>
        <w:t xml:space="preserve"> </w:t>
      </w:r>
    </w:p>
    <w:p w:rsidR="00250363" w:rsidRDefault="00EB6E0B">
      <w:pPr>
        <w:numPr>
          <w:ilvl w:val="0"/>
          <w:numId w:val="233"/>
        </w:numPr>
        <w:spacing w:line="437" w:lineRule="auto"/>
        <w:ind w:right="3" w:firstLine="540"/>
      </w:pPr>
      <w:r>
        <w:t>“</w:t>
      </w:r>
      <w:r>
        <w:t>非同级财政拨款预算收入</w:t>
      </w:r>
      <w:r>
        <w:t>”</w:t>
      </w:r>
      <w:r>
        <w:t>项目，反映单位本年从非同级政府财政部门取得的财政拨款。本项目应当根据</w:t>
      </w:r>
      <w:r>
        <w:t>“</w:t>
      </w:r>
      <w:r>
        <w:t>非同级财政拨款预算收入</w:t>
      </w:r>
      <w:r>
        <w:t>”</w:t>
      </w:r>
      <w:r>
        <w:t>科目的本年发生额填列。</w:t>
      </w:r>
      <w:r>
        <w:t xml:space="preserve"> </w:t>
      </w:r>
    </w:p>
    <w:p w:rsidR="00250363" w:rsidRDefault="00EB6E0B">
      <w:pPr>
        <w:numPr>
          <w:ilvl w:val="0"/>
          <w:numId w:val="233"/>
        </w:numPr>
        <w:spacing w:after="0" w:line="437" w:lineRule="auto"/>
        <w:ind w:right="3" w:firstLine="540"/>
      </w:pPr>
      <w:r>
        <w:t>“</w:t>
      </w:r>
      <w:r>
        <w:t>投资预算收益</w:t>
      </w:r>
      <w:r>
        <w:t>”</w:t>
      </w:r>
      <w:r>
        <w:t>项目，反映事业单位本年取得的按规定纳</w:t>
      </w:r>
      <w:r>
        <w:t>入单位预算管理的投资收益。本项目应当根据</w:t>
      </w:r>
      <w:r>
        <w:t>“</w:t>
      </w:r>
      <w:r>
        <w:t>投资预算收益</w:t>
      </w:r>
      <w:r>
        <w:t>”</w:t>
      </w:r>
      <w:r>
        <w:t>科目的本年发生额填列。</w:t>
      </w:r>
      <w:r>
        <w:t xml:space="preserve"> </w:t>
      </w:r>
    </w:p>
    <w:p w:rsidR="00250363" w:rsidRDefault="00EB6E0B">
      <w:pPr>
        <w:numPr>
          <w:ilvl w:val="0"/>
          <w:numId w:val="233"/>
        </w:numPr>
        <w:spacing w:line="437" w:lineRule="auto"/>
        <w:ind w:right="3" w:firstLine="540"/>
      </w:pPr>
      <w:r>
        <w:t>“</w:t>
      </w:r>
      <w:r>
        <w:t>其他预算收入</w:t>
      </w:r>
      <w:r>
        <w:t>”</w:t>
      </w:r>
      <w:r>
        <w:t>项目，反映单位本年取得的除上述收入以外的纳入单位预算管理的各项预算收入。本项目应当根据</w:t>
      </w:r>
      <w:r>
        <w:t>“</w:t>
      </w:r>
      <w:r>
        <w:t>其他预算收入</w:t>
      </w:r>
      <w:r>
        <w:t>”</w:t>
      </w:r>
      <w:r>
        <w:t>科目的本年发生额填列。</w:t>
      </w:r>
      <w:r>
        <w:t xml:space="preserve"> </w:t>
      </w:r>
    </w:p>
    <w:p w:rsidR="00250363" w:rsidRDefault="00EB6E0B">
      <w:pPr>
        <w:spacing w:line="437" w:lineRule="auto"/>
        <w:ind w:left="0" w:right="3" w:firstLine="540"/>
      </w:pPr>
      <w:r>
        <w:t>“</w:t>
      </w:r>
      <w:r>
        <w:t>利息预算收入</w:t>
      </w:r>
      <w:r>
        <w:t>”</w:t>
      </w:r>
      <w:r>
        <w:t>项目，反映单位本年取得的利息预算收入。本项目应当根据</w:t>
      </w:r>
      <w:r>
        <w:t>“</w:t>
      </w:r>
      <w:r>
        <w:t>其他预算收入</w:t>
      </w:r>
      <w:r>
        <w:t>”</w:t>
      </w:r>
      <w:r>
        <w:t>科目的明细记录分析填列。单位单设</w:t>
      </w:r>
    </w:p>
    <w:p w:rsidR="00250363" w:rsidRDefault="00EB6E0B">
      <w:pPr>
        <w:spacing w:line="437" w:lineRule="auto"/>
        <w:ind w:right="3"/>
      </w:pPr>
      <w:r>
        <w:t>“</w:t>
      </w:r>
      <w:r>
        <w:t>利息预算收入</w:t>
      </w:r>
      <w:r>
        <w:t>”</w:t>
      </w:r>
      <w:r>
        <w:t>科目的，应当根据</w:t>
      </w:r>
      <w:r>
        <w:t>“</w:t>
      </w:r>
      <w:r>
        <w:t>利息预算收入</w:t>
      </w:r>
      <w:r>
        <w:t>”</w:t>
      </w:r>
      <w:r>
        <w:t>科目的本年发生额填列。</w:t>
      </w:r>
      <w:r>
        <w:t xml:space="preserve"> </w:t>
      </w:r>
    </w:p>
    <w:p w:rsidR="00250363" w:rsidRDefault="00EB6E0B">
      <w:pPr>
        <w:spacing w:line="437" w:lineRule="auto"/>
        <w:ind w:left="0" w:right="3" w:firstLine="540"/>
      </w:pPr>
      <w:r>
        <w:t>“</w:t>
      </w:r>
      <w:r>
        <w:t>捐赠预算收入</w:t>
      </w:r>
      <w:r>
        <w:t>”</w:t>
      </w:r>
      <w:r>
        <w:t>项目，反映单位本年取得的捐赠预算收入。本项目应当根据</w:t>
      </w:r>
      <w:r>
        <w:t>“</w:t>
      </w:r>
      <w:r>
        <w:t>其他预算收入</w:t>
      </w:r>
      <w:r>
        <w:t>”</w:t>
      </w:r>
      <w:r>
        <w:t>科目明细账</w:t>
      </w:r>
      <w:r>
        <w:t>记录分析填列。单位单设</w:t>
      </w:r>
    </w:p>
    <w:p w:rsidR="00250363" w:rsidRDefault="00EB6E0B">
      <w:pPr>
        <w:spacing w:line="437" w:lineRule="auto"/>
        <w:ind w:right="3"/>
      </w:pPr>
      <w:r>
        <w:t>“</w:t>
      </w:r>
      <w:r>
        <w:t>捐赠预算收入</w:t>
      </w:r>
      <w:r>
        <w:t>”</w:t>
      </w:r>
      <w:r>
        <w:t>科目的，应当根据</w:t>
      </w:r>
      <w:r>
        <w:t>“</w:t>
      </w:r>
      <w:r>
        <w:t>捐赠预算收入</w:t>
      </w:r>
      <w:r>
        <w:t>”</w:t>
      </w:r>
      <w:r>
        <w:t>科目的本年发生额填列。</w:t>
      </w:r>
      <w:r>
        <w:t xml:space="preserve"> </w:t>
      </w:r>
    </w:p>
    <w:p w:rsidR="00250363" w:rsidRDefault="00EB6E0B">
      <w:pPr>
        <w:spacing w:line="437" w:lineRule="auto"/>
        <w:ind w:left="0" w:right="3" w:firstLine="540"/>
      </w:pPr>
      <w:r>
        <w:t xml:space="preserve"> “</w:t>
      </w:r>
      <w:r>
        <w:t>租金预算收入</w:t>
      </w:r>
      <w:r>
        <w:t>”</w:t>
      </w:r>
      <w:r>
        <w:t>项目，反映单位本年取得的租金预算收入。本项目应当根据</w:t>
      </w:r>
      <w:r>
        <w:t>“</w:t>
      </w:r>
      <w:r>
        <w:t>其他预算收入</w:t>
      </w:r>
      <w:r>
        <w:t>”</w:t>
      </w:r>
      <w:r>
        <w:t>科目明细账记录分析填列。单位单设</w:t>
      </w:r>
    </w:p>
    <w:p w:rsidR="00250363" w:rsidRDefault="00EB6E0B">
      <w:pPr>
        <w:spacing w:line="437" w:lineRule="auto"/>
        <w:ind w:right="3"/>
      </w:pPr>
      <w:r>
        <w:t>“</w:t>
      </w:r>
      <w:r>
        <w:t>租金预算收入</w:t>
      </w:r>
      <w:r>
        <w:t>”</w:t>
      </w:r>
      <w:r>
        <w:t>科目的，应当根据</w:t>
      </w:r>
      <w:r>
        <w:t>“</w:t>
      </w:r>
      <w:r>
        <w:t>租金预算收入</w:t>
      </w:r>
      <w:r>
        <w:t>”</w:t>
      </w:r>
      <w:r>
        <w:t>科目的本年发生额填列。</w:t>
      </w:r>
      <w:r>
        <w:t xml:space="preserve"> </w:t>
      </w:r>
    </w:p>
    <w:p w:rsidR="00250363" w:rsidRDefault="00EB6E0B">
      <w:pPr>
        <w:spacing w:after="254"/>
        <w:ind w:left="550" w:right="3"/>
      </w:pPr>
      <w:r>
        <w:t>2.</w:t>
      </w:r>
      <w:r>
        <w:t>本年预算支出</w:t>
      </w:r>
      <w:r>
        <w:t xml:space="preserve"> </w:t>
      </w:r>
    </w:p>
    <w:p w:rsidR="00250363" w:rsidRDefault="00EB6E0B">
      <w:pPr>
        <w:numPr>
          <w:ilvl w:val="0"/>
          <w:numId w:val="234"/>
        </w:numPr>
        <w:spacing w:line="437" w:lineRule="auto"/>
        <w:ind w:right="3" w:firstLine="540"/>
      </w:pPr>
      <w:r>
        <w:t>“</w:t>
      </w:r>
      <w:r>
        <w:t>本年预算支出</w:t>
      </w:r>
      <w:r>
        <w:t>”</w:t>
      </w:r>
      <w:r>
        <w:t>项目，反映单位本年预算支出总额。本项目应当根据本表中</w:t>
      </w:r>
      <w:r>
        <w:t>“</w:t>
      </w:r>
      <w:r>
        <w:t>行政支出</w:t>
      </w:r>
      <w:r>
        <w:t>”</w:t>
      </w:r>
      <w:r>
        <w:t>、</w:t>
      </w:r>
      <w:r>
        <w:t>“</w:t>
      </w:r>
      <w:r>
        <w:t>事业支出</w:t>
      </w:r>
      <w:r>
        <w:t>”</w:t>
      </w:r>
      <w:r>
        <w:t>、</w:t>
      </w:r>
      <w:r>
        <w:t>“</w:t>
      </w:r>
      <w:r>
        <w:t>经营支出</w:t>
      </w:r>
      <w:r>
        <w:t>”</w:t>
      </w:r>
      <w:r>
        <w:t>、</w:t>
      </w:r>
    </w:p>
    <w:p w:rsidR="00250363" w:rsidRDefault="00EB6E0B">
      <w:pPr>
        <w:spacing w:line="437" w:lineRule="auto"/>
        <w:ind w:right="3"/>
      </w:pPr>
      <w:r>
        <w:t>“</w:t>
      </w:r>
      <w:r>
        <w:t>上缴上级支出</w:t>
      </w:r>
      <w:r>
        <w:t>”</w:t>
      </w:r>
      <w:r>
        <w:t>、</w:t>
      </w:r>
      <w:r>
        <w:t>“</w:t>
      </w:r>
      <w:r>
        <w:t>对附属单位补助支出</w:t>
      </w:r>
      <w:r>
        <w:t>”</w:t>
      </w:r>
      <w:r>
        <w:t>、</w:t>
      </w:r>
      <w:r>
        <w:t>“</w:t>
      </w:r>
      <w:r>
        <w:t>投资支出</w:t>
      </w:r>
      <w:r>
        <w:t>”</w:t>
      </w:r>
      <w:r>
        <w:t>、</w:t>
      </w:r>
      <w:r>
        <w:t>“</w:t>
      </w:r>
      <w:r>
        <w:t>债务还本支出</w:t>
      </w:r>
      <w:r>
        <w:t>”</w:t>
      </w:r>
      <w:r>
        <w:t>和</w:t>
      </w:r>
      <w:r>
        <w:t>“</w:t>
      </w:r>
      <w:r>
        <w:t>其他支出</w:t>
      </w:r>
      <w:r>
        <w:t>”</w:t>
      </w:r>
      <w:r>
        <w:t>项</w:t>
      </w:r>
      <w:r>
        <w:t>目金额的合计数填列。</w:t>
      </w:r>
      <w:r>
        <w:t xml:space="preserve"> </w:t>
      </w:r>
    </w:p>
    <w:p w:rsidR="00250363" w:rsidRDefault="00EB6E0B">
      <w:pPr>
        <w:numPr>
          <w:ilvl w:val="0"/>
          <w:numId w:val="234"/>
        </w:numPr>
        <w:spacing w:after="254"/>
        <w:ind w:right="3" w:firstLine="540"/>
      </w:pPr>
      <w:r>
        <w:t>“</w:t>
      </w:r>
      <w:r>
        <w:t>行政支出</w:t>
      </w:r>
      <w:r>
        <w:t>”</w:t>
      </w:r>
      <w:r>
        <w:t>项目，反映行政单位本年履行职责实际发生的支出。本项目应当根据</w:t>
      </w:r>
      <w:r>
        <w:t>“</w:t>
      </w:r>
      <w:r>
        <w:t>行政支出</w:t>
      </w:r>
      <w:r>
        <w:t>”</w:t>
      </w:r>
      <w:r>
        <w:t>科目的本年发生额填列。</w:t>
      </w:r>
      <w:r>
        <w:t xml:space="preserve"> </w:t>
      </w:r>
    </w:p>
    <w:p w:rsidR="00250363" w:rsidRDefault="00EB6E0B">
      <w:pPr>
        <w:numPr>
          <w:ilvl w:val="0"/>
          <w:numId w:val="234"/>
        </w:numPr>
        <w:spacing w:after="3" w:line="438" w:lineRule="auto"/>
        <w:ind w:right="3" w:firstLine="540"/>
      </w:pPr>
      <w:r>
        <w:t>“</w:t>
      </w:r>
      <w:r>
        <w:t>事业支出</w:t>
      </w:r>
      <w:r>
        <w:t>”</w:t>
      </w:r>
      <w:r>
        <w:t>项目，反映事业单位本年开展专业业务活动及其辅助活动发生的支出。本项目应当根据</w:t>
      </w:r>
      <w:r>
        <w:t>“</w:t>
      </w:r>
      <w:r>
        <w:t>事业支出</w:t>
      </w:r>
      <w:r>
        <w:t>”</w:t>
      </w:r>
      <w:r>
        <w:t>科目的本年发生额填列。</w:t>
      </w:r>
      <w:r>
        <w:t xml:space="preserve"> </w:t>
      </w:r>
    </w:p>
    <w:p w:rsidR="00250363" w:rsidRDefault="00EB6E0B">
      <w:pPr>
        <w:numPr>
          <w:ilvl w:val="0"/>
          <w:numId w:val="234"/>
        </w:numPr>
        <w:spacing w:line="437" w:lineRule="auto"/>
        <w:ind w:right="3" w:firstLine="540"/>
      </w:pPr>
      <w:r>
        <w:t>“</w:t>
      </w:r>
      <w:r>
        <w:t>经营支出</w:t>
      </w:r>
      <w:r>
        <w:t>”</w:t>
      </w:r>
      <w:r>
        <w:t>项目，反映事业单位本年在专业业务活动及其辅助活动之外开展非独立核算经营活动发生的支出。本项目应当根据</w:t>
      </w:r>
      <w:r>
        <w:t>“</w:t>
      </w:r>
      <w:r>
        <w:t>经营支出</w:t>
      </w:r>
      <w:r>
        <w:t>”</w:t>
      </w:r>
      <w:r>
        <w:t>科目的本年发生额填列。</w:t>
      </w:r>
      <w:r>
        <w:t xml:space="preserve"> </w:t>
      </w:r>
    </w:p>
    <w:p w:rsidR="00250363" w:rsidRDefault="00EB6E0B">
      <w:pPr>
        <w:numPr>
          <w:ilvl w:val="0"/>
          <w:numId w:val="234"/>
        </w:numPr>
        <w:spacing w:line="437" w:lineRule="auto"/>
        <w:ind w:right="3" w:firstLine="540"/>
      </w:pPr>
      <w:r>
        <w:t>“</w:t>
      </w:r>
      <w:r>
        <w:t>上缴上级支出</w:t>
      </w:r>
      <w:r>
        <w:t>”</w:t>
      </w:r>
      <w:r>
        <w:t>项目，反映事业单位本年按照财政部门和主管部门的规定上缴上级单位的支出。本项目应当根据</w:t>
      </w:r>
      <w:r>
        <w:t>“</w:t>
      </w:r>
      <w:r>
        <w:t>上缴上级支出</w:t>
      </w:r>
      <w:r>
        <w:t>”</w:t>
      </w:r>
      <w:r>
        <w:t>科目的本年发生额填列。</w:t>
      </w:r>
      <w:r>
        <w:t xml:space="preserve"> </w:t>
      </w:r>
    </w:p>
    <w:p w:rsidR="00250363" w:rsidRDefault="00EB6E0B">
      <w:pPr>
        <w:numPr>
          <w:ilvl w:val="0"/>
          <w:numId w:val="234"/>
        </w:numPr>
        <w:spacing w:line="437" w:lineRule="auto"/>
        <w:ind w:right="3" w:firstLine="540"/>
      </w:pPr>
      <w:r>
        <w:t>“</w:t>
      </w:r>
      <w:r>
        <w:t>对附属单位补助支出</w:t>
      </w:r>
      <w:r>
        <w:t>”</w:t>
      </w:r>
      <w:r>
        <w:t>项目，反映事业单位本年用财政拨款收入之外的收入对附属单位补助发生的支出。本项目应当根据</w:t>
      </w:r>
    </w:p>
    <w:p w:rsidR="00250363" w:rsidRDefault="00EB6E0B">
      <w:pPr>
        <w:spacing w:after="254"/>
        <w:ind w:right="3"/>
      </w:pPr>
      <w:r>
        <w:t>“</w:t>
      </w:r>
      <w:r>
        <w:t>对附属单位补助支出</w:t>
      </w:r>
      <w:r>
        <w:t>”</w:t>
      </w:r>
      <w:r>
        <w:t>科目的本年发生额填列。</w:t>
      </w:r>
      <w:r>
        <w:t xml:space="preserve"> </w:t>
      </w:r>
    </w:p>
    <w:p w:rsidR="00250363" w:rsidRDefault="00EB6E0B">
      <w:pPr>
        <w:numPr>
          <w:ilvl w:val="0"/>
          <w:numId w:val="234"/>
        </w:numPr>
        <w:spacing w:line="437" w:lineRule="auto"/>
        <w:ind w:right="3" w:firstLine="540"/>
      </w:pPr>
      <w:r>
        <w:t>“</w:t>
      </w:r>
      <w:r>
        <w:t>投资支出</w:t>
      </w:r>
      <w:r>
        <w:t>”</w:t>
      </w:r>
      <w:r>
        <w:t>项目，反映事业单位本年以货币资金对外投资发生的支出。本项目应当根据</w:t>
      </w:r>
      <w:r>
        <w:t>“</w:t>
      </w:r>
      <w:r>
        <w:t>投资支出</w:t>
      </w:r>
      <w:r>
        <w:t>”</w:t>
      </w:r>
      <w:r>
        <w:t>科目的本年发生额填列。</w:t>
      </w:r>
      <w:r>
        <w:t xml:space="preserve"> </w:t>
      </w:r>
    </w:p>
    <w:p w:rsidR="00250363" w:rsidRDefault="00EB6E0B">
      <w:pPr>
        <w:numPr>
          <w:ilvl w:val="0"/>
          <w:numId w:val="234"/>
        </w:numPr>
        <w:spacing w:line="437" w:lineRule="auto"/>
        <w:ind w:right="3" w:firstLine="540"/>
      </w:pPr>
      <w:r>
        <w:t>“</w:t>
      </w:r>
      <w:r>
        <w:t>债务还本支出</w:t>
      </w:r>
      <w:r>
        <w:t>”</w:t>
      </w:r>
      <w:r>
        <w:t>项目，反映事业单位本年偿还自身承担的纳入预算管理的从金融机构举借的债务本金的支出。本项目应当根据</w:t>
      </w:r>
      <w:r>
        <w:t>“</w:t>
      </w:r>
      <w:r>
        <w:t>债务还本支出</w:t>
      </w:r>
      <w:r>
        <w:t>”</w:t>
      </w:r>
      <w:r>
        <w:t>科目的本年发生额填列。</w:t>
      </w:r>
      <w:r>
        <w:t xml:space="preserve"> </w:t>
      </w:r>
    </w:p>
    <w:p w:rsidR="00250363" w:rsidRDefault="00EB6E0B">
      <w:pPr>
        <w:numPr>
          <w:ilvl w:val="0"/>
          <w:numId w:val="234"/>
        </w:numPr>
        <w:spacing w:line="437" w:lineRule="auto"/>
        <w:ind w:right="3" w:firstLine="540"/>
      </w:pPr>
      <w:r>
        <w:t>“</w:t>
      </w:r>
      <w:r>
        <w:t>其他支出</w:t>
      </w:r>
      <w:r>
        <w:t>”</w:t>
      </w:r>
      <w:r>
        <w:t>项目，反映单位本年除以上支出以外</w:t>
      </w:r>
      <w:r>
        <w:t>的各项支出。本项目应当根据</w:t>
      </w:r>
      <w:r>
        <w:t>“</w:t>
      </w:r>
      <w:r>
        <w:t>其他支出</w:t>
      </w:r>
      <w:r>
        <w:t>”</w:t>
      </w:r>
      <w:r>
        <w:t>科目的本年发生额填列。</w:t>
      </w:r>
      <w:r>
        <w:t xml:space="preserve"> </w:t>
      </w:r>
    </w:p>
    <w:p w:rsidR="00250363" w:rsidRDefault="00EB6E0B">
      <w:pPr>
        <w:spacing w:line="437" w:lineRule="auto"/>
        <w:ind w:left="0" w:right="3" w:firstLine="540"/>
      </w:pPr>
      <w:r>
        <w:t>“</w:t>
      </w:r>
      <w:r>
        <w:t>利息支出</w:t>
      </w:r>
      <w:r>
        <w:t>”</w:t>
      </w:r>
      <w:r>
        <w:t>项目，反映单位本年发生的利息支出。本项目应当根据</w:t>
      </w:r>
      <w:r>
        <w:t>“</w:t>
      </w:r>
      <w:r>
        <w:t>其他支出</w:t>
      </w:r>
      <w:r>
        <w:t>”</w:t>
      </w:r>
      <w:r>
        <w:t>科目明细账记录分析填列。单位单设</w:t>
      </w:r>
      <w:r>
        <w:t>“</w:t>
      </w:r>
      <w:r>
        <w:t>利息支出</w:t>
      </w:r>
      <w:r>
        <w:t xml:space="preserve">” </w:t>
      </w:r>
      <w:r>
        <w:t>科目的，应当根据</w:t>
      </w:r>
      <w:r>
        <w:t>“</w:t>
      </w:r>
      <w:r>
        <w:t>利息支出</w:t>
      </w:r>
      <w:r>
        <w:t>”</w:t>
      </w:r>
      <w:r>
        <w:t>科目的本年发生额填列。</w:t>
      </w:r>
      <w:r>
        <w:t xml:space="preserve"> “</w:t>
      </w:r>
      <w:r>
        <w:t>捐赠支出</w:t>
      </w:r>
      <w:r>
        <w:t>”</w:t>
      </w:r>
      <w:r>
        <w:t>项目，反映单位本年发生的捐赠支出。本项目应当根据</w:t>
      </w:r>
      <w:r>
        <w:t>“</w:t>
      </w:r>
      <w:r>
        <w:t>其他支出</w:t>
      </w:r>
      <w:r>
        <w:t>”</w:t>
      </w:r>
      <w:r>
        <w:t>科目明细账记录分析填列。单位单设</w:t>
      </w:r>
      <w:r>
        <w:t>“</w:t>
      </w:r>
      <w:r>
        <w:t>捐赠支出</w:t>
      </w:r>
      <w:r>
        <w:t xml:space="preserve">” </w:t>
      </w:r>
      <w:r>
        <w:t>科目的，应当根据</w:t>
      </w:r>
      <w:r>
        <w:t>“</w:t>
      </w:r>
      <w:r>
        <w:t>捐赠支出</w:t>
      </w:r>
      <w:r>
        <w:t>”</w:t>
      </w:r>
      <w:r>
        <w:t>科目的本年发生额填列。</w:t>
      </w:r>
      <w:r>
        <w:t xml:space="preserve"> </w:t>
      </w:r>
    </w:p>
    <w:p w:rsidR="00250363" w:rsidRDefault="00EB6E0B">
      <w:pPr>
        <w:spacing w:after="254"/>
        <w:ind w:left="550" w:right="3"/>
      </w:pPr>
      <w:r>
        <w:t>3.</w:t>
      </w:r>
      <w:r>
        <w:t>本年预算收支差额</w:t>
      </w:r>
      <w:r>
        <w:t xml:space="preserve"> </w:t>
      </w:r>
    </w:p>
    <w:p w:rsidR="00250363" w:rsidRDefault="00EB6E0B">
      <w:pPr>
        <w:numPr>
          <w:ilvl w:val="0"/>
          <w:numId w:val="234"/>
        </w:numPr>
        <w:spacing w:line="437" w:lineRule="auto"/>
        <w:ind w:right="3" w:firstLine="540"/>
      </w:pPr>
      <w:r>
        <w:t>“</w:t>
      </w:r>
      <w:r>
        <w:t>本年预算收支差额</w:t>
      </w:r>
      <w:r>
        <w:t>”</w:t>
      </w:r>
      <w:r>
        <w:t>项目，反映单位本年各项预算收支相抵后的差额。本项目应当根据本表</w:t>
      </w:r>
      <w:r>
        <w:t>中</w:t>
      </w:r>
      <w:r>
        <w:t>“</w:t>
      </w:r>
      <w:r>
        <w:t>本期预算收入</w:t>
      </w:r>
      <w:r>
        <w:t>”</w:t>
      </w:r>
      <w:r>
        <w:t>项目金额减去</w:t>
      </w:r>
      <w:r>
        <w:t>“</w:t>
      </w:r>
      <w:r>
        <w:t>本期预算支出</w:t>
      </w:r>
      <w:r>
        <w:t>”</w:t>
      </w:r>
      <w:r>
        <w:t>项目金额后的金额填列；如相减后金额为负数，以</w:t>
      </w:r>
      <w:r>
        <w:t>“-”</w:t>
      </w:r>
      <w:r>
        <w:t>号填列。</w:t>
      </w:r>
      <w:r>
        <w:t xml:space="preserve"> </w:t>
      </w:r>
    </w:p>
    <w:p w:rsidR="00250363" w:rsidRDefault="00EB6E0B">
      <w:pPr>
        <w:spacing w:after="254"/>
        <w:ind w:left="572" w:right="3"/>
      </w:pPr>
      <w:r>
        <w:t>六、预算结转结余变动表编制说明</w:t>
      </w:r>
      <w:r>
        <w:t xml:space="preserve"> </w:t>
      </w:r>
    </w:p>
    <w:p w:rsidR="00250363" w:rsidRDefault="00EB6E0B">
      <w:pPr>
        <w:numPr>
          <w:ilvl w:val="0"/>
          <w:numId w:val="235"/>
        </w:numPr>
        <w:spacing w:after="254"/>
        <w:ind w:right="3" w:firstLine="540"/>
      </w:pPr>
      <w:r>
        <w:t>本表反映单位在某一会计年度内预算结转结余的变动情况。</w:t>
      </w:r>
      <w:r>
        <w:t xml:space="preserve"> </w:t>
      </w:r>
    </w:p>
    <w:p w:rsidR="00250363" w:rsidRDefault="00EB6E0B">
      <w:pPr>
        <w:numPr>
          <w:ilvl w:val="0"/>
          <w:numId w:val="235"/>
        </w:numPr>
        <w:spacing w:line="437" w:lineRule="auto"/>
        <w:ind w:right="3" w:firstLine="540"/>
      </w:pPr>
      <w:r>
        <w:t>本表</w:t>
      </w:r>
      <w:r>
        <w:t>“</w:t>
      </w:r>
      <w:r>
        <w:t>本年数</w:t>
      </w:r>
      <w:r>
        <w:t>”</w:t>
      </w:r>
      <w:r>
        <w:t>栏反映各项目的本年实际发生数。本表</w:t>
      </w:r>
      <w:r>
        <w:t>“</w:t>
      </w:r>
      <w:r>
        <w:t>上年数</w:t>
      </w:r>
      <w:r>
        <w:t>”</w:t>
      </w:r>
      <w:r>
        <w:t>栏反映各项目的上年实际发生数，应当根据上年度预算结转结余变动表中</w:t>
      </w:r>
      <w:r>
        <w:t>“</w:t>
      </w:r>
      <w:r>
        <w:t>本年数</w:t>
      </w:r>
      <w:r>
        <w:t>”</w:t>
      </w:r>
      <w:r>
        <w:t>栏内所列数字填列。</w:t>
      </w:r>
      <w:r>
        <w:t xml:space="preserve"> </w:t>
      </w:r>
    </w:p>
    <w:p w:rsidR="00250363" w:rsidRDefault="00EB6E0B">
      <w:pPr>
        <w:spacing w:line="437" w:lineRule="auto"/>
        <w:ind w:left="0" w:right="3" w:firstLine="540"/>
      </w:pPr>
      <w:r>
        <w:t>如果本年度预算结转结余变动表规定的项目的名称和内容同上年度不一致，应当对上年度预算结转结余变动表项目的名称和数字按照本年度的规定进行调整，将调整后金额填入本年度</w:t>
      </w:r>
      <w:r>
        <w:t>预算结转结余变动表的</w:t>
      </w:r>
      <w:r>
        <w:t>“</w:t>
      </w:r>
      <w:r>
        <w:t>上年数</w:t>
      </w:r>
      <w:r>
        <w:t>”</w:t>
      </w:r>
      <w:r>
        <w:t>栏。</w:t>
      </w:r>
      <w:r>
        <w:t xml:space="preserve"> </w:t>
      </w:r>
    </w:p>
    <w:p w:rsidR="00250363" w:rsidRDefault="00EB6E0B">
      <w:pPr>
        <w:numPr>
          <w:ilvl w:val="0"/>
          <w:numId w:val="235"/>
        </w:numPr>
        <w:spacing w:after="254"/>
        <w:ind w:right="3" w:firstLine="540"/>
      </w:pPr>
      <w:r>
        <w:t>本表中</w:t>
      </w:r>
      <w:r>
        <w:t>“</w:t>
      </w:r>
      <w:r>
        <w:t>年末预算结转结余</w:t>
      </w:r>
      <w:r>
        <w:t>”</w:t>
      </w:r>
      <w:r>
        <w:t>项目金额等于</w:t>
      </w:r>
      <w:r>
        <w:t>“</w:t>
      </w:r>
      <w:r>
        <w:t>年初预算结</w:t>
      </w:r>
    </w:p>
    <w:p w:rsidR="00250363" w:rsidRDefault="00EB6E0B">
      <w:pPr>
        <w:spacing w:after="254"/>
        <w:ind w:right="3"/>
      </w:pPr>
      <w:r>
        <w:t>转结余</w:t>
      </w:r>
      <w:r>
        <w:t>”</w:t>
      </w:r>
      <w:r>
        <w:t>、</w:t>
      </w:r>
      <w:r>
        <w:t>“</w:t>
      </w:r>
      <w:r>
        <w:t>年初余额调整</w:t>
      </w:r>
      <w:r>
        <w:t>”</w:t>
      </w:r>
      <w:r>
        <w:t>、</w:t>
      </w:r>
      <w:r>
        <w:t>“</w:t>
      </w:r>
      <w:r>
        <w:t>本年变动金额</w:t>
      </w:r>
      <w:r>
        <w:t>”</w:t>
      </w:r>
      <w:r>
        <w:t>三个项目的合计数。</w:t>
      </w:r>
      <w:r>
        <w:t xml:space="preserve"> </w:t>
      </w:r>
    </w:p>
    <w:p w:rsidR="00250363" w:rsidRDefault="00EB6E0B">
      <w:pPr>
        <w:numPr>
          <w:ilvl w:val="0"/>
          <w:numId w:val="235"/>
        </w:numPr>
        <w:spacing w:after="254"/>
        <w:ind w:right="3" w:firstLine="540"/>
      </w:pPr>
      <w:r>
        <w:t>本表</w:t>
      </w:r>
      <w:r>
        <w:t>“</w:t>
      </w:r>
      <w:r>
        <w:t>本年数</w:t>
      </w:r>
      <w:r>
        <w:t>”</w:t>
      </w:r>
      <w:r>
        <w:t>栏各项目的内容和填列方法</w:t>
      </w:r>
      <w:r>
        <w:t xml:space="preserve"> </w:t>
      </w:r>
    </w:p>
    <w:p w:rsidR="00250363" w:rsidRDefault="00EB6E0B">
      <w:pPr>
        <w:spacing w:line="437" w:lineRule="auto"/>
        <w:ind w:left="0" w:right="3" w:firstLine="559"/>
      </w:pPr>
      <w:r>
        <w:t>1.“</w:t>
      </w:r>
      <w:r>
        <w:t>年初预算结转结余</w:t>
      </w:r>
      <w:r>
        <w:t>”</w:t>
      </w:r>
      <w:r>
        <w:t>项目，反映单位本年预算结转结余的年初余额。本项目应当根据本项目下</w:t>
      </w:r>
      <w:r>
        <w:t>“</w:t>
      </w:r>
      <w:r>
        <w:t>财政拨款结转结余</w:t>
      </w:r>
      <w:r>
        <w:t>”</w:t>
      </w:r>
      <w:r>
        <w:t>、</w:t>
      </w:r>
      <w:r>
        <w:t>“</w:t>
      </w:r>
      <w:r>
        <w:t>其他资金结转结余</w:t>
      </w:r>
      <w:r>
        <w:t>”</w:t>
      </w:r>
      <w:r>
        <w:t>项目金额的合计数填列。（</w:t>
      </w:r>
      <w:r>
        <w:t>1</w:t>
      </w:r>
      <w:r>
        <w:t>）</w:t>
      </w:r>
      <w:r>
        <w:t>“</w:t>
      </w:r>
      <w:r>
        <w:t>财政拨款结转结余</w:t>
      </w:r>
      <w:r>
        <w:t>”</w:t>
      </w:r>
      <w:r>
        <w:t>项目，反映单位本年财政拨款结转结余资金的年初余额。本项目应当根据</w:t>
      </w:r>
      <w:r>
        <w:t>“</w:t>
      </w:r>
      <w:r>
        <w:t>财政拨款结转</w:t>
      </w:r>
      <w:r>
        <w:t>”</w:t>
      </w:r>
      <w:r>
        <w:t>、</w:t>
      </w:r>
      <w:r>
        <w:t>“</w:t>
      </w:r>
      <w:r>
        <w:t>财政拨款结余</w:t>
      </w:r>
      <w:r>
        <w:t>”</w:t>
      </w:r>
      <w:r>
        <w:t>科目本年年初余额合计数填列。</w:t>
      </w:r>
      <w:r>
        <w:t xml:space="preserve"> </w:t>
      </w:r>
    </w:p>
    <w:p w:rsidR="00250363" w:rsidRDefault="00EB6E0B">
      <w:pPr>
        <w:spacing w:after="3" w:line="438" w:lineRule="auto"/>
        <w:ind w:left="0" w:right="273" w:firstLine="549"/>
        <w:jc w:val="both"/>
      </w:pPr>
      <w:r>
        <w:t>（</w:t>
      </w:r>
      <w:r>
        <w:t>2</w:t>
      </w:r>
      <w:r>
        <w:t>）</w:t>
      </w:r>
      <w:r>
        <w:t>“</w:t>
      </w:r>
      <w:r>
        <w:t>其他资金结转结余</w:t>
      </w:r>
      <w:r>
        <w:t>”</w:t>
      </w:r>
      <w:r>
        <w:t>项目，反映单位本年其他资金结转结余的年初余额。本项目应当根据</w:t>
      </w:r>
      <w:r>
        <w:t>“</w:t>
      </w:r>
      <w:r>
        <w:t>非财政拨款结转</w:t>
      </w:r>
      <w:r>
        <w:t>”</w:t>
      </w:r>
      <w:r>
        <w:t>、</w:t>
      </w:r>
      <w:r>
        <w:t>“</w:t>
      </w:r>
      <w:r>
        <w:t>非财政拨款结余</w:t>
      </w:r>
      <w:r>
        <w:t>”</w:t>
      </w:r>
      <w:r>
        <w:t>、</w:t>
      </w:r>
      <w:r>
        <w:t>“</w:t>
      </w:r>
      <w:r>
        <w:t>专用结余</w:t>
      </w:r>
      <w:r>
        <w:t>”</w:t>
      </w:r>
      <w:r>
        <w:t>、</w:t>
      </w:r>
      <w:r>
        <w:t>“</w:t>
      </w:r>
      <w:r>
        <w:t>经营结余</w:t>
      </w:r>
      <w:r>
        <w:t>”</w:t>
      </w:r>
      <w:r>
        <w:t>科目本年年初余额的合计数填列。</w:t>
      </w:r>
      <w:r>
        <w:t xml:space="preserve"> </w:t>
      </w:r>
    </w:p>
    <w:p w:rsidR="00250363" w:rsidRDefault="00EB6E0B">
      <w:pPr>
        <w:spacing w:line="437" w:lineRule="auto"/>
        <w:ind w:left="0" w:right="3" w:firstLine="559"/>
      </w:pPr>
      <w:r>
        <w:t>2.“</w:t>
      </w:r>
      <w:r>
        <w:t>年初余额调整</w:t>
      </w:r>
      <w:r>
        <w:t>”</w:t>
      </w:r>
      <w:r>
        <w:t>项目，反映单位本年预算结转结余年初余额调整的金额。本项目应当根据本项目下</w:t>
      </w:r>
      <w:r>
        <w:t>“</w:t>
      </w:r>
      <w:r>
        <w:t>财政拨款结转结余</w:t>
      </w:r>
      <w:r>
        <w:t>”</w:t>
      </w:r>
      <w:r>
        <w:t>、</w:t>
      </w:r>
      <w:r>
        <w:t>“</w:t>
      </w:r>
      <w:r>
        <w:t>其他资金结转结余</w:t>
      </w:r>
      <w:r>
        <w:t>”</w:t>
      </w:r>
      <w:r>
        <w:t>项目金额的合计数填列。</w:t>
      </w:r>
      <w:r>
        <w:t xml:space="preserve"> </w:t>
      </w:r>
    </w:p>
    <w:p w:rsidR="00250363" w:rsidRDefault="00EB6E0B">
      <w:pPr>
        <w:numPr>
          <w:ilvl w:val="0"/>
          <w:numId w:val="236"/>
        </w:numPr>
        <w:spacing w:line="437" w:lineRule="auto"/>
        <w:ind w:right="3" w:firstLine="559"/>
      </w:pPr>
      <w:r>
        <w:t>“</w:t>
      </w:r>
      <w:r>
        <w:t>财政拨款结转结余</w:t>
      </w:r>
      <w:r>
        <w:t>”</w:t>
      </w:r>
      <w:r>
        <w:t>项目，反映单位本年财政拨款结转结余资金的年初余额调整金额。本项目应当根据</w:t>
      </w:r>
      <w:r>
        <w:t>“</w:t>
      </w:r>
      <w:r>
        <w:t>财政拨款结转</w:t>
      </w:r>
      <w:r>
        <w:t>”</w:t>
      </w:r>
      <w:r>
        <w:t>、</w:t>
      </w:r>
      <w:r>
        <w:t>“</w:t>
      </w:r>
      <w:r>
        <w:t>财政拨款结余</w:t>
      </w:r>
      <w:r>
        <w:t>”</w:t>
      </w:r>
      <w:r>
        <w:t>科目下</w:t>
      </w:r>
      <w:r>
        <w:t>“</w:t>
      </w:r>
      <w:r>
        <w:t>年初余额调整</w:t>
      </w:r>
      <w:r>
        <w:t>”</w:t>
      </w:r>
      <w:r>
        <w:t>明细科目的本年发生额的</w:t>
      </w:r>
      <w:r>
        <w:t>合计数填列；如调整减少年初财政拨款结转结余，以</w:t>
      </w:r>
      <w:r>
        <w:t>“-”</w:t>
      </w:r>
      <w:r>
        <w:t>号填列。</w:t>
      </w:r>
      <w:r>
        <w:t xml:space="preserve"> </w:t>
      </w:r>
    </w:p>
    <w:p w:rsidR="00250363" w:rsidRDefault="00EB6E0B">
      <w:pPr>
        <w:numPr>
          <w:ilvl w:val="0"/>
          <w:numId w:val="236"/>
        </w:numPr>
        <w:spacing w:line="437" w:lineRule="auto"/>
        <w:ind w:right="3" w:firstLine="559"/>
      </w:pPr>
      <w:r>
        <w:t>“</w:t>
      </w:r>
      <w:r>
        <w:t>其他资金结转结余</w:t>
      </w:r>
      <w:r>
        <w:t>”</w:t>
      </w:r>
      <w:r>
        <w:t>项目，反映单位本年其他资金结转结余的年初余额调整金额。本项目应当根据</w:t>
      </w:r>
      <w:r>
        <w:t>“</w:t>
      </w:r>
      <w:r>
        <w:t>非财政拨款结转</w:t>
      </w:r>
      <w:r>
        <w:t>”</w:t>
      </w:r>
      <w:r>
        <w:t>、</w:t>
      </w:r>
      <w:r>
        <w:t>“</w:t>
      </w:r>
      <w:r>
        <w:t>非财政拨款结余</w:t>
      </w:r>
      <w:r>
        <w:t>”</w:t>
      </w:r>
      <w:r>
        <w:t>科目下</w:t>
      </w:r>
      <w:r>
        <w:t>“</w:t>
      </w:r>
      <w:r>
        <w:t>年初余额调整</w:t>
      </w:r>
      <w:r>
        <w:t>”</w:t>
      </w:r>
      <w:r>
        <w:t>明细科目的本年发生额的合计数填列；如调整减少年初其他资金结转结余，以</w:t>
      </w:r>
      <w:r>
        <w:t>“-”</w:t>
      </w:r>
      <w:r>
        <w:t>号填列。</w:t>
      </w:r>
      <w:r>
        <w:t xml:space="preserve"> </w:t>
      </w:r>
    </w:p>
    <w:p w:rsidR="00250363" w:rsidRDefault="00EB6E0B">
      <w:pPr>
        <w:spacing w:line="437" w:lineRule="auto"/>
        <w:ind w:left="0" w:right="3" w:firstLine="559"/>
      </w:pPr>
      <w:r>
        <w:t>3.“</w:t>
      </w:r>
      <w:r>
        <w:t>本年变动金额</w:t>
      </w:r>
      <w:r>
        <w:t>”</w:t>
      </w:r>
      <w:r>
        <w:t>项目，反映单位本年预算结转结余变动的金额。本项目应当根据本项目下</w:t>
      </w:r>
      <w:r>
        <w:t>“</w:t>
      </w:r>
      <w:r>
        <w:t>财政拨款结转结余</w:t>
      </w:r>
      <w:r>
        <w:t>”</w:t>
      </w:r>
      <w:r>
        <w:t>、</w:t>
      </w:r>
      <w:r>
        <w:t>“</w:t>
      </w:r>
      <w:r>
        <w:t>其他资金结转结余</w:t>
      </w:r>
      <w:r>
        <w:t>”</w:t>
      </w:r>
      <w:r>
        <w:t>项目金额的合计数填列。</w:t>
      </w:r>
      <w:r>
        <w:t xml:space="preserve"> </w:t>
      </w:r>
    </w:p>
    <w:p w:rsidR="00250363" w:rsidRDefault="00EB6E0B">
      <w:pPr>
        <w:spacing w:after="253" w:line="438" w:lineRule="auto"/>
        <w:ind w:left="0" w:right="273" w:firstLine="549"/>
        <w:jc w:val="both"/>
      </w:pPr>
      <w:r>
        <w:t>（</w:t>
      </w:r>
      <w:r>
        <w:t>1</w:t>
      </w:r>
      <w:r>
        <w:t>）</w:t>
      </w:r>
      <w:r>
        <w:t>“</w:t>
      </w:r>
      <w:r>
        <w:t>财政拨款结转结余</w:t>
      </w:r>
      <w:r>
        <w:t>”</w:t>
      </w:r>
      <w:r>
        <w:t>项目，反映单位本年财政拨款结转结余资</w:t>
      </w:r>
      <w:r>
        <w:t>金的变动。本项目应当根据本项目下</w:t>
      </w:r>
      <w:r>
        <w:t>“</w:t>
      </w:r>
      <w:r>
        <w:t>本年收支差额</w:t>
      </w:r>
      <w:r>
        <w:t>”</w:t>
      </w:r>
      <w:r>
        <w:t>、</w:t>
      </w:r>
      <w:r>
        <w:t>“</w:t>
      </w:r>
      <w:r>
        <w:t>归集调入</w:t>
      </w:r>
      <w:r>
        <w:t>”</w:t>
      </w:r>
      <w:r>
        <w:t>、</w:t>
      </w:r>
      <w:r>
        <w:t>“</w:t>
      </w:r>
      <w:r>
        <w:t>归集上缴或调出</w:t>
      </w:r>
      <w:r>
        <w:t>”</w:t>
      </w:r>
      <w:r>
        <w:t>项目金额的合计数填列。</w:t>
      </w:r>
      <w:r>
        <w:t xml:space="preserve"> </w:t>
      </w:r>
    </w:p>
    <w:p w:rsidR="00250363" w:rsidRDefault="00EB6E0B">
      <w:pPr>
        <w:spacing w:after="254"/>
        <w:ind w:left="550" w:right="3"/>
      </w:pPr>
      <w:r>
        <w:t>①“</w:t>
      </w:r>
      <w:r>
        <w:t>本年收支差额</w:t>
      </w:r>
      <w:r>
        <w:t>”</w:t>
      </w:r>
      <w:r>
        <w:t>项目，反映单位本年财政拨款资金收支相抵</w:t>
      </w:r>
    </w:p>
    <w:p w:rsidR="00250363" w:rsidRDefault="00EB6E0B">
      <w:pPr>
        <w:spacing w:line="437" w:lineRule="auto"/>
        <w:ind w:right="3"/>
      </w:pPr>
      <w:r>
        <w:t>后的差额。本项目应当根据</w:t>
      </w:r>
      <w:r>
        <w:t>“</w:t>
      </w:r>
      <w:r>
        <w:t>财政拨款结转</w:t>
      </w:r>
      <w:r>
        <w:t>”</w:t>
      </w:r>
      <w:r>
        <w:t>科目下</w:t>
      </w:r>
      <w:r>
        <w:t>“</w:t>
      </w:r>
      <w:r>
        <w:t>本年收支结转</w:t>
      </w:r>
      <w:r>
        <w:t xml:space="preserve">” </w:t>
      </w:r>
      <w:r>
        <w:t>明细科目本年转入的预算收入与预算支出的差额填列；差额为负数的，以</w:t>
      </w:r>
      <w:r>
        <w:t>“-”</w:t>
      </w:r>
      <w:r>
        <w:t>号填列。</w:t>
      </w:r>
      <w:r>
        <w:t xml:space="preserve"> </w:t>
      </w:r>
    </w:p>
    <w:p w:rsidR="00250363" w:rsidRDefault="00EB6E0B">
      <w:pPr>
        <w:spacing w:line="437" w:lineRule="auto"/>
        <w:ind w:left="0" w:right="3" w:firstLine="559"/>
      </w:pPr>
      <w:r>
        <w:t>②“</w:t>
      </w:r>
      <w:r>
        <w:t>归集调入</w:t>
      </w:r>
      <w:r>
        <w:t>”</w:t>
      </w:r>
      <w:r>
        <w:t>项目，反映单位本年按照规定从其他单位归集调入的财政拨款结转资金。本项目应当根据</w:t>
      </w:r>
      <w:r>
        <w:t>“</w:t>
      </w:r>
      <w:r>
        <w:t>财政拨款结转</w:t>
      </w:r>
      <w:r>
        <w:t>”</w:t>
      </w:r>
      <w:r>
        <w:t>科目下</w:t>
      </w:r>
    </w:p>
    <w:p w:rsidR="00250363" w:rsidRDefault="00EB6E0B">
      <w:pPr>
        <w:spacing w:after="254"/>
        <w:ind w:right="3"/>
      </w:pPr>
      <w:r>
        <w:t>“</w:t>
      </w:r>
      <w:r>
        <w:t>归集调入</w:t>
      </w:r>
      <w:r>
        <w:t>”</w:t>
      </w:r>
      <w:r>
        <w:t>明细科目的本年发生额填列。</w:t>
      </w:r>
      <w:r>
        <w:t xml:space="preserve"> </w:t>
      </w:r>
    </w:p>
    <w:p w:rsidR="00250363" w:rsidRDefault="00EB6E0B">
      <w:pPr>
        <w:spacing w:line="437" w:lineRule="auto"/>
        <w:ind w:left="0" w:right="3" w:firstLine="559"/>
      </w:pPr>
      <w:r>
        <w:t>③“</w:t>
      </w:r>
      <w:r>
        <w:t>归集上缴或调出</w:t>
      </w:r>
      <w:r>
        <w:t>”</w:t>
      </w:r>
      <w:r>
        <w:t>项目，反映单位本年按照</w:t>
      </w:r>
      <w:r>
        <w:t>规定上缴的财政拨款结转结余资金及按照规定向其他单位调出的财政拨款结转资金。本项目应当根据</w:t>
      </w:r>
      <w:r>
        <w:t>“</w:t>
      </w:r>
      <w:r>
        <w:t>财政拨款结转</w:t>
      </w:r>
      <w:r>
        <w:t>”</w:t>
      </w:r>
      <w:r>
        <w:t>、</w:t>
      </w:r>
      <w:r>
        <w:t>“</w:t>
      </w:r>
      <w:r>
        <w:t>财政拨款结余</w:t>
      </w:r>
      <w:r>
        <w:t>”</w:t>
      </w:r>
      <w:r>
        <w:t>科目下</w:t>
      </w:r>
      <w:r>
        <w:t>“</w:t>
      </w:r>
      <w:r>
        <w:t>归集上缴</w:t>
      </w:r>
      <w:r>
        <w:t>”</w:t>
      </w:r>
      <w:r>
        <w:t>明细科目，以及</w:t>
      </w:r>
      <w:r>
        <w:t>“</w:t>
      </w:r>
      <w:r>
        <w:t>财政拨款结转</w:t>
      </w:r>
      <w:r>
        <w:t>”</w:t>
      </w:r>
      <w:r>
        <w:t>科目下</w:t>
      </w:r>
      <w:r>
        <w:t>“</w:t>
      </w:r>
      <w:r>
        <w:t>归集调出</w:t>
      </w:r>
      <w:r>
        <w:t>”</w:t>
      </w:r>
      <w:r>
        <w:t>明细科目本年发生额的合计数填列，以</w:t>
      </w:r>
      <w:r>
        <w:t>“-”</w:t>
      </w:r>
      <w:r>
        <w:t>号填列。</w:t>
      </w:r>
      <w:r>
        <w:t xml:space="preserve"> </w:t>
      </w:r>
    </w:p>
    <w:p w:rsidR="00250363" w:rsidRDefault="00EB6E0B">
      <w:pPr>
        <w:spacing w:after="254"/>
        <w:ind w:left="519" w:right="230"/>
        <w:jc w:val="center"/>
      </w:pPr>
      <w:r>
        <w:t>（</w:t>
      </w:r>
      <w:r>
        <w:t>2</w:t>
      </w:r>
      <w:r>
        <w:t>）</w:t>
      </w:r>
      <w:r>
        <w:t>“</w:t>
      </w:r>
      <w:r>
        <w:t>其他资金结转结余</w:t>
      </w:r>
      <w:r>
        <w:t>”</w:t>
      </w:r>
      <w:r>
        <w:t>项目，反映单位本年其他资金结转结</w:t>
      </w:r>
    </w:p>
    <w:p w:rsidR="00250363" w:rsidRDefault="00EB6E0B">
      <w:pPr>
        <w:spacing w:after="254"/>
        <w:ind w:right="3"/>
      </w:pPr>
      <w:r>
        <w:t>余的变动。本项目应当根据本项目下</w:t>
      </w:r>
      <w:r>
        <w:t>“</w:t>
      </w:r>
      <w:r>
        <w:t>本年收支差额</w:t>
      </w:r>
      <w:r>
        <w:t>”</w:t>
      </w:r>
      <w:r>
        <w:t>、</w:t>
      </w:r>
      <w:r>
        <w:t>“</w:t>
      </w:r>
      <w:r>
        <w:t>缴回资金</w:t>
      </w:r>
      <w:r>
        <w:t>”</w:t>
      </w:r>
      <w:r>
        <w:t>、</w:t>
      </w:r>
    </w:p>
    <w:p w:rsidR="00250363" w:rsidRDefault="00EB6E0B">
      <w:pPr>
        <w:spacing w:after="254"/>
        <w:ind w:right="3"/>
      </w:pPr>
      <w:r>
        <w:t>“</w:t>
      </w:r>
      <w:r>
        <w:t>使用专用结余</w:t>
      </w:r>
      <w:r>
        <w:t>”</w:t>
      </w:r>
      <w:r>
        <w:t>、</w:t>
      </w:r>
      <w:r>
        <w:t>“</w:t>
      </w:r>
      <w:r>
        <w:t>支付所得税</w:t>
      </w:r>
      <w:r>
        <w:t>”</w:t>
      </w:r>
      <w:r>
        <w:t>项目金额的合计数填列。</w:t>
      </w:r>
      <w:r>
        <w:t xml:space="preserve"> </w:t>
      </w:r>
    </w:p>
    <w:p w:rsidR="00250363" w:rsidRDefault="00EB6E0B">
      <w:pPr>
        <w:spacing w:line="437" w:lineRule="auto"/>
        <w:ind w:left="0" w:right="3" w:firstLine="540"/>
      </w:pPr>
      <w:r>
        <w:t>①“</w:t>
      </w:r>
      <w:r>
        <w:t>本年收支差额</w:t>
      </w:r>
      <w:r>
        <w:t>”</w:t>
      </w:r>
      <w:r>
        <w:t>项目，反映单位本年除财政拨款外的其他资金收支相抵后的差额。本项目应当根据</w:t>
      </w:r>
      <w:r>
        <w:t>“</w:t>
      </w:r>
      <w:r>
        <w:t>非财政拨款结转</w:t>
      </w:r>
      <w:r>
        <w:t>”</w:t>
      </w:r>
      <w:r>
        <w:t>科目下</w:t>
      </w:r>
    </w:p>
    <w:p w:rsidR="00250363" w:rsidRDefault="00EB6E0B">
      <w:pPr>
        <w:spacing w:line="437" w:lineRule="auto"/>
        <w:ind w:right="3"/>
      </w:pPr>
      <w:r>
        <w:t>“</w:t>
      </w:r>
      <w:r>
        <w:t>本年收支结转</w:t>
      </w:r>
      <w:r>
        <w:t>”</w:t>
      </w:r>
      <w:r>
        <w:t>明细科目、</w:t>
      </w:r>
      <w:r>
        <w:t>“</w:t>
      </w:r>
      <w:r>
        <w:t>其他结余</w:t>
      </w:r>
      <w:r>
        <w:t>”</w:t>
      </w:r>
      <w:r>
        <w:t>科目、</w:t>
      </w:r>
      <w:r>
        <w:t>“</w:t>
      </w:r>
      <w:r>
        <w:t>经营结余</w:t>
      </w:r>
      <w:r>
        <w:t>”</w:t>
      </w:r>
      <w:r>
        <w:t>科目本年转入的预算收入与预算支出的差额的合计数填列</w:t>
      </w:r>
      <w:r>
        <w:t>;</w:t>
      </w:r>
      <w:r>
        <w:t>如为负数，以</w:t>
      </w:r>
    </w:p>
    <w:p w:rsidR="00250363" w:rsidRDefault="00EB6E0B">
      <w:pPr>
        <w:spacing w:after="254"/>
        <w:ind w:right="3"/>
      </w:pPr>
      <w:r>
        <w:t>“-”</w:t>
      </w:r>
      <w:r>
        <w:t>号填列。</w:t>
      </w:r>
      <w:r>
        <w:t xml:space="preserve"> </w:t>
      </w:r>
    </w:p>
    <w:p w:rsidR="00250363" w:rsidRDefault="00EB6E0B">
      <w:pPr>
        <w:spacing w:after="254" w:line="437" w:lineRule="auto"/>
        <w:ind w:left="0" w:right="3" w:firstLine="559"/>
      </w:pPr>
      <w:r>
        <w:t>②“</w:t>
      </w:r>
      <w:r>
        <w:t>缴回资金</w:t>
      </w:r>
      <w:r>
        <w:t>”</w:t>
      </w:r>
      <w:r>
        <w:t>项目，反映单位本年按照规定缴回的非财政拨款结转资金。本项目应当根据</w:t>
      </w:r>
      <w:r>
        <w:t>“</w:t>
      </w:r>
      <w:r>
        <w:t>非财政拨款结转</w:t>
      </w:r>
      <w:r>
        <w:t>”</w:t>
      </w:r>
      <w:r>
        <w:t>科目下</w:t>
      </w:r>
      <w:r>
        <w:t>“</w:t>
      </w:r>
      <w:r>
        <w:t>缴回资金</w:t>
      </w:r>
      <w:r>
        <w:t xml:space="preserve">” </w:t>
      </w:r>
      <w:r>
        <w:t>明细科目本年发生额的合计数填列，以</w:t>
      </w:r>
      <w:r>
        <w:t>“-”</w:t>
      </w:r>
      <w:r>
        <w:t>号填列。</w:t>
      </w:r>
      <w:r>
        <w:t xml:space="preserve"> </w:t>
      </w:r>
    </w:p>
    <w:p w:rsidR="00250363" w:rsidRDefault="00EB6E0B">
      <w:pPr>
        <w:spacing w:line="437" w:lineRule="auto"/>
        <w:ind w:left="0" w:right="3" w:firstLine="559"/>
      </w:pPr>
      <w:r>
        <w:t>③“</w:t>
      </w:r>
      <w:r>
        <w:t>使用专用结余</w:t>
      </w:r>
      <w:r>
        <w:t>”</w:t>
      </w:r>
      <w:r>
        <w:t>项目，反映本年事业单位根据规定使用从非财政拨款结余或经营结余中提取的专用基金的金额。本项目应当根据</w:t>
      </w:r>
    </w:p>
    <w:p w:rsidR="00250363" w:rsidRDefault="00EB6E0B">
      <w:pPr>
        <w:spacing w:after="254"/>
        <w:ind w:right="3"/>
      </w:pPr>
      <w:r>
        <w:t>“</w:t>
      </w:r>
      <w:r>
        <w:t>专用结余</w:t>
      </w:r>
      <w:r>
        <w:t>”</w:t>
      </w:r>
      <w:r>
        <w:t>科目明细账中本年使用专用结余业务的发生额填列，以</w:t>
      </w:r>
    </w:p>
    <w:p w:rsidR="00250363" w:rsidRDefault="00EB6E0B">
      <w:pPr>
        <w:spacing w:after="254"/>
        <w:ind w:right="3"/>
      </w:pPr>
      <w:r>
        <w:t>“-”</w:t>
      </w:r>
      <w:r>
        <w:t>号填列。</w:t>
      </w:r>
      <w:r>
        <w:t xml:space="preserve"> </w:t>
      </w:r>
    </w:p>
    <w:p w:rsidR="00250363" w:rsidRDefault="00EB6E0B">
      <w:pPr>
        <w:spacing w:after="254"/>
        <w:ind w:left="569" w:right="3"/>
      </w:pPr>
      <w:r>
        <w:t>④“</w:t>
      </w:r>
      <w:r>
        <w:t>支付所得税</w:t>
      </w:r>
      <w:r>
        <w:t>”</w:t>
      </w:r>
      <w:r>
        <w:t>项目，反映有企业所得税缴纳义务的事业单位</w:t>
      </w:r>
    </w:p>
    <w:p w:rsidR="00250363" w:rsidRDefault="00EB6E0B">
      <w:pPr>
        <w:spacing w:line="437" w:lineRule="auto"/>
        <w:ind w:right="3"/>
      </w:pPr>
      <w:r>
        <w:t>本年实际缴纳的企业所得税金额。本项目应当根据</w:t>
      </w:r>
      <w:r>
        <w:t>“</w:t>
      </w:r>
      <w:r>
        <w:t>非财政拨款结余</w:t>
      </w:r>
      <w:r>
        <w:t xml:space="preserve">” </w:t>
      </w:r>
      <w:r>
        <w:t>明细账中本年实际缴纳企业所得税业务的发生额填列，以</w:t>
      </w:r>
      <w:r>
        <w:t>“-”</w:t>
      </w:r>
      <w:r>
        <w:t>号填列。</w:t>
      </w:r>
      <w:r>
        <w:t xml:space="preserve"> </w:t>
      </w:r>
    </w:p>
    <w:p w:rsidR="00250363" w:rsidRDefault="00EB6E0B">
      <w:pPr>
        <w:spacing w:line="437" w:lineRule="auto"/>
        <w:ind w:left="0" w:right="3" w:firstLine="559"/>
      </w:pPr>
      <w:r>
        <w:t>4.“</w:t>
      </w:r>
      <w:r>
        <w:t>年末预算结转结余</w:t>
      </w:r>
      <w:r>
        <w:t>”</w:t>
      </w:r>
      <w:r>
        <w:t>项目，反映单位本年预算结转结余的年末余额。本项目应当根据本项目下</w:t>
      </w:r>
      <w:r>
        <w:t>“</w:t>
      </w:r>
      <w:r>
        <w:t>财政拨款结转结余</w:t>
      </w:r>
      <w:r>
        <w:t>”</w:t>
      </w:r>
      <w:r>
        <w:t>、</w:t>
      </w:r>
      <w:r>
        <w:t>“</w:t>
      </w:r>
      <w:r>
        <w:t>其他资金结转结余</w:t>
      </w:r>
      <w:r>
        <w:t>”</w:t>
      </w:r>
      <w:r>
        <w:t>项目金额的合</w:t>
      </w:r>
      <w:r>
        <w:t>计数填列。</w:t>
      </w:r>
      <w:r>
        <w:t xml:space="preserve"> </w:t>
      </w:r>
    </w:p>
    <w:p w:rsidR="00250363" w:rsidRDefault="00EB6E0B">
      <w:pPr>
        <w:numPr>
          <w:ilvl w:val="0"/>
          <w:numId w:val="237"/>
        </w:numPr>
        <w:spacing w:line="437" w:lineRule="auto"/>
        <w:ind w:right="273" w:firstLine="559"/>
      </w:pPr>
      <w:r>
        <w:t>“</w:t>
      </w:r>
      <w:r>
        <w:t>财政拨款结转结余</w:t>
      </w:r>
      <w:r>
        <w:t>”</w:t>
      </w:r>
      <w:r>
        <w:t>项目，反映单位本年财政拨款结转结余的年末余额。本项目应当根据本项目下</w:t>
      </w:r>
      <w:r>
        <w:t>“</w:t>
      </w:r>
      <w:r>
        <w:t>财政拨款结转</w:t>
      </w:r>
      <w:r>
        <w:t>”</w:t>
      </w:r>
      <w:r>
        <w:t>、</w:t>
      </w:r>
      <w:r>
        <w:t>“</w:t>
      </w:r>
      <w:r>
        <w:t>财政拨款结余</w:t>
      </w:r>
      <w:r>
        <w:t>”</w:t>
      </w:r>
      <w:r>
        <w:t>项目金额的合计数填列。</w:t>
      </w:r>
      <w:r>
        <w:t xml:space="preserve"> </w:t>
      </w:r>
    </w:p>
    <w:p w:rsidR="00250363" w:rsidRDefault="00EB6E0B">
      <w:pPr>
        <w:spacing w:line="437" w:lineRule="auto"/>
        <w:ind w:left="0" w:right="3" w:firstLine="559"/>
      </w:pPr>
      <w:r>
        <w:t>本项目下</w:t>
      </w:r>
      <w:r>
        <w:t>“</w:t>
      </w:r>
      <w:r>
        <w:t>财政拨款结转</w:t>
      </w:r>
      <w:r>
        <w:t>”</w:t>
      </w:r>
      <w:r>
        <w:t>、</w:t>
      </w:r>
      <w:r>
        <w:t>“</w:t>
      </w:r>
      <w:r>
        <w:t>财政拨款结余</w:t>
      </w:r>
      <w:r>
        <w:t>”</w:t>
      </w:r>
      <w:r>
        <w:t>项目，应当分别根据</w:t>
      </w:r>
      <w:r>
        <w:t>“</w:t>
      </w:r>
      <w:r>
        <w:t>财政拨款结转</w:t>
      </w:r>
      <w:r>
        <w:t>”</w:t>
      </w:r>
      <w:r>
        <w:t>、</w:t>
      </w:r>
      <w:r>
        <w:t>“</w:t>
      </w:r>
      <w:r>
        <w:t>财政拨款结余</w:t>
      </w:r>
      <w:r>
        <w:t>”</w:t>
      </w:r>
      <w:r>
        <w:t>科目的本年年末余额填列。</w:t>
      </w:r>
      <w:r>
        <w:t xml:space="preserve"> </w:t>
      </w:r>
    </w:p>
    <w:p w:rsidR="00250363" w:rsidRDefault="00EB6E0B">
      <w:pPr>
        <w:numPr>
          <w:ilvl w:val="0"/>
          <w:numId w:val="237"/>
        </w:numPr>
        <w:spacing w:after="3" w:line="438" w:lineRule="auto"/>
        <w:ind w:right="273" w:firstLine="559"/>
      </w:pPr>
      <w:r>
        <w:t>“</w:t>
      </w:r>
      <w:r>
        <w:t>其他资金结转结余</w:t>
      </w:r>
      <w:r>
        <w:t>”</w:t>
      </w:r>
      <w:r>
        <w:t>项目，反映单位本年其他资金结转结余的年末余额。本项目应当根据本项目下</w:t>
      </w:r>
      <w:r>
        <w:t>“</w:t>
      </w:r>
      <w:r>
        <w:t>非财政拨款结转</w:t>
      </w:r>
      <w:r>
        <w:t>”</w:t>
      </w:r>
      <w:r>
        <w:t>、</w:t>
      </w:r>
      <w:r>
        <w:t>“</w:t>
      </w:r>
      <w:r>
        <w:t>非财政拨款结余</w:t>
      </w:r>
      <w:r>
        <w:t>”</w:t>
      </w:r>
      <w:r>
        <w:t>、</w:t>
      </w:r>
      <w:r>
        <w:t>“</w:t>
      </w:r>
      <w:r>
        <w:t>专用结余</w:t>
      </w:r>
      <w:r>
        <w:t>”</w:t>
      </w:r>
      <w:r>
        <w:t>、</w:t>
      </w:r>
      <w:r>
        <w:t>“</w:t>
      </w:r>
      <w:r>
        <w:t>经营结余</w:t>
      </w:r>
      <w:r>
        <w:t>”</w:t>
      </w:r>
      <w:r>
        <w:t>项目金额的合计数填列。</w:t>
      </w:r>
      <w:r>
        <w:t xml:space="preserve"> </w:t>
      </w:r>
    </w:p>
    <w:p w:rsidR="00250363" w:rsidRDefault="00EB6E0B">
      <w:pPr>
        <w:spacing w:after="254" w:line="437" w:lineRule="auto"/>
        <w:ind w:left="0" w:right="3" w:firstLine="559"/>
      </w:pPr>
      <w:r>
        <w:t>本项目下</w:t>
      </w:r>
      <w:r>
        <w:t xml:space="preserve"> “</w:t>
      </w:r>
      <w:r>
        <w:t>非财政拨款结转</w:t>
      </w:r>
      <w:r>
        <w:t>”</w:t>
      </w:r>
      <w:r>
        <w:t>、</w:t>
      </w:r>
      <w:r>
        <w:t>“</w:t>
      </w:r>
      <w:r>
        <w:t>非财政拨款结余</w:t>
      </w:r>
      <w:r>
        <w:t>”</w:t>
      </w:r>
      <w:r>
        <w:t>、</w:t>
      </w:r>
      <w:r>
        <w:t>“</w:t>
      </w:r>
      <w:r>
        <w:t>专用结余</w:t>
      </w:r>
      <w:r>
        <w:t>”</w:t>
      </w:r>
      <w:r>
        <w:t>、</w:t>
      </w:r>
      <w:r>
        <w:t>“</w:t>
      </w:r>
      <w:r>
        <w:t>经营结余</w:t>
      </w:r>
      <w:r>
        <w:t>”</w:t>
      </w:r>
      <w:r>
        <w:t>项目，应当分别根据</w:t>
      </w:r>
      <w:r>
        <w:t>“</w:t>
      </w:r>
      <w:r>
        <w:t>非财政拨款结转</w:t>
      </w:r>
      <w:r>
        <w:t>”</w:t>
      </w:r>
      <w:r>
        <w:t>、</w:t>
      </w:r>
      <w:r>
        <w:t>“</w:t>
      </w:r>
      <w:r>
        <w:t>非财政拨款结余</w:t>
      </w:r>
      <w:r>
        <w:t>”</w:t>
      </w:r>
      <w:r>
        <w:t>、</w:t>
      </w:r>
      <w:r>
        <w:t>“</w:t>
      </w:r>
      <w:r>
        <w:t>专用结余</w:t>
      </w:r>
      <w:r>
        <w:t>”</w:t>
      </w:r>
      <w:r>
        <w:t>、</w:t>
      </w:r>
      <w:r>
        <w:t>“</w:t>
      </w:r>
      <w:r>
        <w:t>经营结余</w:t>
      </w:r>
      <w:r>
        <w:t>”</w:t>
      </w:r>
      <w:r>
        <w:t>科目的本年年末余额填列。</w:t>
      </w:r>
      <w:r>
        <w:t xml:space="preserve"> </w:t>
      </w:r>
    </w:p>
    <w:p w:rsidR="00250363" w:rsidRDefault="00EB6E0B">
      <w:pPr>
        <w:spacing w:after="254"/>
        <w:ind w:left="562" w:right="3"/>
      </w:pPr>
      <w:r>
        <w:t>七、财政拨款预算收入支出表编制说明</w:t>
      </w:r>
      <w:r>
        <w:t xml:space="preserve"> </w:t>
      </w:r>
    </w:p>
    <w:p w:rsidR="00250363" w:rsidRDefault="00EB6E0B">
      <w:pPr>
        <w:numPr>
          <w:ilvl w:val="0"/>
          <w:numId w:val="238"/>
        </w:numPr>
        <w:spacing w:line="437" w:lineRule="auto"/>
        <w:ind w:right="3" w:hanging="842"/>
      </w:pPr>
      <w:r>
        <w:t>本表反映单位本年财政拨款预算资金收入、支出及相关变动的具体情况。</w:t>
      </w:r>
      <w:r>
        <w:t xml:space="preserve"> </w:t>
      </w:r>
    </w:p>
    <w:p w:rsidR="00250363" w:rsidRDefault="00EB6E0B">
      <w:pPr>
        <w:numPr>
          <w:ilvl w:val="0"/>
          <w:numId w:val="238"/>
        </w:numPr>
        <w:spacing w:line="437" w:lineRule="auto"/>
        <w:ind w:right="3" w:hanging="842"/>
      </w:pPr>
      <w:r>
        <w:t>本表</w:t>
      </w:r>
      <w:r>
        <w:t>“</w:t>
      </w:r>
      <w:r>
        <w:t>项目</w:t>
      </w:r>
      <w:r>
        <w:t>”</w:t>
      </w:r>
      <w:r>
        <w:t>栏内各项目，应当根据单位取得的财政拨款种类分项设置。其中</w:t>
      </w:r>
      <w:r>
        <w:t>“</w:t>
      </w:r>
      <w:r>
        <w:t>项目支出</w:t>
      </w:r>
      <w:r>
        <w:t>”</w:t>
      </w:r>
      <w:r>
        <w:t>项目下，根据每个项目设置；单位取得除一般公共财政预算拨款和政府性基金预算拨款以外的其他财政</w:t>
      </w:r>
    </w:p>
    <w:p w:rsidR="00250363" w:rsidRDefault="00EB6E0B">
      <w:pPr>
        <w:spacing w:after="254"/>
        <w:ind w:right="3"/>
      </w:pPr>
      <w:r>
        <w:t>拨款的，应当按照财政拨款种类增加相应的资金项目及其明细项目。</w:t>
      </w:r>
      <w:r>
        <w:t xml:space="preserve"> </w:t>
      </w:r>
    </w:p>
    <w:p w:rsidR="00250363" w:rsidRDefault="00EB6E0B">
      <w:pPr>
        <w:numPr>
          <w:ilvl w:val="0"/>
          <w:numId w:val="238"/>
        </w:numPr>
        <w:spacing w:after="254"/>
        <w:ind w:right="3" w:hanging="842"/>
      </w:pPr>
      <w:r>
        <w:t>本表各栏及其对应项目的内容和</w:t>
      </w:r>
      <w:r>
        <w:t>填列方法</w:t>
      </w:r>
      <w:r>
        <w:t xml:space="preserve"> </w:t>
      </w:r>
    </w:p>
    <w:p w:rsidR="00250363" w:rsidRDefault="00EB6E0B">
      <w:pPr>
        <w:spacing w:line="437" w:lineRule="auto"/>
        <w:ind w:left="0" w:right="3" w:firstLine="540"/>
      </w:pPr>
      <w:r>
        <w:t>1.“</w:t>
      </w:r>
      <w:r>
        <w:t>年初财政拨款结转结余</w:t>
      </w:r>
      <w:r>
        <w:t>”</w:t>
      </w:r>
      <w:r>
        <w:t>栏中各项目，反映单位年初各项财政拨款结转结余的金额。各项目应当根据</w:t>
      </w:r>
      <w:r>
        <w:t>“</w:t>
      </w:r>
      <w:r>
        <w:t>财政拨款结转</w:t>
      </w:r>
      <w:r>
        <w:t>”</w:t>
      </w:r>
      <w:r>
        <w:t>、</w:t>
      </w:r>
      <w:r>
        <w:t>“</w:t>
      </w:r>
      <w:r>
        <w:t>财政拨款结余</w:t>
      </w:r>
      <w:r>
        <w:t>”</w:t>
      </w:r>
      <w:r>
        <w:t>及其明细科目的年初余额填列。本栏中各项目的数额应当与上年度财政拨款预算收入支出表中</w:t>
      </w:r>
      <w:r>
        <w:t>“</w:t>
      </w:r>
      <w:r>
        <w:t>年末财政拨款结转结余</w:t>
      </w:r>
      <w:r>
        <w:t>”</w:t>
      </w:r>
      <w:r>
        <w:t>栏中各项目的数额相等。</w:t>
      </w:r>
      <w:r>
        <w:t xml:space="preserve">  </w:t>
      </w:r>
    </w:p>
    <w:p w:rsidR="00250363" w:rsidRDefault="00EB6E0B">
      <w:pPr>
        <w:spacing w:line="437" w:lineRule="auto"/>
        <w:ind w:left="0" w:right="3" w:firstLine="540"/>
      </w:pPr>
      <w:r>
        <w:t>2.“</w:t>
      </w:r>
      <w:r>
        <w:t>调整年初财政拨款结转结余</w:t>
      </w:r>
      <w:r>
        <w:t>”</w:t>
      </w:r>
      <w:r>
        <w:t>栏中各项目，反映单位对年初财政拨款结转结余的调整金额。各项目应当根据</w:t>
      </w:r>
      <w:r>
        <w:t>“</w:t>
      </w:r>
      <w:r>
        <w:t>财政拨款结转</w:t>
      </w:r>
      <w:r>
        <w:t>”</w:t>
      </w:r>
      <w:r>
        <w:t>、</w:t>
      </w:r>
    </w:p>
    <w:p w:rsidR="00250363" w:rsidRDefault="00EB6E0B">
      <w:pPr>
        <w:spacing w:line="437" w:lineRule="auto"/>
        <w:ind w:right="3"/>
      </w:pPr>
      <w:r>
        <w:t>“</w:t>
      </w:r>
      <w:r>
        <w:t>财政拨款结余</w:t>
      </w:r>
      <w:r>
        <w:t>”</w:t>
      </w:r>
      <w:r>
        <w:t>科目下</w:t>
      </w:r>
      <w:r>
        <w:t>“</w:t>
      </w:r>
      <w:r>
        <w:t>年初余额调整</w:t>
      </w:r>
      <w:r>
        <w:t>”</w:t>
      </w:r>
      <w:r>
        <w:t>明细科目及其所属明细科目的本年发生额填列；如调整减少年初财政拨款结转结余，以</w:t>
      </w:r>
      <w:r>
        <w:t>“-</w:t>
      </w:r>
      <w:r>
        <w:t>”</w:t>
      </w:r>
      <w:r>
        <w:t>号填列。</w:t>
      </w:r>
      <w:r>
        <w:t xml:space="preserve">  </w:t>
      </w:r>
    </w:p>
    <w:p w:rsidR="00250363" w:rsidRDefault="00EB6E0B">
      <w:pPr>
        <w:spacing w:line="437" w:lineRule="auto"/>
        <w:ind w:left="0" w:right="3" w:firstLine="540"/>
      </w:pPr>
      <w:r>
        <w:t>3.“</w:t>
      </w:r>
      <w:r>
        <w:t>本年归集调入</w:t>
      </w:r>
      <w:r>
        <w:t>”</w:t>
      </w:r>
      <w:r>
        <w:t>栏中各项目，反映单位本年按规定从其他单位调入的财政拨款结转资金金额。各项目应当根据</w:t>
      </w:r>
      <w:r>
        <w:t>“</w:t>
      </w:r>
      <w:r>
        <w:t>财政拨款结转</w:t>
      </w:r>
      <w:r>
        <w:t xml:space="preserve">” </w:t>
      </w:r>
      <w:r>
        <w:t>科目下</w:t>
      </w:r>
      <w:r>
        <w:t>“</w:t>
      </w:r>
      <w:r>
        <w:t>归集调入</w:t>
      </w:r>
      <w:r>
        <w:t>”</w:t>
      </w:r>
      <w:r>
        <w:t>明细科目及其所属明细科目的本年发生额填列。</w:t>
      </w:r>
      <w:r>
        <w:t xml:space="preserve">  </w:t>
      </w:r>
    </w:p>
    <w:p w:rsidR="00250363" w:rsidRDefault="00EB6E0B">
      <w:pPr>
        <w:spacing w:line="437" w:lineRule="auto"/>
        <w:ind w:left="550" w:right="3"/>
      </w:pPr>
      <w:r>
        <w:t>4.“</w:t>
      </w:r>
      <w:r>
        <w:t>本年归集上缴或调出</w:t>
      </w:r>
      <w:r>
        <w:t>”</w:t>
      </w:r>
      <w:r>
        <w:t>栏中各项目，反映单位本年按规定实际上缴的财政拨款结转结余资金，及按照规定向其他单位调出的财政拨款结转资金金额。各项目应当根据</w:t>
      </w:r>
      <w:r>
        <w:t>“</w:t>
      </w:r>
      <w:r>
        <w:t>财政拨款结转</w:t>
      </w:r>
      <w:r>
        <w:t>”</w:t>
      </w:r>
      <w:r>
        <w:t>、</w:t>
      </w:r>
      <w:r>
        <w:t>“</w:t>
      </w:r>
      <w:r>
        <w:t>财政拨款结余</w:t>
      </w:r>
      <w:r>
        <w:t>”</w:t>
      </w:r>
      <w:r>
        <w:t>科目下</w:t>
      </w:r>
      <w:r>
        <w:t>“</w:t>
      </w:r>
      <w:r>
        <w:t>归集上缴</w:t>
      </w:r>
      <w:r>
        <w:t>”</w:t>
      </w:r>
      <w:r>
        <w:t>科目和</w:t>
      </w:r>
      <w:r>
        <w:t>“</w:t>
      </w:r>
      <w:r>
        <w:t>财政拨款结转</w:t>
      </w:r>
      <w:r>
        <w:t>”</w:t>
      </w:r>
      <w:r>
        <w:t>科目下</w:t>
      </w:r>
      <w:r>
        <w:t>“</w:t>
      </w:r>
      <w:r>
        <w:t>归集调出</w:t>
      </w:r>
      <w:r>
        <w:t>”</w:t>
      </w:r>
      <w:r>
        <w:t>明细科目，及其所属明细科目的本年发生额填列，以</w:t>
      </w:r>
      <w:r>
        <w:t>“-”</w:t>
      </w:r>
      <w:r>
        <w:t>号填列。</w:t>
      </w:r>
      <w:r>
        <w:t xml:space="preserve">  </w:t>
      </w:r>
    </w:p>
    <w:p w:rsidR="00250363" w:rsidRDefault="00EB6E0B">
      <w:pPr>
        <w:spacing w:line="437" w:lineRule="auto"/>
        <w:ind w:left="0" w:right="3" w:firstLine="540"/>
      </w:pPr>
      <w:r>
        <w:t>5</w:t>
      </w:r>
      <w:r>
        <w:t>.“</w:t>
      </w:r>
      <w:r>
        <w:t>单位内部调剂</w:t>
      </w:r>
      <w:r>
        <w:t>”</w:t>
      </w:r>
      <w:r>
        <w:t>栏中各项目，反映单位本年财政拨款结转结余资金在单位内部不同项目等之间的调剂金额。各项目应当根据</w:t>
      </w:r>
      <w:r>
        <w:t>“</w:t>
      </w:r>
      <w:r>
        <w:t>财政拨款结转</w:t>
      </w:r>
      <w:r>
        <w:t>”</w:t>
      </w:r>
      <w:r>
        <w:t>和</w:t>
      </w:r>
      <w:r>
        <w:t>“</w:t>
      </w:r>
      <w:r>
        <w:t>财政拨款结余</w:t>
      </w:r>
      <w:r>
        <w:t>”</w:t>
      </w:r>
      <w:r>
        <w:t>科目下的</w:t>
      </w:r>
      <w:r>
        <w:t>“</w:t>
      </w:r>
      <w:r>
        <w:t>单位内部调剂</w:t>
      </w:r>
      <w:r>
        <w:t>”</w:t>
      </w:r>
      <w:r>
        <w:t>明细科目及其所属明细科目的本年发生额填列；对单位内部调剂减少的财政拨款结余金额，以</w:t>
      </w:r>
      <w:r>
        <w:t>“-”</w:t>
      </w:r>
      <w:r>
        <w:t>号填列。</w:t>
      </w:r>
      <w:r>
        <w:t xml:space="preserve">  </w:t>
      </w:r>
    </w:p>
    <w:p w:rsidR="00250363" w:rsidRDefault="00EB6E0B">
      <w:pPr>
        <w:spacing w:line="437" w:lineRule="auto"/>
        <w:ind w:left="0" w:right="3" w:firstLine="540"/>
      </w:pPr>
      <w:r>
        <w:t>6.“</w:t>
      </w:r>
      <w:r>
        <w:t>本年财政拨款收入</w:t>
      </w:r>
      <w:r>
        <w:t>”</w:t>
      </w:r>
      <w:r>
        <w:t>栏中各项目，反映单位本年从同级财政部门取得的各类财政预算拨款金额。各项目应当根据</w:t>
      </w:r>
      <w:r>
        <w:t>“</w:t>
      </w:r>
      <w:r>
        <w:t>财政拨款预算收入</w:t>
      </w:r>
      <w:r>
        <w:t>”</w:t>
      </w:r>
      <w:r>
        <w:t>科目及其所属明细科目的本年发生额填列。</w:t>
      </w:r>
      <w:r>
        <w:t xml:space="preserve">  </w:t>
      </w:r>
    </w:p>
    <w:p w:rsidR="00250363" w:rsidRDefault="00EB6E0B">
      <w:pPr>
        <w:spacing w:line="437" w:lineRule="auto"/>
        <w:ind w:left="0" w:right="3" w:firstLine="540"/>
      </w:pPr>
      <w:r>
        <w:t>7.“</w:t>
      </w:r>
      <w:r>
        <w:t>本年财政拨款支出</w:t>
      </w:r>
      <w:r>
        <w:t>”</w:t>
      </w:r>
      <w:r>
        <w:t>栏中各项目，反映单位本年发生的财政拨款支出金额。各项目应当根据</w:t>
      </w:r>
      <w:r>
        <w:t>“</w:t>
      </w:r>
      <w:r>
        <w:t>行政支出</w:t>
      </w:r>
      <w:r>
        <w:t>”</w:t>
      </w:r>
      <w:r>
        <w:t>、</w:t>
      </w:r>
      <w:r>
        <w:t>“</w:t>
      </w:r>
      <w:r>
        <w:t>事业支出</w:t>
      </w:r>
      <w:r>
        <w:t>”</w:t>
      </w:r>
      <w:r>
        <w:t>等科目及其所属明细科目本年发生额中的财政拨款支出数的合计数填列。</w:t>
      </w:r>
      <w:r>
        <w:t xml:space="preserve">  </w:t>
      </w:r>
    </w:p>
    <w:p w:rsidR="00250363" w:rsidRDefault="00EB6E0B">
      <w:pPr>
        <w:spacing w:line="437" w:lineRule="auto"/>
        <w:ind w:left="0" w:right="3" w:firstLine="540"/>
      </w:pPr>
      <w:r>
        <w:t>8.“</w:t>
      </w:r>
      <w:r>
        <w:t>年末财政拨款结转结余</w:t>
      </w:r>
      <w:r>
        <w:t>”</w:t>
      </w:r>
      <w:r>
        <w:t>栏中各项目，反映单位年末财政拨款结转结余的金额。各项目应当根据</w:t>
      </w:r>
      <w:r>
        <w:t>“</w:t>
      </w:r>
      <w:r>
        <w:t>财政拨款结转</w:t>
      </w:r>
      <w:r>
        <w:t>”</w:t>
      </w:r>
      <w:r>
        <w:t>、</w:t>
      </w:r>
      <w:r>
        <w:t>“</w:t>
      </w:r>
      <w:r>
        <w:t>财政拨款结余</w:t>
      </w:r>
      <w:r>
        <w:t>”</w:t>
      </w:r>
      <w:r>
        <w:t>科目及其所属明细科目的年末余额填列。</w:t>
      </w:r>
      <w:r>
        <w:t xml:space="preserve"> </w:t>
      </w:r>
    </w:p>
    <w:p w:rsidR="00250363" w:rsidRDefault="00EB6E0B">
      <w:pPr>
        <w:spacing w:after="254"/>
        <w:ind w:left="572" w:right="3"/>
      </w:pPr>
      <w:r>
        <w:t>八、附注</w:t>
      </w:r>
      <w:r>
        <w:t xml:space="preserve"> </w:t>
      </w:r>
    </w:p>
    <w:p w:rsidR="00250363" w:rsidRDefault="00EB6E0B">
      <w:pPr>
        <w:spacing w:line="437" w:lineRule="auto"/>
        <w:ind w:left="0" w:right="3" w:firstLine="554"/>
      </w:pPr>
      <w:r>
        <w:t>附注是对在会计报表中列示的项目所作的进一步说明，以及对未能在会计报表中列示项目的说明。附注是财务报表的重要组成部分。凡对报表使用者的决策有重要影响的会计信息，不论本制度是否有明确</w:t>
      </w:r>
      <w:r>
        <w:t>规定，单位均应当充分披露。</w:t>
      </w:r>
      <w:r>
        <w:t xml:space="preserve"> </w:t>
      </w:r>
    </w:p>
    <w:p w:rsidR="00250363" w:rsidRDefault="00EB6E0B">
      <w:pPr>
        <w:spacing w:after="256"/>
        <w:ind w:left="564" w:right="3"/>
      </w:pPr>
      <w:r>
        <w:t>附注主要包括下列内容：</w:t>
      </w:r>
      <w:r>
        <w:t xml:space="preserve">  </w:t>
      </w:r>
    </w:p>
    <w:p w:rsidR="00250363" w:rsidRDefault="00EB6E0B">
      <w:pPr>
        <w:numPr>
          <w:ilvl w:val="0"/>
          <w:numId w:val="239"/>
        </w:numPr>
        <w:spacing w:after="254"/>
        <w:ind w:right="3" w:hanging="845"/>
      </w:pPr>
      <w:r>
        <w:t>单位的基本情况</w:t>
      </w:r>
      <w:r>
        <w:rPr>
          <w:sz w:val="21"/>
        </w:rPr>
        <w:t xml:space="preserve"> </w:t>
      </w:r>
    </w:p>
    <w:p w:rsidR="00250363" w:rsidRDefault="00EB6E0B">
      <w:pPr>
        <w:spacing w:line="437" w:lineRule="auto"/>
        <w:ind w:left="0" w:right="3" w:firstLine="559"/>
      </w:pPr>
      <w:r>
        <w:t>单位应当简要披露其基本情况，包括单位主要职能、主要业务活动、所在地、预算管理关系等。</w:t>
      </w:r>
      <w:r>
        <w:t xml:space="preserve"> </w:t>
      </w:r>
    </w:p>
    <w:p w:rsidR="00250363" w:rsidRDefault="00EB6E0B">
      <w:pPr>
        <w:numPr>
          <w:ilvl w:val="0"/>
          <w:numId w:val="239"/>
        </w:numPr>
        <w:spacing w:after="255"/>
        <w:ind w:right="3" w:hanging="845"/>
      </w:pPr>
      <w:r>
        <w:t>会计报表编制基础</w:t>
      </w:r>
      <w:r>
        <w:t xml:space="preserve"> </w:t>
      </w:r>
    </w:p>
    <w:p w:rsidR="00250363" w:rsidRDefault="00EB6E0B">
      <w:pPr>
        <w:numPr>
          <w:ilvl w:val="0"/>
          <w:numId w:val="239"/>
        </w:numPr>
        <w:spacing w:after="256"/>
        <w:ind w:right="3" w:hanging="845"/>
      </w:pPr>
      <w:r>
        <w:t>遵循政府会计准则、制度的声明</w:t>
      </w:r>
      <w:r>
        <w:rPr>
          <w:sz w:val="21"/>
        </w:rPr>
        <w:t xml:space="preserve"> </w:t>
      </w:r>
    </w:p>
    <w:p w:rsidR="00250363" w:rsidRDefault="00EB6E0B">
      <w:pPr>
        <w:numPr>
          <w:ilvl w:val="0"/>
          <w:numId w:val="239"/>
        </w:numPr>
        <w:spacing w:after="254"/>
        <w:ind w:right="3" w:hanging="845"/>
      </w:pPr>
      <w:r>
        <w:t>重要会计政策和会计估计</w:t>
      </w:r>
      <w:r>
        <w:rPr>
          <w:sz w:val="21"/>
        </w:rPr>
        <w:t xml:space="preserve"> </w:t>
      </w:r>
    </w:p>
    <w:p w:rsidR="00250363" w:rsidRDefault="00EB6E0B">
      <w:pPr>
        <w:spacing w:line="437" w:lineRule="auto"/>
        <w:ind w:left="0" w:right="3" w:firstLine="559"/>
      </w:pPr>
      <w:r>
        <w:t>单位应当采用与其业务特点相适应的具体会计政策，并充分披露报告期内采用的重要会计政策和会计估计。主要包括以下内容：</w:t>
      </w:r>
      <w:r>
        <w:t xml:space="preserve"> </w:t>
      </w:r>
    </w:p>
    <w:p w:rsidR="00250363" w:rsidRDefault="00EB6E0B">
      <w:pPr>
        <w:spacing w:after="254"/>
        <w:ind w:left="569" w:right="3"/>
      </w:pPr>
      <w:r>
        <w:t>1.</w:t>
      </w:r>
      <w:r>
        <w:t>会计期间。</w:t>
      </w:r>
      <w:r>
        <w:t xml:space="preserve"> </w:t>
      </w:r>
    </w:p>
    <w:p w:rsidR="00250363" w:rsidRDefault="00EB6E0B">
      <w:pPr>
        <w:spacing w:after="254"/>
        <w:ind w:left="569" w:right="3"/>
      </w:pPr>
      <w:r>
        <w:t>2.</w:t>
      </w:r>
      <w:r>
        <w:t>记账本位币，外币折算汇率。</w:t>
      </w:r>
      <w:r>
        <w:t xml:space="preserve"> </w:t>
      </w:r>
    </w:p>
    <w:p w:rsidR="00250363" w:rsidRDefault="00EB6E0B">
      <w:pPr>
        <w:spacing w:after="254"/>
        <w:ind w:left="569" w:right="3"/>
      </w:pPr>
      <w:r>
        <w:t>3.</w:t>
      </w:r>
      <w:r>
        <w:t>坏账准备的计提方法。</w:t>
      </w:r>
      <w:r>
        <w:t xml:space="preserve"> </w:t>
      </w:r>
    </w:p>
    <w:p w:rsidR="00250363" w:rsidRDefault="00EB6E0B">
      <w:pPr>
        <w:spacing w:line="437" w:lineRule="auto"/>
        <w:ind w:left="0" w:right="3" w:firstLine="559"/>
      </w:pPr>
      <w:r>
        <w:t>4.</w:t>
      </w:r>
      <w:r>
        <w:t>存货类别、发出存货的计价方法、存货的盘存制度，以及低值易耗品和包装物的摊销方法。</w:t>
      </w:r>
      <w:r>
        <w:t xml:space="preserve"> </w:t>
      </w:r>
    </w:p>
    <w:p w:rsidR="00250363" w:rsidRDefault="00EB6E0B">
      <w:pPr>
        <w:spacing w:after="254"/>
        <w:ind w:left="569" w:right="3"/>
      </w:pPr>
      <w:r>
        <w:t>5.</w:t>
      </w:r>
      <w:r>
        <w:t>长期股权投资的核算方法。</w:t>
      </w:r>
      <w:r>
        <w:t xml:space="preserve"> </w:t>
      </w:r>
    </w:p>
    <w:p w:rsidR="00250363" w:rsidRDefault="00EB6E0B">
      <w:pPr>
        <w:spacing w:line="437" w:lineRule="auto"/>
        <w:ind w:left="0" w:right="3" w:firstLine="559"/>
      </w:pPr>
      <w:r>
        <w:t>6.</w:t>
      </w:r>
      <w:r>
        <w:t>固定资产分类、折旧方法、折旧年限和年折旧率；融资租入固定资产的计价和折旧方法。</w:t>
      </w:r>
      <w:r>
        <w:t xml:space="preserve"> </w:t>
      </w:r>
    </w:p>
    <w:p w:rsidR="00250363" w:rsidRDefault="00EB6E0B">
      <w:pPr>
        <w:spacing w:line="437" w:lineRule="auto"/>
        <w:ind w:left="0" w:right="3" w:firstLine="559"/>
      </w:pPr>
      <w:r>
        <w:t>7.</w:t>
      </w:r>
      <w:r>
        <w:t>无形资产的计价方法；使用寿命有限的无形资产，其使用寿命估计情况；使用寿命不确定的无形资产，其使用寿命不确定的判断依据；单位内部研究开发项目划分研究阶段和开发阶段的具体标准。</w:t>
      </w:r>
      <w:r>
        <w:t xml:space="preserve"> </w:t>
      </w:r>
    </w:p>
    <w:p w:rsidR="00250363" w:rsidRDefault="00EB6E0B">
      <w:pPr>
        <w:spacing w:line="437" w:lineRule="auto"/>
        <w:ind w:left="0" w:right="3" w:firstLine="559"/>
      </w:pPr>
      <w:r>
        <w:t>8.</w:t>
      </w:r>
      <w:r>
        <w:t>公共基础设施的分类、折旧（摊销）方法、折旧（摊销）年限，以及其确定依据。</w:t>
      </w:r>
      <w:r>
        <w:t xml:space="preserve"> </w:t>
      </w:r>
    </w:p>
    <w:p w:rsidR="00250363" w:rsidRDefault="00EB6E0B">
      <w:pPr>
        <w:ind w:left="569" w:right="3"/>
      </w:pPr>
      <w:r>
        <w:t>9.</w:t>
      </w:r>
      <w:r>
        <w:t>政府储备物资分类，以及确定其发出成本所采用的方</w:t>
      </w:r>
      <w:r>
        <w:t>法。</w:t>
      </w:r>
      <w:r>
        <w:t xml:space="preserve"> </w:t>
      </w:r>
    </w:p>
    <w:p w:rsidR="00250363" w:rsidRDefault="00EB6E0B">
      <w:pPr>
        <w:spacing w:after="254"/>
        <w:ind w:left="569" w:right="3"/>
      </w:pPr>
      <w:r>
        <w:t>10.</w:t>
      </w:r>
      <w:r>
        <w:t>保障性住房的分类、折旧方法、折旧年限。</w:t>
      </w:r>
      <w:r>
        <w:t xml:space="preserve"> </w:t>
      </w:r>
    </w:p>
    <w:p w:rsidR="00250363" w:rsidRDefault="00EB6E0B">
      <w:pPr>
        <w:spacing w:after="254"/>
        <w:ind w:left="569" w:right="3"/>
      </w:pPr>
      <w:r>
        <w:t>11.</w:t>
      </w:r>
      <w:r>
        <w:t>其他重要的会计政策和会计估计。</w:t>
      </w:r>
      <w:r>
        <w:t xml:space="preserve"> </w:t>
      </w:r>
    </w:p>
    <w:p w:rsidR="00250363" w:rsidRDefault="00EB6E0B">
      <w:pPr>
        <w:spacing w:after="254"/>
        <w:ind w:left="569" w:right="3"/>
      </w:pPr>
      <w:r>
        <w:t>12.</w:t>
      </w:r>
      <w:r>
        <w:t>本期发生重要会计政策和会计估计变更的，变更的内容和原因、</w:t>
      </w:r>
    </w:p>
    <w:p w:rsidR="00250363" w:rsidRDefault="00EB6E0B">
      <w:pPr>
        <w:spacing w:line="437" w:lineRule="auto"/>
        <w:ind w:right="3"/>
      </w:pPr>
      <w:r>
        <w:t>受其重要影响的报表项目名称和金额、相关审批程序，以及会计估计变更开始适用的时点。</w:t>
      </w:r>
      <w:r>
        <w:t xml:space="preserve"> </w:t>
      </w:r>
    </w:p>
    <w:p w:rsidR="00250363" w:rsidRDefault="00EB6E0B">
      <w:pPr>
        <w:spacing w:after="255"/>
        <w:ind w:left="572" w:right="3"/>
      </w:pPr>
      <w:r>
        <w:t>（五）会计报表重要项目说明</w:t>
      </w:r>
      <w:r>
        <w:rPr>
          <w:sz w:val="21"/>
        </w:rPr>
        <w:t xml:space="preserve"> </w:t>
      </w:r>
    </w:p>
    <w:p w:rsidR="00250363" w:rsidRDefault="00EB6E0B">
      <w:pPr>
        <w:spacing w:line="437" w:lineRule="auto"/>
        <w:ind w:left="0" w:right="3" w:firstLine="559"/>
      </w:pPr>
      <w:r>
        <w:t>单位应当按照资产负债表和收入费用表项目列示顺序，采用文字和数据描述相结合的方式披露重要项目的明细信息。报表重要项目的明细金额合计，应当与报表项目金额相衔接。报表重要项目说明应包括但不限于下列内容：</w:t>
      </w:r>
      <w:r>
        <w:t xml:space="preserve"> </w:t>
      </w:r>
    </w:p>
    <w:p w:rsidR="00250363" w:rsidRDefault="00EB6E0B">
      <w:pPr>
        <w:ind w:left="569" w:right="3"/>
      </w:pPr>
      <w:r>
        <w:t>1.</w:t>
      </w:r>
      <w:r>
        <w:t>货币资金的披露格式如下：</w:t>
      </w:r>
      <w:r>
        <w:rPr>
          <w:sz w:val="21"/>
        </w:rPr>
        <w:t xml:space="preserve"> </w:t>
      </w:r>
    </w:p>
    <w:tbl>
      <w:tblPr>
        <w:tblStyle w:val="TableGrid"/>
        <w:tblW w:w="8735" w:type="dxa"/>
        <w:tblInd w:w="-122" w:type="dxa"/>
        <w:tblCellMar>
          <w:top w:w="0" w:type="dxa"/>
          <w:left w:w="108" w:type="dxa"/>
          <w:bottom w:w="0" w:type="dxa"/>
          <w:right w:w="115" w:type="dxa"/>
        </w:tblCellMar>
        <w:tblLook w:val="04A0" w:firstRow="1" w:lastRow="0" w:firstColumn="1" w:lastColumn="0" w:noHBand="0" w:noVBand="1"/>
      </w:tblPr>
      <w:tblGrid>
        <w:gridCol w:w="3279"/>
        <w:gridCol w:w="2952"/>
        <w:gridCol w:w="2504"/>
      </w:tblGrid>
      <w:tr w:rsidR="00250363">
        <w:trPr>
          <w:trHeight w:val="476"/>
        </w:trPr>
        <w:tc>
          <w:tcPr>
            <w:tcW w:w="3279" w:type="dxa"/>
            <w:tcBorders>
              <w:top w:val="single" w:sz="12" w:space="0" w:color="000000"/>
              <w:left w:val="nil"/>
              <w:bottom w:val="single" w:sz="4" w:space="0" w:color="000000"/>
              <w:right w:val="single" w:sz="4" w:space="0" w:color="000000"/>
            </w:tcBorders>
            <w:vAlign w:val="center"/>
          </w:tcPr>
          <w:p w:rsidR="00250363" w:rsidRDefault="00EB6E0B">
            <w:pPr>
              <w:spacing w:after="0"/>
              <w:ind w:left="19" w:firstLine="0"/>
              <w:jc w:val="center"/>
            </w:pPr>
            <w:r>
              <w:rPr>
                <w:sz w:val="24"/>
              </w:rPr>
              <w:t>项目</w:t>
            </w:r>
            <w:r>
              <w:rPr>
                <w:sz w:val="24"/>
              </w:rPr>
              <w:t xml:space="preserve"> </w:t>
            </w:r>
          </w:p>
        </w:tc>
        <w:tc>
          <w:tcPr>
            <w:tcW w:w="2952"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6" w:firstLine="0"/>
              <w:jc w:val="center"/>
            </w:pPr>
            <w:r>
              <w:rPr>
                <w:sz w:val="24"/>
              </w:rPr>
              <w:t>期末余额</w:t>
            </w:r>
            <w:r>
              <w:rPr>
                <w:sz w:val="24"/>
              </w:rPr>
              <w:t xml:space="preserve"> </w:t>
            </w:r>
          </w:p>
        </w:tc>
        <w:tc>
          <w:tcPr>
            <w:tcW w:w="2504" w:type="dxa"/>
            <w:tcBorders>
              <w:top w:val="single" w:sz="12" w:space="0" w:color="000000"/>
              <w:left w:val="single" w:sz="4" w:space="0" w:color="000000"/>
              <w:bottom w:val="single" w:sz="4" w:space="0" w:color="000000"/>
              <w:right w:val="nil"/>
            </w:tcBorders>
            <w:vAlign w:val="center"/>
          </w:tcPr>
          <w:p w:rsidR="00250363" w:rsidRDefault="00EB6E0B">
            <w:pPr>
              <w:spacing w:after="0"/>
              <w:ind w:left="4" w:firstLine="0"/>
              <w:jc w:val="center"/>
            </w:pPr>
            <w:r>
              <w:rPr>
                <w:sz w:val="24"/>
              </w:rPr>
              <w:t>年初余额</w:t>
            </w:r>
            <w:r>
              <w:rPr>
                <w:sz w:val="24"/>
              </w:rPr>
              <w:t xml:space="preserve"> </w:t>
            </w:r>
          </w:p>
        </w:tc>
      </w:tr>
      <w:tr w:rsidR="00250363">
        <w:trPr>
          <w:trHeight w:val="463"/>
        </w:trPr>
        <w:tc>
          <w:tcPr>
            <w:tcW w:w="3279"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库存现金</w:t>
            </w:r>
            <w:r>
              <w:rPr>
                <w:sz w:val="24"/>
              </w:rPr>
              <w:t xml:space="preserve"> </w:t>
            </w:r>
          </w:p>
        </w:tc>
        <w:tc>
          <w:tcPr>
            <w:tcW w:w="295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504" w:type="dxa"/>
            <w:tcBorders>
              <w:top w:val="single" w:sz="4" w:space="0" w:color="000000"/>
              <w:left w:val="single" w:sz="4" w:space="0" w:color="000000"/>
              <w:bottom w:val="single" w:sz="4" w:space="0" w:color="000000"/>
              <w:right w:val="nil"/>
            </w:tcBorders>
            <w:vAlign w:val="center"/>
          </w:tcPr>
          <w:p w:rsidR="00250363" w:rsidRDefault="00EB6E0B">
            <w:pPr>
              <w:spacing w:after="0"/>
              <w:ind w:left="84" w:firstLine="0"/>
            </w:pPr>
            <w:r>
              <w:rPr>
                <w:sz w:val="24"/>
              </w:rPr>
              <w:t xml:space="preserve"> </w:t>
            </w:r>
          </w:p>
        </w:tc>
      </w:tr>
      <w:tr w:rsidR="00250363">
        <w:trPr>
          <w:trHeight w:val="466"/>
        </w:trPr>
        <w:tc>
          <w:tcPr>
            <w:tcW w:w="3279"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银行存款</w:t>
            </w:r>
            <w:r>
              <w:rPr>
                <w:sz w:val="24"/>
              </w:rPr>
              <w:t xml:space="preserve"> </w:t>
            </w:r>
          </w:p>
        </w:tc>
        <w:tc>
          <w:tcPr>
            <w:tcW w:w="295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50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63"/>
        </w:trPr>
        <w:tc>
          <w:tcPr>
            <w:tcW w:w="3279"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其他货币资金</w:t>
            </w:r>
            <w:r>
              <w:rPr>
                <w:sz w:val="24"/>
              </w:rPr>
              <w:t xml:space="preserve"> </w:t>
            </w:r>
          </w:p>
        </w:tc>
        <w:tc>
          <w:tcPr>
            <w:tcW w:w="295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50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75"/>
        </w:trPr>
        <w:tc>
          <w:tcPr>
            <w:tcW w:w="3279" w:type="dxa"/>
            <w:tcBorders>
              <w:top w:val="single" w:sz="4" w:space="0" w:color="000000"/>
              <w:left w:val="nil"/>
              <w:bottom w:val="single" w:sz="12" w:space="0" w:color="000000"/>
              <w:right w:val="single" w:sz="4" w:space="0" w:color="000000"/>
            </w:tcBorders>
            <w:vAlign w:val="center"/>
          </w:tcPr>
          <w:p w:rsidR="00250363" w:rsidRDefault="00EB6E0B">
            <w:pPr>
              <w:spacing w:after="0"/>
              <w:ind w:left="19" w:firstLine="0"/>
              <w:jc w:val="center"/>
            </w:pPr>
            <w:r>
              <w:rPr>
                <w:sz w:val="24"/>
              </w:rPr>
              <w:t>合计</w:t>
            </w:r>
            <w:r>
              <w:rPr>
                <w:sz w:val="24"/>
              </w:rPr>
              <w:t xml:space="preserve"> </w:t>
            </w:r>
          </w:p>
        </w:tc>
        <w:tc>
          <w:tcPr>
            <w:tcW w:w="2952"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pPr>
            <w:r>
              <w:rPr>
                <w:sz w:val="24"/>
              </w:rPr>
              <w:t xml:space="preserve"> </w:t>
            </w:r>
          </w:p>
        </w:tc>
        <w:tc>
          <w:tcPr>
            <w:tcW w:w="2504" w:type="dxa"/>
            <w:tcBorders>
              <w:top w:val="single" w:sz="4" w:space="0" w:color="000000"/>
              <w:left w:val="single" w:sz="4" w:space="0" w:color="000000"/>
              <w:bottom w:val="single" w:sz="12" w:space="0" w:color="000000"/>
              <w:right w:val="nil"/>
            </w:tcBorders>
            <w:vAlign w:val="center"/>
          </w:tcPr>
          <w:p w:rsidR="00250363" w:rsidRDefault="00EB6E0B">
            <w:pPr>
              <w:spacing w:after="0"/>
              <w:ind w:left="84" w:firstLine="0"/>
            </w:pPr>
            <w:r>
              <w:rPr>
                <w:sz w:val="24"/>
              </w:rPr>
              <w:t xml:space="preserve"> </w:t>
            </w:r>
          </w:p>
        </w:tc>
      </w:tr>
    </w:tbl>
    <w:p w:rsidR="00250363" w:rsidRDefault="00EB6E0B">
      <w:pPr>
        <w:ind w:left="569" w:right="3"/>
      </w:pPr>
      <w:r>
        <w:t>2.</w:t>
      </w:r>
      <w:r>
        <w:t>应收账款按照债务人类别披露的格式如下：</w:t>
      </w:r>
      <w:r>
        <w:rPr>
          <w:sz w:val="21"/>
        </w:rPr>
        <w:t xml:space="preserve"> </w:t>
      </w:r>
    </w:p>
    <w:tbl>
      <w:tblPr>
        <w:tblStyle w:val="TableGrid"/>
        <w:tblW w:w="8735" w:type="dxa"/>
        <w:tblInd w:w="-122" w:type="dxa"/>
        <w:tblCellMar>
          <w:top w:w="0" w:type="dxa"/>
          <w:left w:w="122" w:type="dxa"/>
          <w:bottom w:w="0" w:type="dxa"/>
          <w:right w:w="115" w:type="dxa"/>
        </w:tblCellMar>
        <w:tblLook w:val="04A0" w:firstRow="1" w:lastRow="0" w:firstColumn="1" w:lastColumn="0" w:noHBand="0" w:noVBand="1"/>
      </w:tblPr>
      <w:tblGrid>
        <w:gridCol w:w="3255"/>
        <w:gridCol w:w="3072"/>
        <w:gridCol w:w="2408"/>
      </w:tblGrid>
      <w:tr w:rsidR="00250363">
        <w:trPr>
          <w:trHeight w:val="464"/>
        </w:trPr>
        <w:tc>
          <w:tcPr>
            <w:tcW w:w="3255" w:type="dxa"/>
            <w:tcBorders>
              <w:top w:val="single" w:sz="12" w:space="0" w:color="000000"/>
              <w:left w:val="nil"/>
              <w:bottom w:val="single" w:sz="4" w:space="0" w:color="000000"/>
              <w:right w:val="single" w:sz="4" w:space="0" w:color="000000"/>
            </w:tcBorders>
            <w:vAlign w:val="center"/>
          </w:tcPr>
          <w:p w:rsidR="00250363" w:rsidRDefault="00EB6E0B">
            <w:pPr>
              <w:spacing w:after="0"/>
              <w:ind w:left="6" w:firstLine="0"/>
              <w:jc w:val="center"/>
            </w:pPr>
            <w:r>
              <w:rPr>
                <w:sz w:val="24"/>
              </w:rPr>
              <w:t>债务人类别</w:t>
            </w:r>
            <w:r>
              <w:rPr>
                <w:sz w:val="24"/>
              </w:rPr>
              <w:t xml:space="preserve"> </w:t>
            </w:r>
          </w:p>
        </w:tc>
        <w:tc>
          <w:tcPr>
            <w:tcW w:w="3072"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0" w:right="8" w:firstLine="0"/>
              <w:jc w:val="center"/>
            </w:pPr>
            <w:r>
              <w:rPr>
                <w:sz w:val="24"/>
              </w:rPr>
              <w:t>期末余额</w:t>
            </w:r>
            <w:r>
              <w:rPr>
                <w:sz w:val="24"/>
              </w:rPr>
              <w:t xml:space="preserve"> </w:t>
            </w:r>
          </w:p>
        </w:tc>
        <w:tc>
          <w:tcPr>
            <w:tcW w:w="2408" w:type="dxa"/>
            <w:tcBorders>
              <w:top w:val="single" w:sz="12" w:space="0" w:color="000000"/>
              <w:left w:val="single" w:sz="4" w:space="0" w:color="000000"/>
              <w:bottom w:val="single" w:sz="4" w:space="0" w:color="000000"/>
              <w:right w:val="nil"/>
            </w:tcBorders>
            <w:vAlign w:val="center"/>
          </w:tcPr>
          <w:p w:rsidR="00250363" w:rsidRDefault="00EB6E0B">
            <w:pPr>
              <w:spacing w:after="0"/>
              <w:ind w:left="0" w:right="10" w:firstLine="0"/>
              <w:jc w:val="center"/>
            </w:pPr>
            <w:r>
              <w:rPr>
                <w:sz w:val="24"/>
              </w:rPr>
              <w:t>年初余额</w:t>
            </w:r>
            <w:r>
              <w:rPr>
                <w:sz w:val="24"/>
              </w:rPr>
              <w:t xml:space="preserve"> </w:t>
            </w:r>
          </w:p>
        </w:tc>
      </w:tr>
      <w:tr w:rsidR="00250363">
        <w:trPr>
          <w:trHeight w:val="456"/>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政府会计主体：</w:t>
            </w:r>
            <w:r>
              <w:rPr>
                <w:sz w:val="24"/>
              </w:rPr>
              <w:t xml:space="preserve">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54"/>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240" w:firstLine="0"/>
            </w:pPr>
            <w:r>
              <w:rPr>
                <w:sz w:val="24"/>
              </w:rPr>
              <w:t>部门内部单位</w:t>
            </w:r>
            <w:r>
              <w:rPr>
                <w:sz w:val="24"/>
              </w:rPr>
              <w:t xml:space="preserve">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54"/>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240" w:firstLine="0"/>
            </w:pPr>
            <w:r>
              <w:rPr>
                <w:sz w:val="24"/>
              </w:rPr>
              <w:t xml:space="preserve">  </w:t>
            </w:r>
            <w:r>
              <w:rPr>
                <w:sz w:val="24"/>
              </w:rPr>
              <w:t>单位</w:t>
            </w:r>
            <w:r>
              <w:rPr>
                <w:sz w:val="24"/>
              </w:rPr>
              <w:t xml:space="preserve">1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54"/>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240" w:firstLine="0"/>
            </w:pPr>
            <w:r>
              <w:rPr>
                <w:sz w:val="24"/>
              </w:rPr>
              <w:t xml:space="preserve">  ……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54"/>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240" w:firstLine="0"/>
            </w:pPr>
            <w:r>
              <w:rPr>
                <w:sz w:val="24"/>
              </w:rPr>
              <w:t>部门外部单位</w:t>
            </w:r>
            <w:r>
              <w:rPr>
                <w:sz w:val="24"/>
              </w:rPr>
              <w:t xml:space="preserve">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54"/>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480" w:firstLine="0"/>
            </w:pPr>
            <w:r>
              <w:rPr>
                <w:sz w:val="24"/>
              </w:rPr>
              <w:t>单位</w:t>
            </w:r>
            <w:r>
              <w:rPr>
                <w:sz w:val="24"/>
              </w:rPr>
              <w:t xml:space="preserve">1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56"/>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240" w:firstLine="0"/>
            </w:pPr>
            <w:r>
              <w:rPr>
                <w:sz w:val="24"/>
              </w:rPr>
              <w:t xml:space="preserve">  ……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63"/>
        </w:trPr>
        <w:tc>
          <w:tcPr>
            <w:tcW w:w="3255" w:type="dxa"/>
            <w:tcBorders>
              <w:top w:val="single" w:sz="4" w:space="0" w:color="000000"/>
              <w:left w:val="nil"/>
              <w:bottom w:val="single" w:sz="12" w:space="0" w:color="000000"/>
              <w:right w:val="single" w:sz="4" w:space="0" w:color="000000"/>
            </w:tcBorders>
            <w:vAlign w:val="center"/>
          </w:tcPr>
          <w:p w:rsidR="00250363" w:rsidRDefault="00EB6E0B">
            <w:pPr>
              <w:spacing w:after="0"/>
              <w:ind w:left="0" w:firstLine="0"/>
            </w:pPr>
            <w:r>
              <w:rPr>
                <w:sz w:val="24"/>
              </w:rPr>
              <w:t>其他：</w:t>
            </w:r>
            <w:r>
              <w:rPr>
                <w:sz w:val="24"/>
              </w:rPr>
              <w:t xml:space="preserve"> </w:t>
            </w:r>
          </w:p>
        </w:tc>
        <w:tc>
          <w:tcPr>
            <w:tcW w:w="3072"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12" w:space="0" w:color="000000"/>
              <w:right w:val="nil"/>
            </w:tcBorders>
            <w:vAlign w:val="center"/>
          </w:tcPr>
          <w:p w:rsidR="00250363" w:rsidRDefault="00EB6E0B">
            <w:pPr>
              <w:spacing w:after="0"/>
              <w:ind w:left="226" w:firstLine="0"/>
            </w:pPr>
            <w:r>
              <w:rPr>
                <w:sz w:val="24"/>
              </w:rPr>
              <w:t xml:space="preserve"> </w:t>
            </w:r>
          </w:p>
        </w:tc>
      </w:tr>
      <w:tr w:rsidR="00250363">
        <w:trPr>
          <w:trHeight w:val="466"/>
        </w:trPr>
        <w:tc>
          <w:tcPr>
            <w:tcW w:w="3255" w:type="dxa"/>
            <w:tcBorders>
              <w:top w:val="single" w:sz="12" w:space="0" w:color="000000"/>
              <w:left w:val="nil"/>
              <w:bottom w:val="single" w:sz="4" w:space="0" w:color="000000"/>
              <w:right w:val="single" w:sz="4" w:space="0" w:color="000000"/>
            </w:tcBorders>
            <w:vAlign w:val="center"/>
          </w:tcPr>
          <w:p w:rsidR="00250363" w:rsidRDefault="00EB6E0B">
            <w:pPr>
              <w:spacing w:after="0"/>
              <w:ind w:left="0" w:firstLine="0"/>
            </w:pPr>
            <w:r>
              <w:rPr>
                <w:sz w:val="24"/>
              </w:rPr>
              <w:t xml:space="preserve">  </w:t>
            </w:r>
            <w:r>
              <w:rPr>
                <w:sz w:val="24"/>
              </w:rPr>
              <w:t>单位</w:t>
            </w:r>
            <w:r>
              <w:rPr>
                <w:sz w:val="24"/>
              </w:rPr>
              <w:t xml:space="preserve">1 </w:t>
            </w:r>
          </w:p>
        </w:tc>
        <w:tc>
          <w:tcPr>
            <w:tcW w:w="3072"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12"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54"/>
        </w:trPr>
        <w:tc>
          <w:tcPr>
            <w:tcW w:w="3255"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 xml:space="preserve">  …… </w:t>
            </w:r>
          </w:p>
        </w:tc>
        <w:tc>
          <w:tcPr>
            <w:tcW w:w="30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26" w:firstLine="0"/>
            </w:pPr>
            <w:r>
              <w:rPr>
                <w:sz w:val="24"/>
              </w:rPr>
              <w:t xml:space="preserve"> </w:t>
            </w:r>
          </w:p>
        </w:tc>
        <w:tc>
          <w:tcPr>
            <w:tcW w:w="2408" w:type="dxa"/>
            <w:tcBorders>
              <w:top w:val="single" w:sz="4" w:space="0" w:color="000000"/>
              <w:left w:val="single" w:sz="4" w:space="0" w:color="000000"/>
              <w:bottom w:val="single" w:sz="4" w:space="0" w:color="000000"/>
              <w:right w:val="nil"/>
            </w:tcBorders>
            <w:vAlign w:val="center"/>
          </w:tcPr>
          <w:p w:rsidR="00250363" w:rsidRDefault="00EB6E0B">
            <w:pPr>
              <w:spacing w:after="0"/>
              <w:ind w:left="226" w:firstLine="0"/>
            </w:pPr>
            <w:r>
              <w:rPr>
                <w:sz w:val="24"/>
              </w:rPr>
              <w:t xml:space="preserve"> </w:t>
            </w:r>
          </w:p>
        </w:tc>
      </w:tr>
      <w:tr w:rsidR="00250363">
        <w:trPr>
          <w:trHeight w:val="466"/>
        </w:trPr>
        <w:tc>
          <w:tcPr>
            <w:tcW w:w="3255" w:type="dxa"/>
            <w:tcBorders>
              <w:top w:val="single" w:sz="4" w:space="0" w:color="000000"/>
              <w:left w:val="nil"/>
              <w:bottom w:val="single" w:sz="12" w:space="0" w:color="000000"/>
              <w:right w:val="single" w:sz="4" w:space="0" w:color="000000"/>
            </w:tcBorders>
            <w:vAlign w:val="center"/>
          </w:tcPr>
          <w:p w:rsidR="00250363" w:rsidRDefault="00EB6E0B">
            <w:pPr>
              <w:spacing w:after="0"/>
              <w:ind w:left="4" w:firstLine="0"/>
              <w:jc w:val="center"/>
            </w:pPr>
            <w:r>
              <w:rPr>
                <w:sz w:val="24"/>
              </w:rPr>
              <w:t>合计</w:t>
            </w:r>
            <w:r>
              <w:rPr>
                <w:sz w:val="24"/>
              </w:rPr>
              <w:t xml:space="preserve"> </w:t>
            </w:r>
          </w:p>
        </w:tc>
        <w:tc>
          <w:tcPr>
            <w:tcW w:w="3072"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130" w:firstLine="0"/>
            </w:pPr>
            <w:r>
              <w:rPr>
                <w:sz w:val="24"/>
              </w:rPr>
              <w:t xml:space="preserve">  </w:t>
            </w:r>
          </w:p>
        </w:tc>
        <w:tc>
          <w:tcPr>
            <w:tcW w:w="2408" w:type="dxa"/>
            <w:tcBorders>
              <w:top w:val="single" w:sz="4" w:space="0" w:color="000000"/>
              <w:left w:val="single" w:sz="4" w:space="0" w:color="000000"/>
              <w:bottom w:val="single" w:sz="12" w:space="0" w:color="000000"/>
              <w:right w:val="nil"/>
            </w:tcBorders>
            <w:vAlign w:val="center"/>
          </w:tcPr>
          <w:p w:rsidR="00250363" w:rsidRDefault="00EB6E0B">
            <w:pPr>
              <w:spacing w:after="0"/>
              <w:ind w:left="48" w:firstLine="0"/>
            </w:pPr>
            <w:r>
              <w:rPr>
                <w:sz w:val="24"/>
              </w:rPr>
              <w:t xml:space="preserve">  </w:t>
            </w:r>
          </w:p>
        </w:tc>
      </w:tr>
    </w:tbl>
    <w:p w:rsidR="00250363" w:rsidRDefault="00EB6E0B">
      <w:pPr>
        <w:spacing w:after="184" w:line="265" w:lineRule="auto"/>
        <w:ind w:left="-5"/>
      </w:pPr>
      <w:r>
        <w:rPr>
          <w:sz w:val="21"/>
        </w:rPr>
        <w:t>注</w:t>
      </w:r>
      <w:r>
        <w:rPr>
          <w:sz w:val="21"/>
        </w:rPr>
        <w:t>1</w:t>
      </w:r>
      <w:r>
        <w:rPr>
          <w:sz w:val="21"/>
        </w:rPr>
        <w:t>：</w:t>
      </w:r>
      <w:r>
        <w:rPr>
          <w:sz w:val="21"/>
        </w:rPr>
        <w:t>“</w:t>
      </w:r>
      <w:r>
        <w:rPr>
          <w:sz w:val="21"/>
        </w:rPr>
        <w:t>部门内部单位</w:t>
      </w:r>
      <w:r>
        <w:rPr>
          <w:sz w:val="21"/>
        </w:rPr>
        <w:t>”</w:t>
      </w:r>
      <w:r>
        <w:rPr>
          <w:sz w:val="21"/>
        </w:rPr>
        <w:t>是指纳入单位所属部门财务报告合并范围的单位（下同）。</w:t>
      </w:r>
      <w:r>
        <w:rPr>
          <w:sz w:val="21"/>
        </w:rPr>
        <w:t xml:space="preserve"> </w:t>
      </w:r>
    </w:p>
    <w:p w:rsidR="00250363" w:rsidRDefault="00EB6E0B">
      <w:pPr>
        <w:spacing w:after="445" w:line="265" w:lineRule="auto"/>
        <w:ind w:left="-5"/>
      </w:pPr>
      <w:r>
        <w:rPr>
          <w:sz w:val="21"/>
        </w:rPr>
        <w:t>注</w:t>
      </w:r>
      <w:r>
        <w:rPr>
          <w:sz w:val="21"/>
        </w:rPr>
        <w:t>2</w:t>
      </w:r>
      <w:r>
        <w:rPr>
          <w:sz w:val="21"/>
        </w:rPr>
        <w:t>：有应收票据、预付账款、其他应收款的，可比照应收账款进行披露。</w:t>
      </w:r>
      <w:r>
        <w:rPr>
          <w:sz w:val="21"/>
        </w:rPr>
        <w:t xml:space="preserve"> </w:t>
      </w:r>
    </w:p>
    <w:p w:rsidR="00250363" w:rsidRDefault="00EB6E0B">
      <w:pPr>
        <w:ind w:left="569" w:right="3"/>
      </w:pPr>
      <w:r>
        <w:t>3.</w:t>
      </w:r>
      <w:r>
        <w:t>存货的披露格式如下：</w:t>
      </w:r>
      <w:r>
        <w:rPr>
          <w:sz w:val="21"/>
        </w:rPr>
        <w:t xml:space="preserve"> </w:t>
      </w:r>
    </w:p>
    <w:tbl>
      <w:tblPr>
        <w:tblStyle w:val="TableGrid"/>
        <w:tblW w:w="8735" w:type="dxa"/>
        <w:tblInd w:w="-122" w:type="dxa"/>
        <w:tblCellMar>
          <w:top w:w="0" w:type="dxa"/>
          <w:left w:w="108" w:type="dxa"/>
          <w:bottom w:w="0" w:type="dxa"/>
          <w:right w:w="115" w:type="dxa"/>
        </w:tblCellMar>
        <w:tblLook w:val="04A0" w:firstRow="1" w:lastRow="0" w:firstColumn="1" w:lastColumn="0" w:noHBand="0" w:noVBand="1"/>
      </w:tblPr>
      <w:tblGrid>
        <w:gridCol w:w="3209"/>
        <w:gridCol w:w="3168"/>
        <w:gridCol w:w="2357"/>
      </w:tblGrid>
      <w:tr w:rsidR="00250363">
        <w:trPr>
          <w:trHeight w:val="473"/>
        </w:trPr>
        <w:tc>
          <w:tcPr>
            <w:tcW w:w="3209" w:type="dxa"/>
            <w:tcBorders>
              <w:top w:val="single" w:sz="12" w:space="0" w:color="000000"/>
              <w:left w:val="nil"/>
              <w:bottom w:val="single" w:sz="4" w:space="0" w:color="000000"/>
              <w:right w:val="single" w:sz="4" w:space="0" w:color="000000"/>
            </w:tcBorders>
            <w:vAlign w:val="center"/>
          </w:tcPr>
          <w:p w:rsidR="00250363" w:rsidRDefault="00EB6E0B">
            <w:pPr>
              <w:spacing w:after="0"/>
              <w:ind w:left="18" w:firstLine="0"/>
              <w:jc w:val="center"/>
            </w:pPr>
            <w:r>
              <w:rPr>
                <w:sz w:val="24"/>
              </w:rPr>
              <w:t>存货种类</w:t>
            </w:r>
            <w:r>
              <w:rPr>
                <w:sz w:val="24"/>
              </w:rPr>
              <w:t xml:space="preserve"> </w:t>
            </w:r>
          </w:p>
        </w:tc>
        <w:tc>
          <w:tcPr>
            <w:tcW w:w="3168"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6" w:firstLine="0"/>
              <w:jc w:val="center"/>
            </w:pPr>
            <w:r>
              <w:rPr>
                <w:sz w:val="24"/>
              </w:rPr>
              <w:t>期末余额</w:t>
            </w:r>
            <w:r>
              <w:rPr>
                <w:sz w:val="24"/>
              </w:rPr>
              <w:t xml:space="preserve"> </w:t>
            </w:r>
          </w:p>
        </w:tc>
        <w:tc>
          <w:tcPr>
            <w:tcW w:w="2357" w:type="dxa"/>
            <w:tcBorders>
              <w:top w:val="single" w:sz="12" w:space="0" w:color="000000"/>
              <w:left w:val="single" w:sz="4" w:space="0" w:color="000000"/>
              <w:bottom w:val="single" w:sz="4" w:space="0" w:color="000000"/>
              <w:right w:val="nil"/>
            </w:tcBorders>
            <w:vAlign w:val="center"/>
          </w:tcPr>
          <w:p w:rsidR="00250363" w:rsidRDefault="00EB6E0B">
            <w:pPr>
              <w:spacing w:after="0"/>
              <w:ind w:left="6" w:firstLine="0"/>
              <w:jc w:val="center"/>
            </w:pPr>
            <w:r>
              <w:rPr>
                <w:sz w:val="24"/>
              </w:rPr>
              <w:t>年初余额</w:t>
            </w:r>
            <w:r>
              <w:rPr>
                <w:sz w:val="24"/>
              </w:rPr>
              <w:t xml:space="preserve"> </w:t>
            </w:r>
          </w:p>
        </w:tc>
      </w:tr>
      <w:tr w:rsidR="00250363">
        <w:trPr>
          <w:trHeight w:val="466"/>
        </w:trPr>
        <w:tc>
          <w:tcPr>
            <w:tcW w:w="3209"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 xml:space="preserve">1. </w:t>
            </w:r>
          </w:p>
        </w:tc>
        <w:tc>
          <w:tcPr>
            <w:tcW w:w="316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57"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63"/>
        </w:trPr>
        <w:tc>
          <w:tcPr>
            <w:tcW w:w="3209" w:type="dxa"/>
            <w:tcBorders>
              <w:top w:val="single" w:sz="4" w:space="0" w:color="000000"/>
              <w:left w:val="nil"/>
              <w:bottom w:val="single" w:sz="4" w:space="0" w:color="000000"/>
              <w:right w:val="single" w:sz="4" w:space="0" w:color="000000"/>
            </w:tcBorders>
            <w:vAlign w:val="center"/>
          </w:tcPr>
          <w:p w:rsidR="00250363" w:rsidRDefault="00EB6E0B">
            <w:pPr>
              <w:spacing w:after="0"/>
              <w:ind w:left="259" w:firstLine="0"/>
              <w:jc w:val="center"/>
            </w:pPr>
            <w:r>
              <w:rPr>
                <w:sz w:val="24"/>
              </w:rPr>
              <w:t xml:space="preserve">…… </w:t>
            </w:r>
          </w:p>
        </w:tc>
        <w:tc>
          <w:tcPr>
            <w:tcW w:w="316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57"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75"/>
        </w:trPr>
        <w:tc>
          <w:tcPr>
            <w:tcW w:w="3209" w:type="dxa"/>
            <w:tcBorders>
              <w:top w:val="single" w:sz="4" w:space="0" w:color="000000"/>
              <w:left w:val="nil"/>
              <w:bottom w:val="single" w:sz="12" w:space="0" w:color="000000"/>
              <w:right w:val="single" w:sz="4" w:space="0" w:color="000000"/>
            </w:tcBorders>
            <w:vAlign w:val="center"/>
          </w:tcPr>
          <w:p w:rsidR="00250363" w:rsidRDefault="00EB6E0B">
            <w:pPr>
              <w:spacing w:after="0"/>
              <w:ind w:left="21" w:firstLine="0"/>
              <w:jc w:val="center"/>
            </w:pPr>
            <w:r>
              <w:rPr>
                <w:sz w:val="24"/>
              </w:rPr>
              <w:t>合计</w:t>
            </w:r>
            <w:r>
              <w:rPr>
                <w:sz w:val="24"/>
              </w:rPr>
              <w:t xml:space="preserve"> </w:t>
            </w:r>
          </w:p>
        </w:tc>
        <w:tc>
          <w:tcPr>
            <w:tcW w:w="3168"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pPr>
            <w:r>
              <w:rPr>
                <w:sz w:val="24"/>
              </w:rPr>
              <w:t xml:space="preserve">  </w:t>
            </w:r>
          </w:p>
        </w:tc>
        <w:tc>
          <w:tcPr>
            <w:tcW w:w="2357" w:type="dxa"/>
            <w:tcBorders>
              <w:top w:val="single" w:sz="4" w:space="0" w:color="000000"/>
              <w:left w:val="single" w:sz="4" w:space="0" w:color="000000"/>
              <w:bottom w:val="single" w:sz="12" w:space="0" w:color="000000"/>
              <w:right w:val="nil"/>
            </w:tcBorders>
            <w:vAlign w:val="center"/>
          </w:tcPr>
          <w:p w:rsidR="00250363" w:rsidRDefault="00EB6E0B">
            <w:pPr>
              <w:spacing w:after="0"/>
              <w:ind w:left="96" w:firstLine="0"/>
            </w:pPr>
            <w:r>
              <w:rPr>
                <w:sz w:val="24"/>
              </w:rPr>
              <w:t xml:space="preserve"> </w:t>
            </w:r>
          </w:p>
        </w:tc>
      </w:tr>
    </w:tbl>
    <w:p w:rsidR="00250363" w:rsidRDefault="00EB6E0B">
      <w:pPr>
        <w:ind w:left="569" w:right="3"/>
      </w:pPr>
      <w:r>
        <w:t>4.</w:t>
      </w:r>
      <w:r>
        <w:t>其他流动资产的披露格式如下：</w:t>
      </w:r>
      <w:r>
        <w:rPr>
          <w:sz w:val="21"/>
        </w:rPr>
        <w:t xml:space="preserve"> </w:t>
      </w:r>
    </w:p>
    <w:tbl>
      <w:tblPr>
        <w:tblStyle w:val="TableGrid"/>
        <w:tblW w:w="8735" w:type="dxa"/>
        <w:tblInd w:w="-122" w:type="dxa"/>
        <w:tblCellMar>
          <w:top w:w="0" w:type="dxa"/>
          <w:left w:w="348" w:type="dxa"/>
          <w:bottom w:w="0" w:type="dxa"/>
          <w:right w:w="115" w:type="dxa"/>
        </w:tblCellMar>
        <w:tblLook w:val="04A0" w:firstRow="1" w:lastRow="0" w:firstColumn="1" w:lastColumn="0" w:noHBand="0" w:noVBand="1"/>
      </w:tblPr>
      <w:tblGrid>
        <w:gridCol w:w="3147"/>
        <w:gridCol w:w="3190"/>
        <w:gridCol w:w="2398"/>
      </w:tblGrid>
      <w:tr w:rsidR="00250363">
        <w:trPr>
          <w:trHeight w:val="475"/>
        </w:trPr>
        <w:tc>
          <w:tcPr>
            <w:tcW w:w="3147"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219" w:firstLine="0"/>
              <w:jc w:val="center"/>
            </w:pPr>
            <w:r>
              <w:rPr>
                <w:sz w:val="24"/>
              </w:rPr>
              <w:t>项目</w:t>
            </w:r>
            <w:r>
              <w:rPr>
                <w:sz w:val="24"/>
              </w:rPr>
              <w:t xml:space="preserve"> </w:t>
            </w:r>
          </w:p>
        </w:tc>
        <w:tc>
          <w:tcPr>
            <w:tcW w:w="3190"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0" w:right="236" w:firstLine="0"/>
              <w:jc w:val="center"/>
            </w:pPr>
            <w:r>
              <w:rPr>
                <w:sz w:val="24"/>
              </w:rPr>
              <w:t>期末余额</w:t>
            </w:r>
            <w:r>
              <w:rPr>
                <w:sz w:val="24"/>
              </w:rPr>
              <w:t xml:space="preserve"> </w:t>
            </w:r>
          </w:p>
        </w:tc>
        <w:tc>
          <w:tcPr>
            <w:tcW w:w="2398" w:type="dxa"/>
            <w:tcBorders>
              <w:top w:val="single" w:sz="12" w:space="0" w:color="000000"/>
              <w:left w:val="single" w:sz="4" w:space="0" w:color="000000"/>
              <w:bottom w:val="single" w:sz="4" w:space="0" w:color="000000"/>
              <w:right w:val="nil"/>
            </w:tcBorders>
            <w:vAlign w:val="center"/>
          </w:tcPr>
          <w:p w:rsidR="00250363" w:rsidRDefault="00EB6E0B">
            <w:pPr>
              <w:spacing w:after="0"/>
              <w:ind w:left="0" w:right="236" w:firstLine="0"/>
              <w:jc w:val="center"/>
            </w:pPr>
            <w:r>
              <w:rPr>
                <w:sz w:val="24"/>
              </w:rPr>
              <w:t>年初余额</w:t>
            </w:r>
            <w:r>
              <w:rPr>
                <w:sz w:val="24"/>
              </w:rPr>
              <w:t xml:space="preserve"> </w:t>
            </w:r>
          </w:p>
        </w:tc>
      </w:tr>
      <w:tr w:rsidR="00250363">
        <w:trPr>
          <w:trHeight w:val="463"/>
        </w:trPr>
        <w:tc>
          <w:tcPr>
            <w:tcW w:w="3147"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 xml:space="preserve">1. </w:t>
            </w:r>
          </w:p>
        </w:tc>
        <w:tc>
          <w:tcPr>
            <w:tcW w:w="31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98"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64"/>
        </w:trPr>
        <w:tc>
          <w:tcPr>
            <w:tcW w:w="3147" w:type="dxa"/>
            <w:tcBorders>
              <w:top w:val="single" w:sz="4" w:space="0" w:color="000000"/>
              <w:left w:val="nil"/>
              <w:bottom w:val="single" w:sz="4" w:space="0" w:color="000000"/>
              <w:right w:val="single" w:sz="4" w:space="0" w:color="000000"/>
            </w:tcBorders>
            <w:vAlign w:val="center"/>
          </w:tcPr>
          <w:p w:rsidR="00250363" w:rsidRDefault="00EB6E0B">
            <w:pPr>
              <w:spacing w:after="0"/>
              <w:ind w:left="19" w:firstLine="0"/>
              <w:jc w:val="center"/>
            </w:pPr>
            <w:r>
              <w:rPr>
                <w:sz w:val="24"/>
              </w:rPr>
              <w:t xml:space="preserve">…… </w:t>
            </w:r>
          </w:p>
        </w:tc>
        <w:tc>
          <w:tcPr>
            <w:tcW w:w="31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98"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75"/>
        </w:trPr>
        <w:tc>
          <w:tcPr>
            <w:tcW w:w="3147" w:type="dxa"/>
            <w:tcBorders>
              <w:top w:val="single" w:sz="4" w:space="0" w:color="000000"/>
              <w:left w:val="nil"/>
              <w:bottom w:val="single" w:sz="12" w:space="0" w:color="000000"/>
              <w:right w:val="single" w:sz="4" w:space="0" w:color="000000"/>
            </w:tcBorders>
            <w:vAlign w:val="center"/>
          </w:tcPr>
          <w:p w:rsidR="00250363" w:rsidRDefault="00EB6E0B">
            <w:pPr>
              <w:spacing w:after="0"/>
              <w:ind w:left="0" w:right="219" w:firstLine="0"/>
              <w:jc w:val="center"/>
            </w:pPr>
            <w:r>
              <w:rPr>
                <w:sz w:val="24"/>
              </w:rPr>
              <w:t>合计</w:t>
            </w:r>
            <w:r>
              <w:rPr>
                <w:sz w:val="24"/>
              </w:rPr>
              <w:t xml:space="preserve"> </w:t>
            </w:r>
          </w:p>
        </w:tc>
        <w:tc>
          <w:tcPr>
            <w:tcW w:w="3190"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pPr>
            <w:r>
              <w:rPr>
                <w:sz w:val="24"/>
              </w:rPr>
              <w:t xml:space="preserve"> </w:t>
            </w:r>
          </w:p>
        </w:tc>
        <w:tc>
          <w:tcPr>
            <w:tcW w:w="2398" w:type="dxa"/>
            <w:tcBorders>
              <w:top w:val="single" w:sz="4" w:space="0" w:color="000000"/>
              <w:left w:val="single" w:sz="4" w:space="0" w:color="000000"/>
              <w:bottom w:val="single" w:sz="12" w:space="0" w:color="000000"/>
              <w:right w:val="nil"/>
            </w:tcBorders>
            <w:vAlign w:val="center"/>
          </w:tcPr>
          <w:p w:rsidR="00250363" w:rsidRDefault="00EB6E0B">
            <w:pPr>
              <w:spacing w:after="0"/>
              <w:ind w:left="0" w:firstLine="0"/>
            </w:pPr>
            <w:r>
              <w:rPr>
                <w:sz w:val="24"/>
              </w:rPr>
              <w:t xml:space="preserve">  </w:t>
            </w:r>
          </w:p>
        </w:tc>
      </w:tr>
    </w:tbl>
    <w:p w:rsidR="00250363" w:rsidRDefault="00EB6E0B">
      <w:pPr>
        <w:spacing w:after="448" w:line="265" w:lineRule="auto"/>
        <w:ind w:left="324"/>
      </w:pPr>
      <w:r>
        <w:rPr>
          <w:sz w:val="21"/>
        </w:rPr>
        <w:t>注：有长期待摊费用、其他非流动资产的，可比照其他流动资产进行披露。</w:t>
      </w:r>
      <w:r>
        <w:rPr>
          <w:sz w:val="21"/>
        </w:rPr>
        <w:t xml:space="preserve"> </w:t>
      </w:r>
    </w:p>
    <w:p w:rsidR="00250363" w:rsidRDefault="00EB6E0B">
      <w:pPr>
        <w:spacing w:after="254"/>
        <w:ind w:left="569" w:right="3"/>
      </w:pPr>
      <w:r>
        <w:t>5.</w:t>
      </w:r>
      <w:r>
        <w:t>长期投资</w:t>
      </w:r>
      <w:r>
        <w:rPr>
          <w:sz w:val="21"/>
        </w:rPr>
        <w:t xml:space="preserve"> </w:t>
      </w:r>
    </w:p>
    <w:p w:rsidR="00250363" w:rsidRDefault="00EB6E0B">
      <w:pPr>
        <w:numPr>
          <w:ilvl w:val="0"/>
          <w:numId w:val="240"/>
        </w:numPr>
        <w:ind w:right="3" w:hanging="701"/>
      </w:pPr>
      <w:r>
        <w:t>长期债券投资的披露格式如下：</w:t>
      </w:r>
      <w:r>
        <w:t xml:space="preserve"> </w:t>
      </w:r>
    </w:p>
    <w:tbl>
      <w:tblPr>
        <w:tblStyle w:val="TableGrid"/>
        <w:tblW w:w="8735" w:type="dxa"/>
        <w:tblInd w:w="-122" w:type="dxa"/>
        <w:tblCellMar>
          <w:top w:w="39" w:type="dxa"/>
          <w:left w:w="108" w:type="dxa"/>
          <w:bottom w:w="0" w:type="dxa"/>
          <w:right w:w="36" w:type="dxa"/>
        </w:tblCellMar>
        <w:tblLook w:val="04A0" w:firstRow="1" w:lastRow="0" w:firstColumn="1" w:lastColumn="0" w:noHBand="0" w:noVBand="1"/>
      </w:tblPr>
      <w:tblGrid>
        <w:gridCol w:w="2427"/>
        <w:gridCol w:w="1555"/>
        <w:gridCol w:w="1721"/>
        <w:gridCol w:w="1517"/>
        <w:gridCol w:w="1515"/>
      </w:tblGrid>
      <w:tr w:rsidR="00250363">
        <w:trPr>
          <w:trHeight w:val="475"/>
        </w:trPr>
        <w:tc>
          <w:tcPr>
            <w:tcW w:w="2427"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61" w:firstLine="0"/>
              <w:jc w:val="center"/>
            </w:pPr>
            <w:r>
              <w:rPr>
                <w:sz w:val="24"/>
              </w:rPr>
              <w:t>债券发行主体</w:t>
            </w:r>
            <w:r>
              <w:rPr>
                <w:sz w:val="24"/>
              </w:rPr>
              <w:t xml:space="preserve"> </w:t>
            </w:r>
          </w:p>
        </w:tc>
        <w:tc>
          <w:tcPr>
            <w:tcW w:w="1555"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187" w:firstLine="0"/>
            </w:pPr>
            <w:r>
              <w:rPr>
                <w:sz w:val="24"/>
              </w:rPr>
              <w:t>年初余额</w:t>
            </w:r>
            <w:r>
              <w:rPr>
                <w:sz w:val="24"/>
              </w:rPr>
              <w:t xml:space="preserve"> </w:t>
            </w:r>
          </w:p>
        </w:tc>
        <w:tc>
          <w:tcPr>
            <w:tcW w:w="1721"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149" w:firstLine="0"/>
            </w:pPr>
            <w:r>
              <w:rPr>
                <w:sz w:val="24"/>
              </w:rPr>
              <w:t>本期增加额</w:t>
            </w:r>
            <w:r>
              <w:rPr>
                <w:sz w:val="24"/>
              </w:rPr>
              <w:t xml:space="preserve"> </w:t>
            </w:r>
          </w:p>
        </w:tc>
        <w:tc>
          <w:tcPr>
            <w:tcW w:w="1517"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48" w:firstLine="0"/>
              <w:jc w:val="both"/>
            </w:pPr>
            <w:r>
              <w:rPr>
                <w:sz w:val="24"/>
              </w:rPr>
              <w:t>本期减少额</w:t>
            </w:r>
            <w:r>
              <w:rPr>
                <w:sz w:val="24"/>
              </w:rPr>
              <w:t xml:space="preserve"> </w:t>
            </w:r>
          </w:p>
        </w:tc>
        <w:tc>
          <w:tcPr>
            <w:tcW w:w="1515" w:type="dxa"/>
            <w:tcBorders>
              <w:top w:val="single" w:sz="12" w:space="0" w:color="000000"/>
              <w:left w:val="single" w:sz="4" w:space="0" w:color="000000"/>
              <w:bottom w:val="single" w:sz="4" w:space="0" w:color="000000"/>
              <w:right w:val="nil"/>
            </w:tcBorders>
            <w:vAlign w:val="center"/>
          </w:tcPr>
          <w:p w:rsidR="00250363" w:rsidRDefault="00EB6E0B">
            <w:pPr>
              <w:spacing w:after="0"/>
              <w:ind w:left="166" w:firstLine="0"/>
            </w:pPr>
            <w:r>
              <w:rPr>
                <w:sz w:val="24"/>
              </w:rPr>
              <w:t>期末余额</w:t>
            </w:r>
            <w:r>
              <w:rPr>
                <w:sz w:val="24"/>
              </w:rPr>
              <w:t xml:space="preserve"> </w:t>
            </w:r>
          </w:p>
        </w:tc>
      </w:tr>
      <w:tr w:rsidR="00250363">
        <w:trPr>
          <w:trHeight w:val="464"/>
        </w:trPr>
        <w:tc>
          <w:tcPr>
            <w:tcW w:w="2427"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 xml:space="preserve">1. </w:t>
            </w:r>
          </w:p>
        </w:tc>
        <w:tc>
          <w:tcPr>
            <w:tcW w:w="155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1515" w:type="dxa"/>
            <w:tcBorders>
              <w:top w:val="single" w:sz="4" w:space="0" w:color="000000"/>
              <w:left w:val="single" w:sz="4" w:space="0" w:color="000000"/>
              <w:bottom w:val="single" w:sz="4" w:space="0" w:color="000000"/>
              <w:right w:val="nil"/>
            </w:tcBorders>
            <w:vAlign w:val="center"/>
          </w:tcPr>
          <w:p w:rsidR="00250363" w:rsidRDefault="00EB6E0B">
            <w:pPr>
              <w:spacing w:after="0"/>
              <w:ind w:left="241" w:firstLine="0"/>
            </w:pPr>
            <w:r>
              <w:rPr>
                <w:sz w:val="24"/>
              </w:rPr>
              <w:t xml:space="preserve"> </w:t>
            </w:r>
          </w:p>
        </w:tc>
      </w:tr>
      <w:tr w:rsidR="00250363">
        <w:trPr>
          <w:trHeight w:val="463"/>
        </w:trPr>
        <w:tc>
          <w:tcPr>
            <w:tcW w:w="2427" w:type="dxa"/>
            <w:tcBorders>
              <w:top w:val="single" w:sz="4" w:space="0" w:color="000000"/>
              <w:left w:val="nil"/>
              <w:bottom w:val="single" w:sz="4" w:space="0" w:color="000000"/>
              <w:right w:val="single" w:sz="4" w:space="0" w:color="000000"/>
            </w:tcBorders>
            <w:vAlign w:val="center"/>
          </w:tcPr>
          <w:p w:rsidR="00250363" w:rsidRDefault="00EB6E0B">
            <w:pPr>
              <w:spacing w:after="0"/>
              <w:ind w:left="179" w:firstLine="0"/>
              <w:jc w:val="center"/>
            </w:pPr>
            <w:r>
              <w:rPr>
                <w:sz w:val="24"/>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1515" w:type="dxa"/>
            <w:tcBorders>
              <w:top w:val="single" w:sz="4" w:space="0" w:color="000000"/>
              <w:left w:val="single" w:sz="4" w:space="0" w:color="000000"/>
              <w:bottom w:val="single" w:sz="4" w:space="0" w:color="000000"/>
              <w:right w:val="nil"/>
            </w:tcBorders>
            <w:vAlign w:val="center"/>
          </w:tcPr>
          <w:p w:rsidR="00250363" w:rsidRDefault="00EB6E0B">
            <w:pPr>
              <w:spacing w:after="0"/>
              <w:ind w:left="241" w:firstLine="0"/>
            </w:pPr>
            <w:r>
              <w:rPr>
                <w:sz w:val="24"/>
              </w:rPr>
              <w:t xml:space="preserve"> </w:t>
            </w:r>
          </w:p>
        </w:tc>
      </w:tr>
      <w:tr w:rsidR="00250363">
        <w:trPr>
          <w:trHeight w:val="475"/>
        </w:trPr>
        <w:tc>
          <w:tcPr>
            <w:tcW w:w="2427" w:type="dxa"/>
            <w:tcBorders>
              <w:top w:val="single" w:sz="4" w:space="0" w:color="000000"/>
              <w:left w:val="nil"/>
              <w:bottom w:val="single" w:sz="12" w:space="0" w:color="000000"/>
              <w:right w:val="single" w:sz="4" w:space="0" w:color="000000"/>
            </w:tcBorders>
            <w:vAlign w:val="center"/>
          </w:tcPr>
          <w:p w:rsidR="00250363" w:rsidRDefault="00EB6E0B">
            <w:pPr>
              <w:spacing w:after="0"/>
              <w:ind w:left="0" w:right="58" w:firstLine="0"/>
              <w:jc w:val="center"/>
            </w:pPr>
            <w:r>
              <w:rPr>
                <w:sz w:val="24"/>
              </w:rPr>
              <w:t>合计</w:t>
            </w:r>
            <w:r>
              <w:rPr>
                <w:sz w:val="24"/>
              </w:rPr>
              <w:t xml:space="preserve"> </w:t>
            </w:r>
          </w:p>
        </w:tc>
        <w:tc>
          <w:tcPr>
            <w:tcW w:w="1555"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firstLine="0"/>
            </w:pPr>
            <w:r>
              <w:rPr>
                <w:sz w:val="24"/>
              </w:rPr>
              <w:t xml:space="preserve">  </w:t>
            </w:r>
          </w:p>
        </w:tc>
        <w:tc>
          <w:tcPr>
            <w:tcW w:w="1721"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pPr>
            <w:r>
              <w:rPr>
                <w:sz w:val="24"/>
              </w:rPr>
              <w:t xml:space="preserve">  </w:t>
            </w:r>
          </w:p>
        </w:tc>
        <w:tc>
          <w:tcPr>
            <w:tcW w:w="1517"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4"/>
              </w:rPr>
              <w:t xml:space="preserve"> </w:t>
            </w:r>
          </w:p>
        </w:tc>
        <w:tc>
          <w:tcPr>
            <w:tcW w:w="1515" w:type="dxa"/>
            <w:tcBorders>
              <w:top w:val="single" w:sz="4" w:space="0" w:color="000000"/>
              <w:left w:val="single" w:sz="4" w:space="0" w:color="000000"/>
              <w:bottom w:val="nil"/>
              <w:right w:val="nil"/>
            </w:tcBorders>
            <w:vAlign w:val="center"/>
          </w:tcPr>
          <w:p w:rsidR="00250363" w:rsidRDefault="00EB6E0B">
            <w:pPr>
              <w:spacing w:after="0"/>
              <w:ind w:left="1" w:firstLine="0"/>
            </w:pPr>
            <w:r>
              <w:rPr>
                <w:sz w:val="24"/>
              </w:rPr>
              <w:t xml:space="preserve"> </w:t>
            </w:r>
          </w:p>
        </w:tc>
      </w:tr>
    </w:tbl>
    <w:p w:rsidR="00250363" w:rsidRDefault="00EB6E0B">
      <w:pPr>
        <w:spacing w:after="287" w:line="265" w:lineRule="auto"/>
        <w:ind w:left="324"/>
      </w:pPr>
      <w:r>
        <w:rPr>
          <w:sz w:val="21"/>
        </w:rPr>
        <w:t>注：有短期投资的，可比照长期债券投资进行披露。</w:t>
      </w:r>
      <w:r>
        <w:rPr>
          <w:sz w:val="21"/>
        </w:rPr>
        <w:t xml:space="preserve"> </w:t>
      </w:r>
    </w:p>
    <w:p w:rsidR="00250363" w:rsidRDefault="00EB6E0B">
      <w:pPr>
        <w:numPr>
          <w:ilvl w:val="0"/>
          <w:numId w:val="240"/>
        </w:numPr>
        <w:ind w:right="3" w:hanging="701"/>
      </w:pPr>
      <w:r>
        <w:t>长期股权投资的披露格式如下：</w:t>
      </w:r>
      <w:r>
        <w:t xml:space="preserve"> </w:t>
      </w:r>
    </w:p>
    <w:tbl>
      <w:tblPr>
        <w:tblStyle w:val="TableGrid"/>
        <w:tblW w:w="8735" w:type="dxa"/>
        <w:tblInd w:w="-122" w:type="dxa"/>
        <w:tblCellMar>
          <w:top w:w="39" w:type="dxa"/>
          <w:left w:w="108" w:type="dxa"/>
          <w:bottom w:w="0" w:type="dxa"/>
          <w:right w:w="0" w:type="dxa"/>
        </w:tblCellMar>
        <w:tblLook w:val="04A0" w:firstRow="1" w:lastRow="0" w:firstColumn="1" w:lastColumn="0" w:noHBand="0" w:noVBand="1"/>
      </w:tblPr>
      <w:tblGrid>
        <w:gridCol w:w="1490"/>
        <w:gridCol w:w="1184"/>
        <w:gridCol w:w="1416"/>
        <w:gridCol w:w="1558"/>
        <w:gridCol w:w="1555"/>
        <w:gridCol w:w="1532"/>
      </w:tblGrid>
      <w:tr w:rsidR="00250363">
        <w:trPr>
          <w:trHeight w:val="475"/>
        </w:trPr>
        <w:tc>
          <w:tcPr>
            <w:tcW w:w="1490" w:type="dxa"/>
            <w:tcBorders>
              <w:top w:val="single" w:sz="12" w:space="0" w:color="000000"/>
              <w:left w:val="nil"/>
              <w:bottom w:val="single" w:sz="4" w:space="0" w:color="000000"/>
              <w:right w:val="single" w:sz="4" w:space="0" w:color="000000"/>
            </w:tcBorders>
            <w:vAlign w:val="center"/>
          </w:tcPr>
          <w:p w:rsidR="00250363" w:rsidRDefault="00EB6E0B">
            <w:pPr>
              <w:spacing w:after="0"/>
              <w:ind w:left="41" w:firstLine="0"/>
              <w:jc w:val="both"/>
            </w:pPr>
            <w:r>
              <w:rPr>
                <w:sz w:val="24"/>
              </w:rPr>
              <w:t>被投资单位</w:t>
            </w:r>
            <w:r>
              <w:rPr>
                <w:sz w:val="24"/>
              </w:rPr>
              <w:t xml:space="preserve"> </w:t>
            </w:r>
          </w:p>
        </w:tc>
        <w:tc>
          <w:tcPr>
            <w:tcW w:w="1184"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4"/>
              </w:rPr>
              <w:t>核算方法</w:t>
            </w:r>
            <w:r>
              <w:rPr>
                <w:sz w:val="24"/>
              </w:rPr>
              <w:t xml:space="preserve"> </w:t>
            </w:r>
          </w:p>
        </w:tc>
        <w:tc>
          <w:tcPr>
            <w:tcW w:w="1416"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118" w:firstLine="0"/>
            </w:pPr>
            <w:r>
              <w:rPr>
                <w:sz w:val="24"/>
              </w:rPr>
              <w:t>年初余额</w:t>
            </w:r>
            <w:r>
              <w:rPr>
                <w:sz w:val="24"/>
              </w:rPr>
              <w:t xml:space="preserve"> </w:t>
            </w:r>
          </w:p>
        </w:tc>
        <w:tc>
          <w:tcPr>
            <w:tcW w:w="1558"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67" w:firstLine="0"/>
              <w:jc w:val="both"/>
            </w:pPr>
            <w:r>
              <w:rPr>
                <w:sz w:val="24"/>
              </w:rPr>
              <w:t>本期增加额</w:t>
            </w:r>
            <w:r>
              <w:rPr>
                <w:sz w:val="24"/>
              </w:rPr>
              <w:t xml:space="preserve"> </w:t>
            </w:r>
          </w:p>
        </w:tc>
        <w:tc>
          <w:tcPr>
            <w:tcW w:w="1555"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65" w:firstLine="0"/>
              <w:jc w:val="both"/>
            </w:pPr>
            <w:r>
              <w:rPr>
                <w:sz w:val="24"/>
              </w:rPr>
              <w:t>本期减少额</w:t>
            </w:r>
            <w:r>
              <w:rPr>
                <w:sz w:val="24"/>
              </w:rPr>
              <w:t xml:space="preserve"> </w:t>
            </w:r>
          </w:p>
        </w:tc>
        <w:tc>
          <w:tcPr>
            <w:tcW w:w="1532" w:type="dxa"/>
            <w:tcBorders>
              <w:top w:val="single" w:sz="12" w:space="0" w:color="000000"/>
              <w:left w:val="single" w:sz="4" w:space="0" w:color="000000"/>
              <w:bottom w:val="single" w:sz="4" w:space="0" w:color="000000"/>
              <w:right w:val="nil"/>
            </w:tcBorders>
            <w:vAlign w:val="center"/>
          </w:tcPr>
          <w:p w:rsidR="00250363" w:rsidRDefault="00EB6E0B">
            <w:pPr>
              <w:spacing w:after="0"/>
              <w:ind w:left="176" w:firstLine="0"/>
            </w:pPr>
            <w:r>
              <w:rPr>
                <w:sz w:val="24"/>
              </w:rPr>
              <w:t>期末余额</w:t>
            </w:r>
            <w:r>
              <w:rPr>
                <w:sz w:val="24"/>
              </w:rPr>
              <w:t xml:space="preserve"> </w:t>
            </w:r>
          </w:p>
        </w:tc>
      </w:tr>
      <w:tr w:rsidR="00250363">
        <w:trPr>
          <w:trHeight w:val="463"/>
        </w:trPr>
        <w:tc>
          <w:tcPr>
            <w:tcW w:w="1490"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 xml:space="preserve">1. </w:t>
            </w:r>
          </w:p>
        </w:tc>
        <w:tc>
          <w:tcPr>
            <w:tcW w:w="1184"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38" w:firstLine="0"/>
            </w:pPr>
            <w:r>
              <w:rPr>
                <w:sz w:val="24"/>
              </w:rPr>
              <w:t xml:space="preserve"> </w:t>
            </w:r>
          </w:p>
        </w:tc>
        <w:tc>
          <w:tcPr>
            <w:tcW w:w="1532" w:type="dxa"/>
            <w:tcBorders>
              <w:top w:val="single" w:sz="4" w:space="0" w:color="000000"/>
              <w:left w:val="single" w:sz="4" w:space="0" w:color="000000"/>
              <w:bottom w:val="single" w:sz="4" w:space="0" w:color="000000"/>
              <w:right w:val="nil"/>
            </w:tcBorders>
            <w:vAlign w:val="center"/>
          </w:tcPr>
          <w:p w:rsidR="00250363" w:rsidRDefault="00EB6E0B">
            <w:pPr>
              <w:spacing w:after="0"/>
              <w:ind w:left="241" w:firstLine="0"/>
            </w:pPr>
            <w:r>
              <w:rPr>
                <w:sz w:val="24"/>
              </w:rPr>
              <w:t xml:space="preserve"> </w:t>
            </w:r>
          </w:p>
        </w:tc>
      </w:tr>
      <w:tr w:rsidR="00250363">
        <w:trPr>
          <w:trHeight w:val="476"/>
        </w:trPr>
        <w:tc>
          <w:tcPr>
            <w:tcW w:w="1490" w:type="dxa"/>
            <w:tcBorders>
              <w:top w:val="single" w:sz="4" w:space="0" w:color="000000"/>
              <w:left w:val="nil"/>
              <w:bottom w:val="single" w:sz="12" w:space="0" w:color="000000"/>
              <w:right w:val="single" w:sz="4" w:space="0" w:color="000000"/>
            </w:tcBorders>
            <w:vAlign w:val="center"/>
          </w:tcPr>
          <w:p w:rsidR="00250363" w:rsidRDefault="00EB6E0B">
            <w:pPr>
              <w:spacing w:after="0"/>
              <w:ind w:left="144" w:firstLine="0"/>
              <w:jc w:val="center"/>
            </w:pPr>
            <w:r>
              <w:rPr>
                <w:sz w:val="24"/>
              </w:rPr>
              <w:t xml:space="preserve">…… </w:t>
            </w:r>
          </w:p>
        </w:tc>
        <w:tc>
          <w:tcPr>
            <w:tcW w:w="1184"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40" w:firstLine="0"/>
            </w:pPr>
            <w:r>
              <w:rPr>
                <w:sz w:val="24"/>
              </w:rPr>
              <w:t xml:space="preserve"> </w:t>
            </w:r>
          </w:p>
        </w:tc>
        <w:tc>
          <w:tcPr>
            <w:tcW w:w="1416"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40" w:firstLine="0"/>
            </w:pPr>
            <w:r>
              <w:rPr>
                <w:sz w:val="24"/>
              </w:rPr>
              <w:t xml:space="preserve"> </w:t>
            </w:r>
          </w:p>
        </w:tc>
        <w:tc>
          <w:tcPr>
            <w:tcW w:w="1558"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40" w:firstLine="0"/>
            </w:pPr>
            <w:r>
              <w:rPr>
                <w:sz w:val="24"/>
              </w:rPr>
              <w:t xml:space="preserve"> </w:t>
            </w:r>
          </w:p>
        </w:tc>
        <w:tc>
          <w:tcPr>
            <w:tcW w:w="1555"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38" w:firstLine="0"/>
            </w:pPr>
            <w:r>
              <w:rPr>
                <w:sz w:val="24"/>
              </w:rPr>
              <w:t xml:space="preserve"> </w:t>
            </w:r>
          </w:p>
        </w:tc>
        <w:tc>
          <w:tcPr>
            <w:tcW w:w="1532" w:type="dxa"/>
            <w:tcBorders>
              <w:top w:val="single" w:sz="4" w:space="0" w:color="000000"/>
              <w:left w:val="single" w:sz="4" w:space="0" w:color="000000"/>
              <w:bottom w:val="single" w:sz="12" w:space="0" w:color="000000"/>
              <w:right w:val="nil"/>
            </w:tcBorders>
            <w:vAlign w:val="center"/>
          </w:tcPr>
          <w:p w:rsidR="00250363" w:rsidRDefault="00EB6E0B">
            <w:pPr>
              <w:spacing w:after="0"/>
              <w:ind w:left="241" w:firstLine="0"/>
            </w:pPr>
            <w:r>
              <w:rPr>
                <w:sz w:val="24"/>
              </w:rPr>
              <w:t xml:space="preserve"> </w:t>
            </w:r>
          </w:p>
        </w:tc>
      </w:tr>
    </w:tbl>
    <w:p w:rsidR="00250363" w:rsidRDefault="00EB6E0B">
      <w:pPr>
        <w:spacing w:after="332"/>
        <w:ind w:left="-122" w:firstLine="0"/>
      </w:pPr>
      <w:r>
        <w:rPr>
          <w:rFonts w:ascii="Calibri" w:eastAsia="Calibri" w:hAnsi="Calibri" w:cs="Calibri"/>
          <w:noProof/>
          <w:sz w:val="22"/>
        </w:rPr>
        <mc:AlternateContent>
          <mc:Choice Requires="wpg">
            <w:drawing>
              <wp:inline distT="0" distB="0" distL="0" distR="0">
                <wp:extent cx="5496433" cy="724154"/>
                <wp:effectExtent l="0" t="0" r="0" b="0"/>
                <wp:docPr id="370763" name="Group 370763"/>
                <wp:cNvGraphicFramePr/>
                <a:graphic xmlns:a="http://schemas.openxmlformats.org/drawingml/2006/main">
                  <a:graphicData uri="http://schemas.microsoft.com/office/word/2010/wordprocessingGroup">
                    <wpg:wgp>
                      <wpg:cNvGrpSpPr/>
                      <wpg:grpSpPr>
                        <a:xfrm>
                          <a:off x="0" y="0"/>
                          <a:ext cx="5496433" cy="724154"/>
                          <a:chOff x="0" y="0"/>
                          <a:chExt cx="5496433" cy="724154"/>
                        </a:xfrm>
                      </wpg:grpSpPr>
                      <wps:wsp>
                        <wps:cNvPr id="31121" name="Rectangle 31121"/>
                        <wps:cNvSpPr/>
                        <wps:spPr>
                          <a:xfrm>
                            <a:off x="324561" y="86964"/>
                            <a:ext cx="407411" cy="202692"/>
                          </a:xfrm>
                          <a:prstGeom prst="rect">
                            <a:avLst/>
                          </a:prstGeom>
                          <a:ln>
                            <a:noFill/>
                          </a:ln>
                        </wps:spPr>
                        <wps:txbx>
                          <w:txbxContent>
                            <w:p w:rsidR="00250363" w:rsidRDefault="00EB6E0B">
                              <w:pPr>
                                <w:spacing w:after="160"/>
                                <w:ind w:left="0" w:firstLine="0"/>
                              </w:pPr>
                              <w:r>
                                <w:rPr>
                                  <w:spacing w:val="2"/>
                                  <w:sz w:val="24"/>
                                </w:rPr>
                                <w:t>合计</w:t>
                              </w:r>
                            </w:p>
                          </w:txbxContent>
                        </wps:txbx>
                        <wps:bodyPr horzOverflow="overflow" vert="horz" lIns="0" tIns="0" rIns="0" bIns="0" rtlCol="0">
                          <a:noAutofit/>
                        </wps:bodyPr>
                      </wps:wsp>
                      <wps:wsp>
                        <wps:cNvPr id="31122" name="Rectangle 31122"/>
                        <wps:cNvSpPr/>
                        <wps:spPr>
                          <a:xfrm>
                            <a:off x="630885"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1123" name="Rectangle 31123"/>
                        <wps:cNvSpPr/>
                        <wps:spPr>
                          <a:xfrm>
                            <a:off x="1321257"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1124" name="Rectangle 31124"/>
                        <wps:cNvSpPr/>
                        <wps:spPr>
                          <a:xfrm>
                            <a:off x="1766646"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1125" name="Rectangle 31125"/>
                        <wps:cNvSpPr/>
                        <wps:spPr>
                          <a:xfrm>
                            <a:off x="1919046"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1126" name="Rectangle 31126"/>
                        <wps:cNvSpPr/>
                        <wps:spPr>
                          <a:xfrm>
                            <a:off x="2671902" y="4124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1127" name="Rectangle 31127"/>
                        <wps:cNvSpPr/>
                        <wps:spPr>
                          <a:xfrm>
                            <a:off x="3659708"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1128" name="Rectangle 31128"/>
                        <wps:cNvSpPr/>
                        <wps:spPr>
                          <a:xfrm>
                            <a:off x="3812108"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1129" name="Rectangle 31129"/>
                        <wps:cNvSpPr/>
                        <wps:spPr>
                          <a:xfrm>
                            <a:off x="4643069"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439067" name="Shape 439067"/>
                        <wps:cNvSpPr/>
                        <wps:spPr>
                          <a:xfrm>
                            <a:off x="9144" y="0"/>
                            <a:ext cx="934212" cy="18288"/>
                          </a:xfrm>
                          <a:custGeom>
                            <a:avLst/>
                            <a:gdLst/>
                            <a:ahLst/>
                            <a:cxnLst/>
                            <a:rect l="0" t="0" r="0" b="0"/>
                            <a:pathLst>
                              <a:path w="934212" h="18288">
                                <a:moveTo>
                                  <a:pt x="0" y="0"/>
                                </a:moveTo>
                                <a:lnTo>
                                  <a:pt x="934212" y="0"/>
                                </a:lnTo>
                                <a:lnTo>
                                  <a:pt x="934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68" name="Shape 439068"/>
                        <wps:cNvSpPr/>
                        <wps:spPr>
                          <a:xfrm>
                            <a:off x="943305"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69" name="Shape 439069"/>
                        <wps:cNvSpPr/>
                        <wps:spPr>
                          <a:xfrm>
                            <a:off x="943305"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0" name="Shape 439070"/>
                        <wps:cNvSpPr/>
                        <wps:spPr>
                          <a:xfrm>
                            <a:off x="961593" y="0"/>
                            <a:ext cx="733349" cy="18288"/>
                          </a:xfrm>
                          <a:custGeom>
                            <a:avLst/>
                            <a:gdLst/>
                            <a:ahLst/>
                            <a:cxnLst/>
                            <a:rect l="0" t="0" r="0" b="0"/>
                            <a:pathLst>
                              <a:path w="733349" h="18288">
                                <a:moveTo>
                                  <a:pt x="0" y="0"/>
                                </a:moveTo>
                                <a:lnTo>
                                  <a:pt x="733349" y="0"/>
                                </a:lnTo>
                                <a:lnTo>
                                  <a:pt x="7333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1" name="Shape 439071"/>
                        <wps:cNvSpPr/>
                        <wps:spPr>
                          <a:xfrm>
                            <a:off x="1695018"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2" name="Shape 439072"/>
                        <wps:cNvSpPr/>
                        <wps:spPr>
                          <a:xfrm>
                            <a:off x="169501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3" name="Shape 439073"/>
                        <wps:cNvSpPr/>
                        <wps:spPr>
                          <a:xfrm>
                            <a:off x="1713306" y="0"/>
                            <a:ext cx="880872" cy="18288"/>
                          </a:xfrm>
                          <a:custGeom>
                            <a:avLst/>
                            <a:gdLst/>
                            <a:ahLst/>
                            <a:cxnLst/>
                            <a:rect l="0" t="0" r="0" b="0"/>
                            <a:pathLst>
                              <a:path w="880872" h="18288">
                                <a:moveTo>
                                  <a:pt x="0" y="0"/>
                                </a:moveTo>
                                <a:lnTo>
                                  <a:pt x="880872" y="0"/>
                                </a:lnTo>
                                <a:lnTo>
                                  <a:pt x="8808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4" name="Shape 439074"/>
                        <wps:cNvSpPr/>
                        <wps:spPr>
                          <a:xfrm>
                            <a:off x="2594178"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5" name="Shape 439075"/>
                        <wps:cNvSpPr/>
                        <wps:spPr>
                          <a:xfrm>
                            <a:off x="259417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6" name="Shape 439076"/>
                        <wps:cNvSpPr/>
                        <wps:spPr>
                          <a:xfrm>
                            <a:off x="2612466" y="0"/>
                            <a:ext cx="971093" cy="18288"/>
                          </a:xfrm>
                          <a:custGeom>
                            <a:avLst/>
                            <a:gdLst/>
                            <a:ahLst/>
                            <a:cxnLst/>
                            <a:rect l="0" t="0" r="0" b="0"/>
                            <a:pathLst>
                              <a:path w="971093" h="18288">
                                <a:moveTo>
                                  <a:pt x="0" y="0"/>
                                </a:moveTo>
                                <a:lnTo>
                                  <a:pt x="971093" y="0"/>
                                </a:lnTo>
                                <a:lnTo>
                                  <a:pt x="9710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7" name="Shape 439077"/>
                        <wps:cNvSpPr/>
                        <wps:spPr>
                          <a:xfrm>
                            <a:off x="3583508"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8" name="Shape 439078"/>
                        <wps:cNvSpPr/>
                        <wps:spPr>
                          <a:xfrm>
                            <a:off x="358350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79" name="Shape 439079"/>
                        <wps:cNvSpPr/>
                        <wps:spPr>
                          <a:xfrm>
                            <a:off x="3601796" y="0"/>
                            <a:ext cx="969264" cy="18288"/>
                          </a:xfrm>
                          <a:custGeom>
                            <a:avLst/>
                            <a:gdLst/>
                            <a:ahLst/>
                            <a:cxnLst/>
                            <a:rect l="0" t="0" r="0" b="0"/>
                            <a:pathLst>
                              <a:path w="969264" h="18288">
                                <a:moveTo>
                                  <a:pt x="0" y="0"/>
                                </a:moveTo>
                                <a:lnTo>
                                  <a:pt x="969264" y="0"/>
                                </a:lnTo>
                                <a:lnTo>
                                  <a:pt x="9692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0" name="Shape 439080"/>
                        <wps:cNvSpPr/>
                        <wps:spPr>
                          <a:xfrm>
                            <a:off x="4571060"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1" name="Shape 439081"/>
                        <wps:cNvSpPr/>
                        <wps:spPr>
                          <a:xfrm>
                            <a:off x="45710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2" name="Shape 439082"/>
                        <wps:cNvSpPr/>
                        <wps:spPr>
                          <a:xfrm>
                            <a:off x="4589348" y="0"/>
                            <a:ext cx="899465" cy="18288"/>
                          </a:xfrm>
                          <a:custGeom>
                            <a:avLst/>
                            <a:gdLst/>
                            <a:ahLst/>
                            <a:cxnLst/>
                            <a:rect l="0" t="0" r="0" b="0"/>
                            <a:pathLst>
                              <a:path w="899465" h="18288">
                                <a:moveTo>
                                  <a:pt x="0" y="0"/>
                                </a:moveTo>
                                <a:lnTo>
                                  <a:pt x="899465" y="0"/>
                                </a:lnTo>
                                <a:lnTo>
                                  <a:pt x="8994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3" name="Shape 439083"/>
                        <wps:cNvSpPr/>
                        <wps:spPr>
                          <a:xfrm>
                            <a:off x="0" y="309321"/>
                            <a:ext cx="943356" cy="18593"/>
                          </a:xfrm>
                          <a:custGeom>
                            <a:avLst/>
                            <a:gdLst/>
                            <a:ahLst/>
                            <a:cxnLst/>
                            <a:rect l="0" t="0" r="0" b="0"/>
                            <a:pathLst>
                              <a:path w="943356" h="18593">
                                <a:moveTo>
                                  <a:pt x="0" y="0"/>
                                </a:moveTo>
                                <a:lnTo>
                                  <a:pt x="943356" y="0"/>
                                </a:lnTo>
                                <a:lnTo>
                                  <a:pt x="943356"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4" name="Shape 439084"/>
                        <wps:cNvSpPr/>
                        <wps:spPr>
                          <a:xfrm>
                            <a:off x="943305"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5" name="Shape 439085"/>
                        <wps:cNvSpPr/>
                        <wps:spPr>
                          <a:xfrm>
                            <a:off x="943305"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6" name="Shape 439086"/>
                        <wps:cNvSpPr/>
                        <wps:spPr>
                          <a:xfrm>
                            <a:off x="961593" y="309321"/>
                            <a:ext cx="733349" cy="18593"/>
                          </a:xfrm>
                          <a:custGeom>
                            <a:avLst/>
                            <a:gdLst/>
                            <a:ahLst/>
                            <a:cxnLst/>
                            <a:rect l="0" t="0" r="0" b="0"/>
                            <a:pathLst>
                              <a:path w="733349" h="18593">
                                <a:moveTo>
                                  <a:pt x="0" y="0"/>
                                </a:moveTo>
                                <a:lnTo>
                                  <a:pt x="733349" y="0"/>
                                </a:lnTo>
                                <a:lnTo>
                                  <a:pt x="733349"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7" name="Shape 439087"/>
                        <wps:cNvSpPr/>
                        <wps:spPr>
                          <a:xfrm>
                            <a:off x="1695018"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8" name="Shape 439088"/>
                        <wps:cNvSpPr/>
                        <wps:spPr>
                          <a:xfrm>
                            <a:off x="1695018"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89" name="Shape 439089"/>
                        <wps:cNvSpPr/>
                        <wps:spPr>
                          <a:xfrm>
                            <a:off x="1713306" y="309321"/>
                            <a:ext cx="880872" cy="18593"/>
                          </a:xfrm>
                          <a:custGeom>
                            <a:avLst/>
                            <a:gdLst/>
                            <a:ahLst/>
                            <a:cxnLst/>
                            <a:rect l="0" t="0" r="0" b="0"/>
                            <a:pathLst>
                              <a:path w="880872" h="18593">
                                <a:moveTo>
                                  <a:pt x="0" y="0"/>
                                </a:moveTo>
                                <a:lnTo>
                                  <a:pt x="880872" y="0"/>
                                </a:lnTo>
                                <a:lnTo>
                                  <a:pt x="880872"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0" name="Shape 439090"/>
                        <wps:cNvSpPr/>
                        <wps:spPr>
                          <a:xfrm>
                            <a:off x="2594178"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1" name="Shape 439091"/>
                        <wps:cNvSpPr/>
                        <wps:spPr>
                          <a:xfrm>
                            <a:off x="2594178"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2" name="Shape 439092"/>
                        <wps:cNvSpPr/>
                        <wps:spPr>
                          <a:xfrm>
                            <a:off x="2612466" y="309321"/>
                            <a:ext cx="971093" cy="18593"/>
                          </a:xfrm>
                          <a:custGeom>
                            <a:avLst/>
                            <a:gdLst/>
                            <a:ahLst/>
                            <a:cxnLst/>
                            <a:rect l="0" t="0" r="0" b="0"/>
                            <a:pathLst>
                              <a:path w="971093" h="18593">
                                <a:moveTo>
                                  <a:pt x="0" y="0"/>
                                </a:moveTo>
                                <a:lnTo>
                                  <a:pt x="971093" y="0"/>
                                </a:lnTo>
                                <a:lnTo>
                                  <a:pt x="971093"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3" name="Shape 439093"/>
                        <wps:cNvSpPr/>
                        <wps:spPr>
                          <a:xfrm>
                            <a:off x="3583508"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4" name="Shape 439094"/>
                        <wps:cNvSpPr/>
                        <wps:spPr>
                          <a:xfrm>
                            <a:off x="3583508"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5" name="Shape 439095"/>
                        <wps:cNvSpPr/>
                        <wps:spPr>
                          <a:xfrm>
                            <a:off x="3601796" y="309321"/>
                            <a:ext cx="969264" cy="18593"/>
                          </a:xfrm>
                          <a:custGeom>
                            <a:avLst/>
                            <a:gdLst/>
                            <a:ahLst/>
                            <a:cxnLst/>
                            <a:rect l="0" t="0" r="0" b="0"/>
                            <a:pathLst>
                              <a:path w="969264" h="18593">
                                <a:moveTo>
                                  <a:pt x="0" y="0"/>
                                </a:moveTo>
                                <a:lnTo>
                                  <a:pt x="969264" y="0"/>
                                </a:lnTo>
                                <a:lnTo>
                                  <a:pt x="96926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6" name="Shape 439096"/>
                        <wps:cNvSpPr/>
                        <wps:spPr>
                          <a:xfrm>
                            <a:off x="4571060"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7" name="Shape 439097"/>
                        <wps:cNvSpPr/>
                        <wps:spPr>
                          <a:xfrm>
                            <a:off x="4571060"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8" name="Shape 439098"/>
                        <wps:cNvSpPr/>
                        <wps:spPr>
                          <a:xfrm>
                            <a:off x="4589348" y="309321"/>
                            <a:ext cx="899465" cy="18593"/>
                          </a:xfrm>
                          <a:custGeom>
                            <a:avLst/>
                            <a:gdLst/>
                            <a:ahLst/>
                            <a:cxnLst/>
                            <a:rect l="0" t="0" r="0" b="0"/>
                            <a:pathLst>
                              <a:path w="899465" h="18593">
                                <a:moveTo>
                                  <a:pt x="0" y="0"/>
                                </a:moveTo>
                                <a:lnTo>
                                  <a:pt x="899465" y="0"/>
                                </a:lnTo>
                                <a:lnTo>
                                  <a:pt x="899465"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99" name="Shape 439099"/>
                        <wps:cNvSpPr/>
                        <wps:spPr>
                          <a:xfrm>
                            <a:off x="59436" y="327914"/>
                            <a:ext cx="5436997" cy="396240"/>
                          </a:xfrm>
                          <a:custGeom>
                            <a:avLst/>
                            <a:gdLst/>
                            <a:ahLst/>
                            <a:cxnLst/>
                            <a:rect l="0" t="0" r="0" b="0"/>
                            <a:pathLst>
                              <a:path w="5436997" h="396240">
                                <a:moveTo>
                                  <a:pt x="0" y="0"/>
                                </a:moveTo>
                                <a:lnTo>
                                  <a:pt x="5436997" y="0"/>
                                </a:lnTo>
                                <a:lnTo>
                                  <a:pt x="5436997" y="396240"/>
                                </a:lnTo>
                                <a:lnTo>
                                  <a:pt x="0" y="396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63" name="Rectangle 31163"/>
                        <wps:cNvSpPr/>
                        <wps:spPr>
                          <a:xfrm>
                            <a:off x="432765" y="436809"/>
                            <a:ext cx="237150" cy="237149"/>
                          </a:xfrm>
                          <a:prstGeom prst="rect">
                            <a:avLst/>
                          </a:prstGeom>
                          <a:ln>
                            <a:noFill/>
                          </a:ln>
                        </wps:spPr>
                        <wps:txbx>
                          <w:txbxContent>
                            <w:p w:rsidR="00250363" w:rsidRDefault="00EB6E0B">
                              <w:pPr>
                                <w:spacing w:after="160"/>
                                <w:ind w:left="0" w:firstLine="0"/>
                              </w:pPr>
                              <w:r>
                                <w:t>（</w:t>
                              </w:r>
                            </w:p>
                          </w:txbxContent>
                        </wps:txbx>
                        <wps:bodyPr horzOverflow="overflow" vert="horz" lIns="0" tIns="0" rIns="0" bIns="0" rtlCol="0">
                          <a:noAutofit/>
                        </wps:bodyPr>
                      </wps:wsp>
                      <wps:wsp>
                        <wps:cNvPr id="31164" name="Rectangle 31164"/>
                        <wps:cNvSpPr/>
                        <wps:spPr>
                          <a:xfrm>
                            <a:off x="611073" y="436809"/>
                            <a:ext cx="118575" cy="237149"/>
                          </a:xfrm>
                          <a:prstGeom prst="rect">
                            <a:avLst/>
                          </a:prstGeom>
                          <a:ln>
                            <a:noFill/>
                          </a:ln>
                        </wps:spPr>
                        <wps:txbx>
                          <w:txbxContent>
                            <w:p w:rsidR="00250363" w:rsidRDefault="00EB6E0B">
                              <w:pPr>
                                <w:spacing w:after="160"/>
                                <w:ind w:left="0" w:firstLine="0"/>
                              </w:pPr>
                              <w:r>
                                <w:rPr>
                                  <w:w w:val="85"/>
                                </w:rPr>
                                <w:t>3</w:t>
                              </w:r>
                            </w:p>
                          </w:txbxContent>
                        </wps:txbx>
                        <wps:bodyPr horzOverflow="overflow" vert="horz" lIns="0" tIns="0" rIns="0" bIns="0" rtlCol="0">
                          <a:noAutofit/>
                        </wps:bodyPr>
                      </wps:wsp>
                      <wps:wsp>
                        <wps:cNvPr id="31165" name="Rectangle 31165"/>
                        <wps:cNvSpPr/>
                        <wps:spPr>
                          <a:xfrm>
                            <a:off x="700989" y="436809"/>
                            <a:ext cx="3074408" cy="237149"/>
                          </a:xfrm>
                          <a:prstGeom prst="rect">
                            <a:avLst/>
                          </a:prstGeom>
                          <a:ln>
                            <a:noFill/>
                          </a:ln>
                        </wps:spPr>
                        <wps:txbx>
                          <w:txbxContent>
                            <w:p w:rsidR="00250363" w:rsidRDefault="00EB6E0B">
                              <w:pPr>
                                <w:spacing w:after="160"/>
                                <w:ind w:left="0" w:firstLine="0"/>
                              </w:pPr>
                              <w:r>
                                <w:rPr>
                                  <w:w w:val="99"/>
                                </w:rPr>
                                <w:t>）当期发生的重大投资净损益</w:t>
                              </w:r>
                            </w:p>
                          </w:txbxContent>
                        </wps:txbx>
                        <wps:bodyPr horzOverflow="overflow" vert="horz" lIns="0" tIns="0" rIns="0" bIns="0" rtlCol="0">
                          <a:noAutofit/>
                        </wps:bodyPr>
                      </wps:wsp>
                      <wps:wsp>
                        <wps:cNvPr id="31166" name="Rectangle 31166"/>
                        <wps:cNvSpPr/>
                        <wps:spPr>
                          <a:xfrm>
                            <a:off x="3013278" y="436809"/>
                            <a:ext cx="707395" cy="237149"/>
                          </a:xfrm>
                          <a:prstGeom prst="rect">
                            <a:avLst/>
                          </a:prstGeom>
                          <a:ln>
                            <a:noFill/>
                          </a:ln>
                        </wps:spPr>
                        <wps:txbx>
                          <w:txbxContent>
                            <w:p w:rsidR="00250363" w:rsidRDefault="00EB6E0B">
                              <w:pPr>
                                <w:spacing w:after="160"/>
                                <w:ind w:left="0" w:firstLine="0"/>
                              </w:pPr>
                              <w:r>
                                <w:rPr>
                                  <w:spacing w:val="-2"/>
                                  <w:w w:val="99"/>
                                </w:rPr>
                                <w:t>项目、</w:t>
                              </w:r>
                            </w:p>
                          </w:txbxContent>
                        </wps:txbx>
                        <wps:bodyPr horzOverflow="overflow" vert="horz" lIns="0" tIns="0" rIns="0" bIns="0" rtlCol="0">
                          <a:noAutofit/>
                        </wps:bodyPr>
                      </wps:wsp>
                      <wps:wsp>
                        <wps:cNvPr id="31167" name="Rectangle 31167"/>
                        <wps:cNvSpPr/>
                        <wps:spPr>
                          <a:xfrm>
                            <a:off x="3545408" y="436809"/>
                            <a:ext cx="1420764" cy="237149"/>
                          </a:xfrm>
                          <a:prstGeom prst="rect">
                            <a:avLst/>
                          </a:prstGeom>
                          <a:ln>
                            <a:noFill/>
                          </a:ln>
                        </wps:spPr>
                        <wps:txbx>
                          <w:txbxContent>
                            <w:p w:rsidR="00250363" w:rsidRDefault="00EB6E0B">
                              <w:pPr>
                                <w:spacing w:after="160"/>
                                <w:ind w:left="0" w:firstLine="0"/>
                              </w:pPr>
                              <w:r>
                                <w:rPr>
                                  <w:w w:val="99"/>
                                </w:rPr>
                                <w:t>金额及原因。</w:t>
                              </w:r>
                            </w:p>
                          </w:txbxContent>
                        </wps:txbx>
                        <wps:bodyPr horzOverflow="overflow" vert="horz" lIns="0" tIns="0" rIns="0" bIns="0" rtlCol="0">
                          <a:noAutofit/>
                        </wps:bodyPr>
                      </wps:wsp>
                      <wps:wsp>
                        <wps:cNvPr id="31168" name="Rectangle 31168"/>
                        <wps:cNvSpPr/>
                        <wps:spPr>
                          <a:xfrm>
                            <a:off x="4612208" y="474790"/>
                            <a:ext cx="89184" cy="178369"/>
                          </a:xfrm>
                          <a:prstGeom prst="rect">
                            <a:avLst/>
                          </a:prstGeom>
                          <a:ln>
                            <a:noFill/>
                          </a:ln>
                        </wps:spPr>
                        <wps:txbx>
                          <w:txbxContent>
                            <w:p w:rsidR="00250363" w:rsidRDefault="00EB6E0B">
                              <w:pPr>
                                <w:spacing w:after="160"/>
                                <w:ind w:left="0" w:firstLine="0"/>
                              </w:pPr>
                              <w:r>
                                <w:rPr>
                                  <w:sz w:val="21"/>
                                </w:rPr>
                                <w:t xml:space="preserve"> </w:t>
                              </w:r>
                            </w:p>
                          </w:txbxContent>
                        </wps:txbx>
                        <wps:bodyPr horzOverflow="overflow" vert="horz" lIns="0" tIns="0" rIns="0" bIns="0" rtlCol="0">
                          <a:noAutofit/>
                        </wps:bodyPr>
                      </wps:wsp>
                    </wpg:wgp>
                  </a:graphicData>
                </a:graphic>
              </wp:inline>
            </w:drawing>
          </mc:Choice>
          <mc:Fallback>
            <w:pict>
              <v:group id="Group 370763" o:spid="_x0000_s1045" style="width:432.8pt;height:57pt;mso-position-horizontal-relative:char;mso-position-vertical-relative:line" coordsize="54964,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">
                <v:rect id="Rectangle 31121" o:spid="_x0000_s1046" style="position:absolute;left:3245;top:869;width:407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8VdcYA&#10;AADeAAAADwAAAGRycy9kb3ducmV2LnhtbESPT4vCMBTE74LfITxhb5pWYdFqFPEPenRVUG+P5tkW&#10;m5fSRNvdT28WFvY4zMxvmNmiNaV4Ue0KywriQQSCOLW64EzB+bTtj0E4j6yxtEwKvsnBYt7tzDDR&#10;tuEveh19JgKEXYIKcu+rREqX5mTQDWxFHLy7rQ36IOtM6hqbADelHEbRpzRYcFjIsaJVTunj+DQK&#10;duNqed3bnyYrN7fd5XCZrE8Tr9RHr11OQXhq/X/4r73XCkZxPIz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8VdcYAAADeAAAADwAAAAAAAAAAAAAAAACYAgAAZHJz&#10;L2Rvd25yZXYueG1sUEsFBgAAAAAEAAQA9QAAAIsDAAAAAA==&#10;" filled="f" stroked="f">
                  <v:textbox inset="0,0,0,0">
                    <w:txbxContent>
                      <w:p w:rsidR="00250363" w:rsidRDefault="00EB6E0B">
                        <w:pPr>
                          <w:spacing w:after="160"/>
                          <w:ind w:left="0" w:firstLine="0"/>
                        </w:pPr>
                        <w:r>
                          <w:rPr>
                            <w:spacing w:val="2"/>
                            <w:sz w:val="24"/>
                          </w:rPr>
                          <w:t>合计</w:t>
                        </w:r>
                      </w:p>
                    </w:txbxContent>
                  </v:textbox>
                </v:rect>
                <v:rect id="Rectangle 31122" o:spid="_x0000_s1047" style="position:absolute;left:6308;top:869;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LAsYA&#10;AADeAAAADwAAAGRycy9kb3ducmV2LnhtbESPQWvCQBSE7wX/w/IEb3WTCKLRVUQremxVUG+P7DMJ&#10;Zt+G7NZEf323UOhxmJlvmPmyM5V4UONKywriYQSCOLO65FzB6bh9n4BwHlljZZkUPMnBctF7m2Oq&#10;bctf9Dj4XAQIuxQVFN7XqZQuK8igG9qaOHg32xj0QTa51A22AW4qmUTRWBosOSwUWNO6oOx++DYK&#10;dpN6ddnbV5tXH9fd+fM83RynXqlBv1vNQHjq/H/4r73XCkZxnCTweyd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2LAsYAAADeAAAADwAAAAAAAAAAAAAAAACYAgAAZHJz&#10;L2Rvd25yZXYueG1sUEsFBgAAAAAEAAQA9QAAAIsDAAAAAA==&#10;" filled="f" stroked="f">
                  <v:textbox inset="0,0,0,0">
                    <w:txbxContent>
                      <w:p w:rsidR="00250363" w:rsidRDefault="00EB6E0B">
                        <w:pPr>
                          <w:spacing w:after="160"/>
                          <w:ind w:left="0" w:firstLine="0"/>
                        </w:pPr>
                        <w:r>
                          <w:rPr>
                            <w:sz w:val="24"/>
                          </w:rPr>
                          <w:t xml:space="preserve"> </w:t>
                        </w:r>
                      </w:p>
                    </w:txbxContent>
                  </v:textbox>
                </v:rect>
                <v:rect id="Rectangle 31123" o:spid="_x0000_s1048" style="position:absolute;left:13212;top:869;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umccA&#10;AADeAAAADwAAAGRycy9kb3ducmV2LnhtbESPQWvCQBSE74L/YXlCb7qJQjGpq4ht0WMbBdvbI/ua&#10;BHffhuzWpP313YLgcZiZb5jVZrBGXKnzjWMF6SwBQVw63XCl4HR8nS5B+ICs0TgmBT/kYbMej1aY&#10;a9fzO12LUIkIYZ+jgjqENpfSlzVZ9DPXEkfvy3UWQ5RdJXWHfYRbI+dJ8igtNhwXamxpV1N5Kb6t&#10;gv2y3X4c3G9fmZfP/fntnD0fs6DUw2TYPoEINIR7+NY+aAWLNJ0v4P9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RLpn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rect id="Rectangle 31124" o:spid="_x0000_s1049" style="position:absolute;left:17666;top:869;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27ccA&#10;AADeAAAADwAAAGRycy9kb3ducmV2LnhtbESPT2vCQBTE70K/w/IK3nQTFYmpq0hV9Oifgu3tkX1N&#10;QrNvQ3Y1sZ++Kwg9DjPzG2a+7EwlbtS40rKCeBiBIM6sLjlX8HHeDhIQziNrrCyTgjs5WC5eenNM&#10;tW35SLeTz0WAsEtRQeF9nUrpsoIMuqGtiYP3bRuDPsgml7rBNsBNJUdRNJUGSw4LBdb0XlD2c7oa&#10;BbukXn3u7W+bV5uv3eVwma3PM69U/7VbvYHw1Pn/8LO91wrGcTyawO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4tu3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rect id="Rectangle 31125" o:spid="_x0000_s1050" style="position:absolute;left:19190;top:869;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TdscA&#10;AADeAAAADwAAAGRycy9kb3ducmV2LnhtbESPT2vCQBTE70K/w/IK3nQTRYmpq0hV9Oifgu3tkX1N&#10;QrNvQ3Y1sZ++Kwg9DjPzG2a+7EwlbtS40rKCeBiBIM6sLjlX8HHeDhIQziNrrCyTgjs5WC5eenNM&#10;tW35SLeTz0WAsEtRQeF9nUrpsoIMuqGtiYP3bRuDPsgml7rBNsBNJUdRNJUGSw4LBdb0XlD2c7oa&#10;BbukXn3u7W+bV5uv3eVwma3PM69U/7VbvYHw1Pn/8LO91wrGcTyawO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0E3b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rect id="Rectangle 31126" o:spid="_x0000_s1051" style="position:absolute;left:26719;top:412;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NAcYA&#10;AADeAAAADwAAAGRycy9kb3ducmV2LnhtbESPT4vCMBTE7wv7HcJb8LamVRCtRpFV0aN/FtTbo3m2&#10;ZZuX0kRb/fRGEPY4zMxvmMmsNaW4Ue0KywribgSCOLW64EzB72H1PQThPLLG0jIpuJOD2fTzY4KJ&#10;tg3v6Lb3mQgQdgkqyL2vEildmpNB17UVcfAutjbog6wzqWtsAtyUshdFA2mw4LCQY0U/OaV/+6tR&#10;sB5W89PGPpqsXJ7Xx+1xtDiMvFKdr3Y+BuGp9f/hd3ujFfTjuDeA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aNAcYAAADeAAAADwAAAAAAAAAAAAAAAACYAgAAZHJz&#10;L2Rvd25yZXYueG1sUEsFBgAAAAAEAAQA9QAAAIsDAAAAAA==&#10;" filled="f" stroked="f">
                  <v:textbox inset="0,0,0,0">
                    <w:txbxContent>
                      <w:p w:rsidR="00250363" w:rsidRDefault="00EB6E0B">
                        <w:pPr>
                          <w:spacing w:after="160"/>
                          <w:ind w:left="0" w:firstLine="0"/>
                        </w:pPr>
                        <w:r>
                          <w:rPr>
                            <w:sz w:val="24"/>
                          </w:rPr>
                          <w:t xml:space="preserve"> </w:t>
                        </w:r>
                      </w:p>
                    </w:txbxContent>
                  </v:textbox>
                </v:rect>
                <v:rect id="Rectangle 31127" o:spid="_x0000_s1052" style="position:absolute;left:36597;top:869;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omscA&#10;AADeAAAADwAAAGRycy9kb3ducmV2LnhtbESPT2vCQBTE70K/w/IK3nQTBY2pq0hV9Oifgu3tkX1N&#10;QrNvQ3Y1sZ++Kwg9DjPzG2a+7EwlbtS40rKCeBiBIM6sLjlX8HHeDhIQziNrrCyTgjs5WC5eenNM&#10;tW35SLeTz0WAsEtRQeF9nUrpsoIMuqGtiYP3bRuDPsgml7rBNsBNJUdRNJEGSw4LBdb0XlD2c7oa&#10;BbukXn3u7W+bV5uv3eVwma3PM69U/7VbvYHw1Pn/8LO91wrGcTyawu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qKJr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rect id="Rectangle 31128" o:spid="_x0000_s1053" style="position:absolute;left:38121;top:869;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86MUA&#10;AADeAAAADwAAAGRycy9kb3ducmV2LnhtbERPy2rCQBTdF/oPwy10VydRKBodQ/CBWbZRUHeXzG0S&#10;mrkTMqNJ+/WdRcHl4bxX6WhacafeNZYVxJMIBHFpdcOVgtNx/zYH4TyyxtYyKfghB+n6+WmFibYD&#10;f9K98JUIIewSVFB73yVSurImg25iO+LAfdneoA+wr6TucQjhppXTKHqXBhsODTV2tKmp/C5uRsFh&#10;3mWX3P4OVbu7Hs4f58X2uPBKvb6M2RKEp9E/xP/uXCuYxfE07A13whW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bzoxQAAAN4AAAAPAAAAAAAAAAAAAAAAAJgCAABkcnMv&#10;ZG93bnJldi54bWxQSwUGAAAAAAQABAD1AAAAigMAAAAA&#10;" filled="f" stroked="f">
                  <v:textbox inset="0,0,0,0">
                    <w:txbxContent>
                      <w:p w:rsidR="00250363" w:rsidRDefault="00EB6E0B">
                        <w:pPr>
                          <w:spacing w:after="160"/>
                          <w:ind w:left="0" w:firstLine="0"/>
                        </w:pPr>
                        <w:r>
                          <w:rPr>
                            <w:sz w:val="24"/>
                          </w:rPr>
                          <w:t xml:space="preserve"> </w:t>
                        </w:r>
                      </w:p>
                    </w:txbxContent>
                  </v:textbox>
                </v:rect>
                <v:rect id="Rectangle 31129" o:spid="_x0000_s1054" style="position:absolute;left:46430;top:869;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Zc8cA&#10;AADeAAAADwAAAGRycy9kb3ducmV2LnhtbESPQWvCQBSE7wX/w/KE3uomCsVEVxGt6LEaQb09ss8k&#10;mH0bsluT9td3hUKPw8x8w8yXvanFg1pXWVYQjyIQxLnVFRcKTtn2bQrCeWSNtWVS8E0OlovByxxT&#10;bTs+0OPoCxEg7FJUUHrfpFK6vCSDbmQb4uDdbGvQB9kWUrfYBbip5TiK3qXBisNCiQ2tS8rvxy+j&#10;YDdtVpe9/emK+uO6O3+ek02WeKVeh/1qBsJT7//Df+29VjCJ43E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5GXP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shape id="Shape 439067" o:spid="_x0000_s1055" style="position:absolute;left:91;width:9342;height:182;visibility:visible;mso-wrap-style:square;v-text-anchor:top" coordsize="9342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7JccA&#10;AADfAAAADwAAAGRycy9kb3ducmV2LnhtbESPQUvDQBSE7wX/w/IEb+2utkYbsykiij30Yiz0+sw+&#10;k5Ds27C7ttFf7xYEj8PMfMMUm8kO4kg+dI41XC8UCOLamY4bDfv3l/k9iBCRDQ6OScM3BdiUF7MC&#10;c+NO/EbHKjYiQTjkqKGNccylDHVLFsPCjcTJ+3TeYkzSN9J4PCW4HeSNUpm02HFaaHGkp5bqvvqy&#10;Gp6X692qUQf70wesMnr9yG57r/XV5fT4ACLSFP/Df+2t0bBarlV2B+c/6QvI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5uyXHAAAA3wAAAA8AAAAAAAAAAAAAAAAAmAIAAGRy&#10;cy9kb3ducmV2LnhtbFBLBQYAAAAABAAEAPUAAACMAwAAAAA=&#10;" path="m,l934212,r,18288l,18288,,e" fillcolor="black" stroked="f" strokeweight="0">
                  <v:stroke miterlimit="83231f" joinstyle="miter"/>
                  <v:path arrowok="t" textboxrect="0,0,934212,18288"/>
                </v:shape>
                <v:shape id="Shape 439068" o:spid="_x0000_s1056" style="position:absolute;left:9433;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zjsQA&#10;AADfAAAADwAAAGRycy9kb3ducmV2LnhtbERPy2oCMRTdF/yHcAvuatIqPqZGsYIgguBr4fJ2cjsz&#10;dHIzJlHHvzeLQpeH857OW1uLG/lQOdbw3lMgiHNnKi40nI6rtzGIEJEN1o5Jw4MCzGedlylmxt15&#10;T7dDLEQK4ZChhjLGJpMy5CVZDD3XECfux3mLMUFfSOPxnsJtLT+UGkqLFaeGEhtalpT/Hq5WQ3Mp&#10;/PkSzBd/X3ebEas1tduB1t3XdvEJIlIb/8V/7rXRMOhP1DANTn/SF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c47EAAAA3wAAAA8AAAAAAAAAAAAAAAAAmAIAAGRycy9k&#10;b3ducmV2LnhtbFBLBQYAAAAABAAEAPUAAACJAwAAAAA=&#10;" path="m,l9144,r,9144l,9144,,e" fillcolor="black" stroked="f" strokeweight="0">
                  <v:stroke miterlimit="83231f" joinstyle="miter"/>
                  <v:path arrowok="t" textboxrect="0,0,9144,9144"/>
                </v:shape>
                <v:shape id="Shape 439069" o:spid="_x0000_s1057" style="position:absolute;left:9433;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AcgA&#10;AADfAAAADwAAAGRycy9kb3ducmV2LnhtbESPQWvCQBSE74L/YXkFb7qplqCpq4il0ksp2vTg7Zl9&#10;ZlOzb0N21fTfu0LB4zAz3zDzZWdrcaHWV44VPI8SEMSF0xWXCvLv9+EUhA/IGmvHpOCPPCwX/d4c&#10;M+2uvKXLLpQiQthnqMCE0GRS+sKQRT9yDXH0jq61GKJsS6lbvEa4reU4SVJpseK4YLChtaHitDtb&#10;BWWeHvz4lzcT+/n2czb5156nR6UGT93qFUSgLjzC/+0PreBlMkvSGdz/xC8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cL8ByAAAAN8AAAAPAAAAAAAAAAAAAAAAAJgCAABk&#10;cnMvZG93bnJldi54bWxQSwUGAAAAAAQABAD1AAAAjQMAAAAA&#10;" path="m,l18288,r,18288l,18288,,e" fillcolor="black" stroked="f" strokeweight="0">
                  <v:stroke miterlimit="83231f" joinstyle="miter"/>
                  <v:path arrowok="t" textboxrect="0,0,18288,18288"/>
                </v:shape>
                <v:shape id="Shape 439070" o:spid="_x0000_s1058" style="position:absolute;left:9615;width:7334;height:182;visibility:visible;mso-wrap-style:square;v-text-anchor:top" coordsize="7333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GNccA&#10;AADfAAAADwAAAGRycy9kb3ducmV2LnhtbESPy4rCMBSG9wO+QzgDbkTTUfHSMcqgCC4U8YLj8kxz&#10;bIvNSWmi1rc3C2GWP/+NbzKrTSHuVLncsoKvTgSCOLE651TB8bBsj0A4j6yxsEwKnuRgNm18TDDW&#10;9sE7uu99KsIIuxgVZN6XsZQuycig69iSOHgXWxn0QVap1BU+wrgpZDeKBtJgzuEhw5LmGSXX/c0o&#10;ONPivLHbzUm29F93VI/XF/ebKNX8rH++QXiq/X/43V5pBf3eOBoGgsATWEBO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hjXHAAAA3wAAAA8AAAAAAAAAAAAAAAAAmAIAAGRy&#10;cy9kb3ducmV2LnhtbFBLBQYAAAAABAAEAPUAAACMAwAAAAA=&#10;" path="m,l733349,r,18288l,18288,,e" fillcolor="black" stroked="f" strokeweight="0">
                  <v:stroke miterlimit="83231f" joinstyle="miter"/>
                  <v:path arrowok="t" textboxrect="0,0,733349,18288"/>
                </v:shape>
                <v:shape id="Shape 439071" o:spid="_x0000_s1059" style="position:absolute;left:16950;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MzscA&#10;AADfAAAADwAAAGRycy9kb3ducmV2LnhtbESPT2sCMRTE70K/Q3gFb5pYRdutUaogSEHwTw89vm5e&#10;d5duXtYk6vrtG0HwOMzMb5jpvLW1OJMPlWMNg74CQZw7U3Gh4euw6r2CCBHZYO2YNFwpwHz21Jli&#10;ZtyFd3Tex0IkCIcMNZQxNpmUIS/JYui7hjh5v85bjEn6QhqPlwS3tXxRaiwtVpwWSmxoWVL+tz9Z&#10;Dc2x8N/HYBb8c9p+Tlitqd2MtO4+tx/vICK18RG+t9dGw2j4piYDuP1JX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TM7HAAAA3wAAAA8AAAAAAAAAAAAAAAAAmAIAAGRy&#10;cy9kb3ducmV2LnhtbFBLBQYAAAAABAAEAPUAAACMAwAAAAA=&#10;" path="m,l9144,r,9144l,9144,,e" fillcolor="black" stroked="f" strokeweight="0">
                  <v:stroke miterlimit="83231f" joinstyle="miter"/>
                  <v:path arrowok="t" textboxrect="0,0,9144,9144"/>
                </v:shape>
                <v:shape id="Shape 439072" o:spid="_x0000_s1060" style="position:absolute;left:1695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27rckA&#10;AADfAAAADwAAAGRycy9kb3ducmV2LnhtbESPT2vCQBTE7wW/w/KE3uqmsfgndZXS0tJLETUevD2z&#10;z2w0+zZkV43f3i0Uehxm5jfMbNHZWlyo9ZVjBc+DBARx4XTFpYJ88/k0AeEDssbaMSm4kYfFvPcw&#10;w0y7K6/osg6liBD2GSowITSZlL4wZNEPXEMcvYNrLYYo21LqFq8RbmuZJslIWqw4Lhhs6N1QcVqf&#10;rYIyH+19euSvof352J5Nvtzx5KDUY797ewURqAv/4b/2t1bwMpwm4xR+/8QvIO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w27rckAAADfAAAADwAAAAAAAAAAAAAAAACYAgAA&#10;ZHJzL2Rvd25yZXYueG1sUEsFBgAAAAAEAAQA9QAAAI4DAAAAAA==&#10;" path="m,l18288,r,18288l,18288,,e" fillcolor="black" stroked="f" strokeweight="0">
                  <v:stroke miterlimit="83231f" joinstyle="miter"/>
                  <v:path arrowok="t" textboxrect="0,0,18288,18288"/>
                </v:shape>
                <v:shape id="Shape 439073" o:spid="_x0000_s1061" style="position:absolute;left:17133;width:8808;height:182;visibility:visible;mso-wrap-style:square;v-text-anchor:top" coordsize="88087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2IcgA&#10;AADfAAAADwAAAGRycy9kb3ducmV2LnhtbESP3WoCMRSE7wu+QzhCb4omVXHt1ihFKFgE8e8BjpvT&#10;3a2bk2WT6tanNwXBy2FmvmGm89ZW4kyNLx1reO0rEMSZMyXnGg77z94EhA/IBivHpOGPPMxnnacp&#10;psZdeEvnXchFhLBPUUMRQp1K6bOCLPq+q4mj9+0aiyHKJpemwUuE20oOlBpLiyXHhQJrWhSUnXa/&#10;VgOWP8eXKlmtr8uv8ei0UcnVu5XWz9324x1EoDY8wvf20mgYDd9UMoT/P/EL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bYhyAAAAN8AAAAPAAAAAAAAAAAAAAAAAJgCAABk&#10;cnMvZG93bnJldi54bWxQSwUGAAAAAAQABAD1AAAAjQMAAAAA&#10;" path="m,l880872,r,18288l,18288,,e" fillcolor="black" stroked="f" strokeweight="0">
                  <v:stroke miterlimit="83231f" joinstyle="miter"/>
                  <v:path arrowok="t" textboxrect="0,0,880872,18288"/>
                </v:shape>
                <v:shape id="Shape 439074" o:spid="_x0000_s1062" style="position:absolute;left:25941;top:18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vVscA&#10;AADfAAAADwAAAGRycy9kb3ducmV2LnhtbESPQWsCMRSE70L/Q3gFb5qoi7Zbo6hQkELBWg8eXzev&#10;u4ublzWJuv33TUHocZiZb5j5srONuJIPtWMNo6ECQVw4U3Op4fD5OngCESKywcYxafihAMvFQ2+O&#10;uXE3/qDrPpYiQTjkqKGKsc2lDEVFFsPQtcTJ+3beYkzSl9J4vCW4beRYqam0WHNaqLClTUXFaX+x&#10;Gtpz6Y/nYNb8ddm9zVhtqXvPtO4/dqsXEJG6+B++t7dGQzZ5VrMM/v6k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871bHAAAA3wAAAA8AAAAAAAAAAAAAAAAAmAIAAGRy&#10;cy9kb3ducmV2LnhtbFBLBQYAAAAABAAEAPUAAACMAwAAAAA=&#10;" path="m,l9144,r,9144l,9144,,e" fillcolor="black" stroked="f" strokeweight="0">
                  <v:stroke miterlimit="83231f" joinstyle="miter"/>
                  <v:path arrowok="t" textboxrect="0,0,9144,9144"/>
                </v:shape>
                <v:shape id="Shape 439075" o:spid="_x0000_s1063" style="position:absolute;left:2594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j2cgA&#10;AADfAAAADwAAAGRycy9kb3ducmV2LnhtbESPQWsCMRSE74X+h/AK3mq22qrdGqVULL2IqOvB2+vm&#10;uVndvCybqNt/bwqCx2FmvmHG09ZW4kyNLx0reOkmIIhzp0suFGSb+fMIhA/IGivHpOCPPEwnjw9j&#10;TLW78IrO61CICGGfogITQp1K6XNDFn3X1cTR27vGYoiyKaRu8BLhtpK9JBlIiyXHBYM1fRnKj+uT&#10;VVBkg1/fO/B33y5m25PJljse7ZXqPLWfHyACteEevrV/tILX/nsyfIP/P/ELyM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5CPZyAAAAN8AAAAPAAAAAAAAAAAAAAAAAJgCAABk&#10;cnMvZG93bnJldi54bWxQSwUGAAAAAAQABAD1AAAAjQMAAAAA&#10;" path="m,l18288,r,18288l,18288,,e" fillcolor="black" stroked="f" strokeweight="0">
                  <v:stroke miterlimit="83231f" joinstyle="miter"/>
                  <v:path arrowok="t" textboxrect="0,0,18288,18288"/>
                </v:shape>
                <v:shape id="Shape 439076" o:spid="_x0000_s1064" style="position:absolute;left:26124;width:9711;height:182;visibility:visible;mso-wrap-style:square;v-text-anchor:top" coordsize="9710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Of8gA&#10;AADfAAAADwAAAGRycy9kb3ducmV2LnhtbESPS2sCMRSF94L/IdxCN6IZa/ExNYoUCmMXxdemu8vk&#10;Ohk6uRmSVMf+elModHk4j4+zXHe2ERfyoXasYDzKQBCXTtdcKTgd34ZzECEia2wck4IbBViv+r0l&#10;5tpdeU+XQ6xEGuGQowITY5tLGUpDFsPItcTJOztvMSbpK6k9XtO4beRTlk2lxZoTwWBLr4bKr8O3&#10;TZDT2Jvz50IXk+17sSvM4BZ/PpR6fOg2LyAidfE//NcutILnySKbTeH3T/oCcn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go5/yAAAAN8AAAAPAAAAAAAAAAAAAAAAAJgCAABk&#10;cnMvZG93bnJldi54bWxQSwUGAAAAAAQABAD1AAAAjQMAAAAA&#10;" path="m,l971093,r,18288l,18288,,e" fillcolor="black" stroked="f" strokeweight="0">
                  <v:stroke miterlimit="83231f" joinstyle="miter"/>
                  <v:path arrowok="t" textboxrect="0,0,971093,18288"/>
                </v:shape>
                <v:shape id="Shape 439077" o:spid="_x0000_s1065" style="position:absolute;left:35835;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5xIccA&#10;AADfAAAADwAAAGRycy9kb3ducmV2LnhtbESPT2sCMRTE7wW/Q3hCbzXRStdujWILghQK/jt4fN28&#10;7i5uXtYk6vrtm0LB4zAzv2Gm88424kI+1I41DAcKBHHhTM2lhv1u+TQBESKywcYxabhRgPms9zDF&#10;3Lgrb+iyjaVIEA45aqhibHMpQ1GRxTBwLXHyfpy3GJP0pTQerwluGzlS6kVarDktVNjSR0XFcXu2&#10;GtpT6Q+nYN75+7z+zFitqPsaa/3Y7xZvICJ18R7+b6+MhvHzq8oy+PuTv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ucSHHAAAA3wAAAA8AAAAAAAAAAAAAAAAAmAIAAGRy&#10;cy9kb3ducmV2LnhtbFBLBQYAAAAABAAEAPUAAACMAwAAAAA=&#10;" path="m,l9144,r,9144l,9144,,e" fillcolor="black" stroked="f" strokeweight="0">
                  <v:stroke miterlimit="83231f" joinstyle="miter"/>
                  <v:path arrowok="t" textboxrect="0,0,9144,9144"/>
                </v:shape>
                <v:shape id="Shape 439078" o:spid="_x0000_s1066" style="position:absolute;left:35835;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MR8UA&#10;AADfAAAADwAAAGRycy9kb3ducmV2LnhtbERPPW/CMBDdkfgP1lXqBk4BURowCIGKuiBUmg7djviI&#10;A/E5ig2k/x4PSIxP73u2aG0lrtT40rGCt34Cgjh3uuRCQfbz2ZuA8AFZY+WYFPyTh8W825lhqt2N&#10;v+m6D4WIIexTVGBCqFMpfW7Iou+7mjhyR9dYDBE2hdQN3mK4reQgScbSYsmxwWBNK0P5eX+xCops&#10;fPCDE2+Gdrv+vZhs98eTo1KvL+1yCiJQG57ih/tLKxgNP5L3ODj+iV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YxHxQAAAN8AAAAPAAAAAAAAAAAAAAAAAJgCAABkcnMv&#10;ZG93bnJldi54bWxQSwUGAAAAAAQABAD1AAAAigMAAAAA&#10;" path="m,l18288,r,18288l,18288,,e" fillcolor="black" stroked="f" strokeweight="0">
                  <v:stroke miterlimit="83231f" joinstyle="miter"/>
                  <v:path arrowok="t" textboxrect="0,0,18288,18288"/>
                </v:shape>
                <v:shape id="Shape 439079" o:spid="_x0000_s1067" style="position:absolute;left:36017;width:9693;height:182;visibility:visible;mso-wrap-style:square;v-text-anchor:top" coordsize="9692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BpMgA&#10;AADfAAAADwAAAGRycy9kb3ducmV2LnhtbESPT2vCQBTE7wW/w/KE3urGVtREVxFLbfHmHzy/ZJ9J&#10;bPZtyK4x7afvFgSPw8z8hpkvO1OJlhpXWlYwHEQgiDOrS84VHA8fL1MQziNrrCyTgh9ysFz0nuaY&#10;aHvjHbV7n4sAYZeggsL7OpHSZQUZdANbEwfvbBuDPsgml7rBW4CbSr5G0VgaLDksFFjTuqDse381&#10;Ci7p+nr63O7od2NX7NPq3B3fW6We+91qBsJT5x/he/tLKxi9xdEkhv8/4Qv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dMGkyAAAAN8AAAAPAAAAAAAAAAAAAAAAAJgCAABk&#10;cnMvZG93bnJldi54bWxQSwUGAAAAAAQABAD1AAAAjQMAAAAA&#10;" path="m,l969264,r,18288l,18288,,e" fillcolor="black" stroked="f" strokeweight="0">
                  <v:stroke miterlimit="83231f" joinstyle="miter"/>
                  <v:path arrowok="t" textboxrect="0,0,969264,18288"/>
                </v:shape>
                <v:shape id="Shape 439080" o:spid="_x0000_s1068" style="position:absolute;left:45710;top:18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ZcsUA&#10;AADfAAAADwAAAGRycy9kb3ducmV2LnhtbESPy2oCMRSG94W+QzgFd5q0StWpUaogiFDwtnB5nJzO&#10;DJ2cjEnU8e3NQujy57/xTWatrcWVfKgca3jvKRDEuTMVFxoO+2V3BCJEZIO1Y9JwpwCz6evLBDPj&#10;bryl6y4WIo1wyFBDGWOTSRnykiyGnmuIk/frvMWYpC+k8XhL47aWH0p9SosVp4cSG1qUlP/tLlZD&#10;cy788RzMnE+XzXrIakXtz0Drzlv7/QUiUhv/w8/2ymgY9MdqlAgST2I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plyxQAAAN8AAAAPAAAAAAAAAAAAAAAAAJgCAABkcnMv&#10;ZG93bnJldi54bWxQSwUGAAAAAAQABAD1AAAAigMAAAAA&#10;" path="m,l9144,r,9144l,9144,,e" fillcolor="black" stroked="f" strokeweight="0">
                  <v:stroke miterlimit="83231f" joinstyle="miter"/>
                  <v:path arrowok="t" textboxrect="0,0,9144,9144"/>
                </v:shape>
                <v:shape id="Shape 439081" o:spid="_x0000_s1069" style="position:absolute;left:45710;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V/cgA&#10;AADfAAAADwAAAGRycy9kb3ducmV2LnhtbESPT2vCQBTE7wW/w/IK3urGP0iaukqpKF5K0caDt9fs&#10;M5uafRuyq6bf3hUKHoeZ+Q0zW3S2FhdqfeVYwXCQgCAunK64VJB/r15SED4ga6wdk4I/8rCY955m&#10;mGl35S1ddqEUEcI+QwUmhCaT0heGLPqBa4ijd3StxRBlW0rd4jXCbS1HSTKVFiuOCwYb+jBUnHZn&#10;q6DMpz9+9Mvrsf1c7s8m/zpwelSq/9y9v4EI1IVH+L+90Qom49ckHcL9T/wCcn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ClX9yAAAAN8AAAAPAAAAAAAAAAAAAAAAAJgCAABk&#10;cnMvZG93bnJldi54bWxQSwUGAAAAAAQABAD1AAAAjQMAAAAA&#10;" path="m,l18288,r,18288l,18288,,e" fillcolor="black" stroked="f" strokeweight="0">
                  <v:stroke miterlimit="83231f" joinstyle="miter"/>
                  <v:path arrowok="t" textboxrect="0,0,18288,18288"/>
                </v:shape>
                <v:shape id="Shape 439082" o:spid="_x0000_s1070" style="position:absolute;left:45893;width:8995;height:182;visibility:visible;mso-wrap-style:square;v-text-anchor:top" coordsize="8994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e7MYA&#10;AADfAAAADwAAAGRycy9kb3ducmV2LnhtbESPQWsCMRSE74L/IbyCN02qUtatUaRF8WitlB5fN6/Z&#10;pZuXZRN3139vCoUeh5n5hllvB1eLjtpQedbwOFMgiAtvKrYaLu/7aQYiRGSDtWfScKMA2814tMbc&#10;+J7fqDtHKxKEQ44ayhibXMpQlOQwzHxDnLxv3zqMSbZWmhb7BHe1nCv1JB1WnBZKbOilpOLnfHUa&#10;ui9Wq7rPPl8PIRwug7X4cTtpPXkYds8gIg3xP/zXPhoNy8VKZXP4/Z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ze7MYAAADfAAAADwAAAAAAAAAAAAAAAACYAgAAZHJz&#10;L2Rvd25yZXYueG1sUEsFBgAAAAAEAAQA9QAAAIsDAAAAAA==&#10;" path="m,l899465,r,18288l,18288,,e" fillcolor="black" stroked="f" strokeweight="0">
                  <v:stroke miterlimit="83231f" joinstyle="miter"/>
                  <v:path arrowok="t" textboxrect="0,0,899465,18288"/>
                </v:shape>
                <v:shape id="Shape 439083" o:spid="_x0000_s1071" style="position:absolute;top:3093;width:9433;height:186;visibility:visible;mso-wrap-style:square;v-text-anchor:top" coordsize="943356,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W6MoA&#10;AADfAAAADwAAAGRycy9kb3ducmV2LnhtbESPQWsCMRSE74L/ITyhF6lJtYjdGkWkUkGxVC30+Ni8&#10;7i5uXrabrK7/vikIHoeZ+YaZzltbijPVvnCs4WmgQBCnzhScaTgeVo8TED4gGywdk4YreZjPup0p&#10;JsZd+JPO+5CJCGGfoIY8hCqR0qc5WfQDVxFH78fVFkOUdSZNjZcIt6UcKjWWFguOCzlWtMwpPe0b&#10;qyFsmmNxWH5/va23H8Pm971ZqV1f64deu3gFEagN9/CtvTYankcvajKC/z/xC8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tT1ujKAAAA3wAAAA8AAAAAAAAAAAAAAAAAmAIA&#10;AGRycy9kb3ducmV2LnhtbFBLBQYAAAAABAAEAPUAAACPAwAAAAA=&#10;" path="m,l943356,r,18593l,18593,,e" fillcolor="black" stroked="f" strokeweight="0">
                  <v:stroke miterlimit="83231f" joinstyle="miter"/>
                  <v:path arrowok="t" textboxrect="0,0,943356,18593"/>
                </v:shape>
                <v:shape id="Shape 439084" o:spid="_x0000_s1072" style="position:absolute;left:9433;top:198;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gD8gA&#10;AADfAAAADwAAAGRycy9kb3ducmV2LnhtbESP3WoCMRSE7wu+QzhC72q27SK6NUoRCqWU1n9vD5vj&#10;ZjE5WTZRt336piB4OczMN8xk1jkrztSG2rOCx0EGgrj0uuZKwWb99jACESKyRuuZFPxQgNm0dzfB&#10;QvsLL+m8ipVIEA4FKjAxNoWUoTTkMAx8Q5y8g28dxiTbSuoWLwnurHzKsqF0WHNaMNjQ3FB5XJ2c&#10;gu18v7H55+Hj+yQX5stKvTv+aqXu+93rC4hIXbyFr+13rSB/HmejHP7/pC8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4OAPyAAAAN8AAAAPAAAAAAAAAAAAAAAAAJgCAABk&#10;cnMvZG93bnJldi54bWxQSwUGAAAAAAQABAD1AAAAjQMAAAAA&#10;" path="m,l9144,r,289560l,289560,,e" fillcolor="black" stroked="f" strokeweight="0">
                  <v:stroke miterlimit="83231f" joinstyle="miter"/>
                  <v:path arrowok="t" textboxrect="0,0,9144,289560"/>
                </v:shape>
                <v:shape id="Shape 439085" o:spid="_x0000_s1073" style="position:absolute;left:9433;top:3093;width:182;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rsccA&#10;AADfAAAADwAAAGRycy9kb3ducmV2LnhtbESPQWvCQBSE7wX/w/IEL6IbrRWbuoooxR4EqYrg7ZF9&#10;JsHs25DdxPjvu4LQ4zAz3zDzZWsK0VDlcssKRsMIBHFidc6pgtPxezAD4TyyxsIyKXiQg+Wi8zbH&#10;WNs7/1Jz8KkIEHYxKsi8L2MpXZKRQTe0JXHwrrYy6IOsUqkrvAe4KeQ4iqbSYM5hIcOS1hklt0Nt&#10;FKCXZc23Rp/ttt7Vm/6+vcirUr1uu/oC4an1/+FX+0crmLx/RrMPeP4JX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UK7HHAAAA3wAAAA8AAAAAAAAAAAAAAAAAmAIAAGRy&#10;cy9kb3ducmV2LnhtbFBLBQYAAAAABAAEAPUAAACMAwAAAAA=&#10;" path="m,l18288,r,18593l,18593,,e" fillcolor="black" stroked="f" strokeweight="0">
                  <v:stroke miterlimit="83231f" joinstyle="miter"/>
                  <v:path arrowok="t" textboxrect="0,0,18288,18593"/>
                </v:shape>
                <v:shape id="Shape 439086" o:spid="_x0000_s1074" style="position:absolute;left:9615;top:3093;width:7334;height:186;visibility:visible;mso-wrap-style:square;v-text-anchor:top" coordsize="733349,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a0MUA&#10;AADfAAAADwAAAGRycy9kb3ducmV2LnhtbESP0YrCMBRE3wX/IdyFfdN0tbq2GkWEBdGnVT/g0lyb&#10;YnNTm6x2/94Igo/DzJxhFqvO1uJGra8cK/gaJiCIC6crLhWcjj+DGQgfkDXWjknBP3lYLfu9Beba&#10;3fmXbodQighhn6MCE0KTS+kLQxb90DXE0Tu71mKIsi2lbvEe4baWoySZSosVxwWDDW0MFZfDn1Ww&#10;22s9OWWbY/qdmnqcXUJxtVqpz49uPQcRqAvv8Ku91QrScZbMpvD8E7+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rQxQAAAN8AAAAPAAAAAAAAAAAAAAAAAJgCAABkcnMv&#10;ZG93bnJldi54bWxQSwUGAAAAAAQABAD1AAAAigMAAAAA&#10;" path="m,l733349,r,18593l,18593,,e" fillcolor="black" stroked="f" strokeweight="0">
                  <v:stroke miterlimit="83231f" joinstyle="miter"/>
                  <v:path arrowok="t" textboxrect="0,0,733349,18593"/>
                </v:shape>
                <v:shape id="Shape 439087" o:spid="_x0000_s1075" style="position:absolute;left:16950;top:198;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eMgA&#10;AADfAAAADwAAAGRycy9kb3ducmV2LnhtbESPQWsCMRSE7wX/Q3hCbzVrK9ZujSJCoRTR1tr2+tg8&#10;N4vJy7KJuvrrjSD0OMzMN8x42jorDtSEyrOCfi8DQVx4XXGpYPP99jACESKyRuuZFJwowHTSuRtj&#10;rv2Rv+iwjqVIEA45KjAx1rmUoTDkMPR8TZy8rW8cxiSbUuoGjwnurHzMsqF0WHFaMFjT3FCxW++d&#10;gp/538YOFtuP1V5+mqWV+nd31krdd9vZK4hIbfwP39rvWsHg6SUbPcP1T/oCcnI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Mn54yAAAAN8AAAAPAAAAAAAAAAAAAAAAAJgCAABk&#10;cnMvZG93bnJldi54bWxQSwUGAAAAAAQABAD1AAAAjQMAAAAA&#10;" path="m,l9144,r,289560l,289560,,e" fillcolor="black" stroked="f" strokeweight="0">
                  <v:stroke miterlimit="83231f" joinstyle="miter"/>
                  <v:path arrowok="t" textboxrect="0,0,9144,289560"/>
                </v:shape>
                <v:shape id="Shape 439088" o:spid="_x0000_s1076" style="position:absolute;left:16950;top:3093;width:183;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EL8UA&#10;AADfAAAADwAAAGRycy9kb3ducmV2LnhtbERPy2rCQBTdF/yH4QrdlDppLcXGTKS0iC4EMS0Fd5fM&#10;zYNk7oTMJMa/dxZCl4fzTjaTacVIvastK3hZRCCIc6trLhX8/myfVyCcR9bYWiYFV3KwSWcPCcba&#10;XvhEY+ZLEULYxaig8r6LpXR5RQbdwnbEgStsb9AH2JdS93gJ4aaVr1H0Lg3WHBoq7OirorzJBqMA&#10;vewGbkb9Z3fDYfh+Ok5nWSj1OJ8+1yA8Tf5ffHfvtYK35Ue0CoPDn/AF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YQvxQAAAN8AAAAPAAAAAAAAAAAAAAAAAJgCAABkcnMv&#10;ZG93bnJldi54bWxQSwUGAAAAAAQABAD1AAAAigMAAAAA&#10;" path="m,l18288,r,18593l,18593,,e" fillcolor="black" stroked="f" strokeweight="0">
                  <v:stroke miterlimit="83231f" joinstyle="miter"/>
                  <v:path arrowok="t" textboxrect="0,0,18288,18593"/>
                </v:shape>
                <v:shape id="Shape 439089" o:spid="_x0000_s1077" style="position:absolute;left:17133;top:3093;width:8808;height:186;visibility:visible;mso-wrap-style:square;v-text-anchor:top" coordsize="880872,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tWsgA&#10;AADfAAAADwAAAGRycy9kb3ducmV2LnhtbESPQWvCQBSE74X+h+UVvNVNbZAYs5FUKAgWQdven9nX&#10;JDX7NmRXjf31riD0OMzMN0y2GEwrTtS7xrKCl3EEgri0uuFKwdfn+3MCwnlkja1lUnAhB4v88SHD&#10;VNszb+m085UIEHYpKqi971IpXVmTQTe2HXHwfmxv0AfZV1L3eA5w08pJFE2lwYbDQo0dLWsqD7uj&#10;USC/i8P+LTZD8/e77j6m62rTxoVSo6ehmIPwNPj/8L290gri11mUzOD2J3wB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ZG1ayAAAAN8AAAAPAAAAAAAAAAAAAAAAAJgCAABk&#10;cnMvZG93bnJldi54bWxQSwUGAAAAAAQABAD1AAAAjQMAAAAA&#10;" path="m,l880872,r,18593l,18593,,e" fillcolor="black" stroked="f" strokeweight="0">
                  <v:stroke miterlimit="83231f" joinstyle="miter"/>
                  <v:path arrowok="t" textboxrect="0,0,880872,18593"/>
                </v:shape>
                <v:shape id="Shape 439090" o:spid="_x0000_s1078" style="position:absolute;left:25941;top:198;width:92;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w0cYA&#10;AADfAAAADwAAAGRycy9kb3ducmV2LnhtbESPzWoCMRSF94LvEK7grmZaRerUKEUQpJRqrdXtZXKd&#10;DCY3wyTq1Kc3i4LLw/njm85bZ8WFmlB5VvA8yEAQF15XXCrY/SyfXkGEiKzReiYFfxRgPut2pphr&#10;f+VvumxjKdIIhxwVmBjrXMpQGHIYBr4mTt7RNw5jkk0pdYPXNO6sfMmysXRYcXowWNPCUHHanp2C&#10;38VhZ0efx4/1WW7Ml5V6f7pppfq99v0NRKQ2PsL/7ZVWMBpOskkiSDyJB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Jw0cYAAADfAAAADwAAAAAAAAAAAAAAAACYAgAAZHJz&#10;L2Rvd25yZXYueG1sUEsFBgAAAAAEAAQA9QAAAIsDAAAAAA==&#10;" path="m,l9144,r,289560l,289560,,e" fillcolor="black" stroked="f" strokeweight="0">
                  <v:stroke miterlimit="83231f" joinstyle="miter"/>
                  <v:path arrowok="t" textboxrect="0,0,9144,289560"/>
                </v:shape>
                <v:shape id="Shape 439091" o:spid="_x0000_s1079" style="position:absolute;left:25941;top:3093;width:183;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7b8YA&#10;AADfAAAADwAAAGRycy9kb3ducmV2LnhtbESPQYvCMBSE7wv+h/AEL6Kp7iJajSKKrIeFZVUEb4/m&#10;2Rabl9Kktf57Iwh7HGbmG2axak0hGqpcblnBaBiBIE6szjlVcDruBlMQziNrLCyTggc5WC07HwuM&#10;tb3zHzUHn4oAYRejgsz7MpbSJRkZdENbEgfvaiuDPsgqlbrCe4CbQo6jaCIN5hwWMixpk1FyO9RG&#10;AXpZ1nxr9Nl+1z/1tv/bXuRVqV63Xc9BeGr9f/jd3msFX5+zaDaC15/wBe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a7b8YAAADfAAAADwAAAAAAAAAAAAAAAACYAgAAZHJz&#10;L2Rvd25yZXYueG1sUEsFBgAAAAAEAAQA9QAAAIsDAAAAAA==&#10;" path="m,l18288,r,18593l,18593,,e" fillcolor="black" stroked="f" strokeweight="0">
                  <v:stroke miterlimit="83231f" joinstyle="miter"/>
                  <v:path arrowok="t" textboxrect="0,0,18288,18593"/>
                </v:shape>
                <v:shape id="Shape 439092" o:spid="_x0000_s1080" style="position:absolute;left:26124;top:3093;width:9711;height:186;visibility:visible;mso-wrap-style:square;v-text-anchor:top" coordsize="971093,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TvscA&#10;AADfAAAADwAAAGRycy9kb3ducmV2LnhtbESPQWvCQBSE74X+h+UVvDWbaikmZiNFqAqFglHE4yP7&#10;TEKzb0N2Ncm/7xYKPQ4z8w2TrUfTijv1rrGs4CWKQRCXVjdcKTgdP56XIJxH1thaJgUTOVjnjw8Z&#10;ptoOfKB74SsRIOxSVFB736VSurImgy6yHXHwrrY36IPsK6l7HALctHIex2/SYMNhocaONjWV38XN&#10;KPj6nNDvhmS48LTdcOm2u6I5KzV7Gt9XIDyN/j/8195rBa+LJE7m8PsnfA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PU77HAAAA3wAAAA8AAAAAAAAAAAAAAAAAmAIAAGRy&#10;cy9kb3ducmV2LnhtbFBLBQYAAAAABAAEAPUAAACMAwAAAAA=&#10;" path="m,l971093,r,18593l,18593,,e" fillcolor="black" stroked="f" strokeweight="0">
                  <v:stroke miterlimit="83231f" joinstyle="miter"/>
                  <v:path arrowok="t" textboxrect="0,0,971093,18593"/>
                </v:shape>
                <v:shape id="Shape 439093" o:spid="_x0000_s1081" style="position:absolute;left:35835;top:198;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upscA&#10;AADfAAAADwAAAGRycy9kb3ducmV2LnhtbESP3WoCMRSE74W+QziF3tVsq4hujVKEQinF+u/tYXPc&#10;LCYnyybq1qdvhIKXw8x8w4ynrbPiTE2oPCt46WYgiAuvKy4VbNYfz0MQISJrtJ5JwS8FmE4eOmPM&#10;tb/wks6rWIoE4ZCjAhNjnUsZCkMOQ9fXxMk7+MZhTLIppW7wkuDOytcsG0iHFacFgzXNDBXH1ckp&#10;2M72G9v/Pnz9nOTCzK3Uu+NVK/X02L6/gYjUxnv4v/2pFfR7o2zUg9uf9AX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Q7qbHAAAA3wAAAA8AAAAAAAAAAAAAAAAAmAIAAGRy&#10;cy9kb3ducmV2LnhtbFBLBQYAAAAABAAEAPUAAACMAwAAAAA=&#10;" path="m,l9144,r,289560l,289560,,e" fillcolor="black" stroked="f" strokeweight="0">
                  <v:stroke miterlimit="83231f" joinstyle="miter"/>
                  <v:path arrowok="t" textboxrect="0,0,9144,289560"/>
                </v:shape>
                <v:shape id="Shape 439094" o:spid="_x0000_s1082" style="position:absolute;left:35835;top:3093;width:182;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Y98gA&#10;AADfAAAADwAAAGRycy9kb3ducmV2LnhtbESPQWvCQBSE7wX/w/IEL0U3WhET3QRpKe2hUBpF8PbI&#10;PpNg9m3IbmL677uFQo/DzHzD7LPRNGKgztWWFSwXEQjiwuqaSwWn4+t8C8J5ZI2NZVLwTQ6ydPKw&#10;x0TbO3/RkPtSBAi7BBVU3reJlK6oyKBb2JY4eFfbGfRBdqXUHd4D3DRyFUUbabDmsFBhS88VFbe8&#10;NwrQy7bn26DP9q3/6F8eP8eLvCo1m46HHQhPo/8P/7XftYL1UxzFa/j9E76AT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wRj3yAAAAN8AAAAPAAAAAAAAAAAAAAAAAJgCAABk&#10;cnMvZG93bnJldi54bWxQSwUGAAAAAAQABAD1AAAAjQMAAAAA&#10;" path="m,l18288,r,18593l,18593,,e" fillcolor="black" stroked="f" strokeweight="0">
                  <v:stroke miterlimit="83231f" joinstyle="miter"/>
                  <v:path arrowok="t" textboxrect="0,0,18288,18593"/>
                </v:shape>
                <v:shape id="Shape 439095" o:spid="_x0000_s1083" style="position:absolute;left:36017;top:3093;width:9693;height:186;visibility:visible;mso-wrap-style:square;v-text-anchor:top" coordsize="969264,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J/soA&#10;AADfAAAADwAAAGRycy9kb3ducmV2LnhtbESPQUsDMRSE74L/ITzBi7RZtbZ2bVqqIEjRg9tWr4/k&#10;dbN287Js0u7675uC4HGYmW+Y2aJ3tThSGyrPCm6HGQhi7U3FpYLN+nXwCCJEZIO1Z1LwSwEW88uL&#10;GebGd/xJxyKWIkE45KjAxtjkUgZtyWEY+oY4eTvfOoxJtqU0LXYJ7mp5l2Vj6bDitGCxoRdLel8c&#10;nILlajcx9qb62L/L7rt8/tI/20IrdX3VL59AROrjf/iv/WYUjO6n2fQBzn/SF5DzE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s8Cf7KAAAA3wAAAA8AAAAAAAAAAAAAAAAAmAIA&#10;AGRycy9kb3ducmV2LnhtbFBLBQYAAAAABAAEAPUAAACPAwAAAAA=&#10;" path="m,l969264,r,18593l,18593,,e" fillcolor="black" stroked="f" strokeweight="0">
                  <v:stroke miterlimit="83231f" joinstyle="miter"/>
                  <v:path arrowok="t" textboxrect="0,0,969264,18593"/>
                </v:shape>
                <v:shape id="Shape 439096" o:spid="_x0000_s1084" style="position:absolute;left:45710;top:198;width:92;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NPscA&#10;AADfAAAADwAAAGRycy9kb3ducmV2LnhtbESP3WoCMRSE7wu+QzhC7zTbVkS3RilCoZRS//X2sDlu&#10;FpOTZRN126dvBKGXw8x8w0xmrbPiQk2oPCt46mcgiAuvKy4VbDfvvRGIEJE1Ws+k4IcCzKadhwnm&#10;2l95RZd1LEWCcMhRgYmxzqUMhSGHoe9r4uQdfeMwJtmUUjd4TXBn5XOWDaXDitOCwZrmhorT+uwU&#10;7OaHrR18HT8XZ7k031bq/elXK/XYbd9eQURq43/43v7QCgYv42w8hNuf9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nTT7HAAAA3wAAAA8AAAAAAAAAAAAAAAAAmAIAAGRy&#10;cy9kb3ducmV2LnhtbFBLBQYAAAAABAAEAPUAAACMAwAAAAA=&#10;" path="m,l9144,r,289560l,289560,,e" fillcolor="black" stroked="f" strokeweight="0">
                  <v:stroke miterlimit="83231f" joinstyle="miter"/>
                  <v:path arrowok="t" textboxrect="0,0,9144,289560"/>
                </v:shape>
                <v:shape id="Shape 439097" o:spid="_x0000_s1085" style="position:absolute;left:45710;top:3093;width:183;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GgMgA&#10;AADfAAAADwAAAGRycy9kb3ducmV2LnhtbESPW2vCQBSE3wv9D8sp+CK60YqX1FVEKfZBEC8IfTtk&#10;j0kwezZkNzH++64g9HGYmW+Y+bI1hWiocrllBYN+BII4sTrnVMH59N2bgnAeWWNhmRQ8yMFy8f42&#10;x1jbOx+oOfpUBAi7GBVk3pexlC7JyKDr25I4eFdbGfRBVqnUFd4D3BRyGEVjaTDnsJBhSeuMktux&#10;NgrQy7LmW6Mvdlvv6k133/7Kq1Kdj3b1BcJT6//Dr/aPVjD6nEWzCTz/hC8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E4aAyAAAAN8AAAAPAAAAAAAAAAAAAAAAAJgCAABk&#10;cnMvZG93bnJldi54bWxQSwUGAAAAAAQABAD1AAAAjQMAAAAA&#10;" path="m,l18288,r,18593l,18593,,e" fillcolor="black" stroked="f" strokeweight="0">
                  <v:stroke miterlimit="83231f" joinstyle="miter"/>
                  <v:path arrowok="t" textboxrect="0,0,18288,18593"/>
                </v:shape>
                <v:shape id="Shape 439098" o:spid="_x0000_s1086" style="position:absolute;left:45893;top:3093;width:8995;height:186;visibility:visible;mso-wrap-style:square;v-text-anchor:top" coordsize="899465,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kgcQA&#10;AADfAAAADwAAAGRycy9kb3ducmV2LnhtbERPyWrDMBC9F/IPYgq9hFjuQoidKCE1Le0txA7kOlgT&#10;29QaGUvx8vfVodDj4+27w2RaMVDvGssKnqMYBHFpdcOVgkvxudqAcB5ZY2uZFMzk4LBfPOww1Xbk&#10;Mw25r0QIYZeigtr7LpXSlTUZdJHtiAN3s71BH2BfSd3jGMJNK1/ieC0NNhwaauwoq6n8ye9GwfBe&#10;ncZkOc7Fl/zwTcbL/HonpZ4ep+MWhKfJ/4v/3N9awdtrEidhcPgTv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JIHEAAAA3wAAAA8AAAAAAAAAAAAAAAAAmAIAAGRycy9k&#10;b3ducmV2LnhtbFBLBQYAAAAABAAEAPUAAACJAwAAAAA=&#10;" path="m,l899465,r,18593l,18593,,e" fillcolor="black" stroked="f" strokeweight="0">
                  <v:stroke miterlimit="83231f" joinstyle="miter"/>
                  <v:path arrowok="t" textboxrect="0,0,899465,18593"/>
                </v:shape>
                <v:shape id="Shape 439099" o:spid="_x0000_s1087" style="position:absolute;left:594;top:3279;width:54370;height:3962;visibility:visible;mso-wrap-style:square;v-text-anchor:top" coordsize="5436997,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bhMUA&#10;AADfAAAADwAAAGRycy9kb3ducmV2LnhtbESPT4vCMBTE74LfITzBm6brLmKrUURY6GEv/kGvj+bZ&#10;hm1eShNt9dNvFgSPw8z8hllteluLO7XeOFbwMU1AEBdOGy4VnI7fkwUIH5A11o5JwYM8bNbDwQoz&#10;7Tre0/0QShEh7DNUUIXQZFL6oiKLfuoa4uhdXWsxRNmWUrfYRbit5SxJ5tKi4bhQYUO7iorfw80q&#10;uOW1pJ/i0V3I5/un2Z2NvlqlxqN+uwQRqA/v8KudawVfn2mSpvD/J3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RuExQAAAN8AAAAPAAAAAAAAAAAAAAAAAJgCAABkcnMv&#10;ZG93bnJldi54bWxQSwUGAAAAAAQABAD1AAAAigMAAAAA&#10;" path="m,l5436997,r,396240l,396240,,e" stroked="f" strokeweight="0">
                  <v:stroke miterlimit="83231f" joinstyle="miter"/>
                  <v:path arrowok="t" textboxrect="0,0,5436997,396240"/>
                </v:shape>
                <v:rect id="Rectangle 31163" o:spid="_x0000_s1088" style="position:absolute;left:4327;top:4368;width:237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XWccA&#10;AADeAAAADwAAAGRycy9kb3ducmV2LnhtbESPQWvCQBSE74L/YXlCb7pJhaCpq4htMcfWCGlvj+xr&#10;Esy+DdmtSfvruwXB4zAz3zCb3WhacaXeNZYVxIsIBHFpdcOVgnP+Ol+BcB5ZY2uZFPyQg912Otlg&#10;qu3A73Q9+UoECLsUFdTed6mUrqzJoFvYjjh4X7Y36IPsK6l7HALctPIxihJpsOGwUGNHh5rKy+nb&#10;KDiuuv1HZn+Hqn35PBZvxfo5X3ulHmbj/gmEp9Hfw7d2phUs4zhZwv+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7l1nHAAAA3gAAAA8AAAAAAAAAAAAAAAAAmAIAAGRy&#10;cy9kb3ducmV2LnhtbFBLBQYAAAAABAAEAPUAAACMAwAAAAA=&#10;" filled="f" stroked="f">
                  <v:textbox inset="0,0,0,0">
                    <w:txbxContent>
                      <w:p w:rsidR="00250363" w:rsidRDefault="00EB6E0B">
                        <w:pPr>
                          <w:spacing w:after="160"/>
                          <w:ind w:left="0" w:firstLine="0"/>
                        </w:pPr>
                        <w:r>
                          <w:t>（</w:t>
                        </w:r>
                      </w:p>
                    </w:txbxContent>
                  </v:textbox>
                </v:rect>
                <v:rect id="Rectangle 31164" o:spid="_x0000_s1089" style="position:absolute;left:6110;top:4368;width:118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PLcgA&#10;AADeAAAADwAAAGRycy9kb3ducmV2LnhtbESPT2vCQBTE7wW/w/KE3uombZGYZiNiW/ToP7C9PbKv&#10;STD7NmS3Ju2ndwXB4zAzv2Gy+WAacabO1ZYVxJMIBHFhdc2lgsP+8ykB4TyyxsYyKfgjB/N89JBh&#10;qm3PWzrvfCkChF2KCirv21RKV1Rk0E1sSxy8H9sZ9EF2pdQd9gFuGvkcRVNpsOawUGFLy4qK0+7X&#10;KFgl7eJrbf/7svn4Xh03x9n7fuaVehwPizcQngZ/D9/aa63gJY6nr3C9E66AzC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0g8tyAAAAN4AAAAPAAAAAAAAAAAAAAAAAJgCAABk&#10;cnMvZG93bnJldi54bWxQSwUGAAAAAAQABAD1AAAAjQMAAAAA&#10;" filled="f" stroked="f">
                  <v:textbox inset="0,0,0,0">
                    <w:txbxContent>
                      <w:p w:rsidR="00250363" w:rsidRDefault="00EB6E0B">
                        <w:pPr>
                          <w:spacing w:after="160"/>
                          <w:ind w:left="0" w:firstLine="0"/>
                        </w:pPr>
                        <w:r>
                          <w:rPr>
                            <w:w w:val="85"/>
                          </w:rPr>
                          <w:t>3</w:t>
                        </w:r>
                      </w:p>
                    </w:txbxContent>
                  </v:textbox>
                </v:rect>
                <v:rect id="Rectangle 31165" o:spid="_x0000_s1090" style="position:absolute;left:7009;top:4368;width:30744;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qtsgA&#10;AADeAAAADwAAAGRycy9kb3ducmV2LnhtbESPT2vCQBTE7wW/w/KE3uomLZWYZiNiW/ToP7C9PbKv&#10;STD7NmS3Ju2ndwXB4zAzv2Gy+WAacabO1ZYVxJMIBHFhdc2lgsP+8ykB4TyyxsYyKfgjB/N89JBh&#10;qm3PWzrvfCkChF2KCirv21RKV1Rk0E1sSxy8H9sZ9EF2pdQd9gFuGvkcRVNpsOawUGFLy4qK0+7X&#10;KFgl7eJrbf/7svn4Xh03x9n7fuaVehwPizcQngZ/D9/aa63gJY6nr3C9E66AzC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nqq2yAAAAN4AAAAPAAAAAAAAAAAAAAAAAJgCAABk&#10;cnMvZG93bnJldi54bWxQSwUGAAAAAAQABAD1AAAAjQMAAAAA&#10;" filled="f" stroked="f">
                  <v:textbox inset="0,0,0,0">
                    <w:txbxContent>
                      <w:p w:rsidR="00250363" w:rsidRDefault="00EB6E0B">
                        <w:pPr>
                          <w:spacing w:after="160"/>
                          <w:ind w:left="0" w:firstLine="0"/>
                        </w:pPr>
                        <w:r>
                          <w:rPr>
                            <w:w w:val="99"/>
                          </w:rPr>
                          <w:t>）当期发生的重大投资净损益</w:t>
                        </w:r>
                      </w:p>
                    </w:txbxContent>
                  </v:textbox>
                </v:rect>
                <v:rect id="Rectangle 31166" o:spid="_x0000_s1091" style="position:absolute;left:30132;top:4368;width:7074;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0wccA&#10;AADeAAAADwAAAGRycy9kb3ducmV2LnhtbESPT2vCQBTE74V+h+UVvNVNFILGrCKtRY/1D6i3R/Y1&#10;Cc2+DdltEv30XaHQ4zAzv2Gy1WBq0VHrKssK4nEEgji3uuJCwen48ToD4TyyxtoyKbiRg9Xy+SnD&#10;VNue99QdfCEChF2KCkrvm1RKl5dk0I1tQxy8L9sa9EG2hdQt9gFuajmJokQarDgslNjQW0n59+HH&#10;KNjOmvVlZ+99UW+u2/Pnef5+nHulRi/DegHC0+D/w3/tnVYwjeMk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MNMHHAAAA3gAAAA8AAAAAAAAAAAAAAAAAmAIAAGRy&#10;cy9kb3ducmV2LnhtbFBLBQYAAAAABAAEAPUAAACMAwAAAAA=&#10;" filled="f" stroked="f">
                  <v:textbox inset="0,0,0,0">
                    <w:txbxContent>
                      <w:p w:rsidR="00250363" w:rsidRDefault="00EB6E0B">
                        <w:pPr>
                          <w:spacing w:after="160"/>
                          <w:ind w:left="0" w:firstLine="0"/>
                        </w:pPr>
                        <w:r>
                          <w:rPr>
                            <w:spacing w:val="-2"/>
                            <w:w w:val="99"/>
                          </w:rPr>
                          <w:t>项目、</w:t>
                        </w:r>
                      </w:p>
                    </w:txbxContent>
                  </v:textbox>
                </v:rect>
                <v:rect id="Rectangle 31167" o:spid="_x0000_s1092" style="position:absolute;left:35454;top:4368;width:14207;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WsgA&#10;AADeAAAADwAAAGRycy9kb3ducmV2LnhtbESPT2vCQBTE70K/w/IK3nSTFqKmWUXaih79U7C9PbKv&#10;SWj2bciuJvrpXUHocZiZ3zDZoje1OFPrKssK4nEEgji3uuJCwddhNZqCcB5ZY22ZFFzIwWL+NMgw&#10;1bbjHZ33vhABwi5FBaX3TSqly0sy6Ma2IQ7er20N+iDbQuoWuwA3tXyJokQarDgslNjQe0n53/5k&#10;FKynzfJ7Y69dUX/+rI/b4+zjMPNKDZ/75RsIT73/Dz/aG63gNY6TCdz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AJFayAAAAN4AAAAPAAAAAAAAAAAAAAAAAJgCAABk&#10;cnMvZG93bnJldi54bWxQSwUGAAAAAAQABAD1AAAAjQMAAAAA&#10;" filled="f" stroked="f">
                  <v:textbox inset="0,0,0,0">
                    <w:txbxContent>
                      <w:p w:rsidR="00250363" w:rsidRDefault="00EB6E0B">
                        <w:pPr>
                          <w:spacing w:after="160"/>
                          <w:ind w:left="0" w:firstLine="0"/>
                        </w:pPr>
                        <w:r>
                          <w:rPr>
                            <w:w w:val="99"/>
                          </w:rPr>
                          <w:t>金额及原因。</w:t>
                        </w:r>
                      </w:p>
                    </w:txbxContent>
                  </v:textbox>
                </v:rect>
                <v:rect id="Rectangle 31168" o:spid="_x0000_s1093" style="position:absolute;left:46122;top:4747;width:891;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FKMMA&#10;AADeAAAADwAAAGRycy9kb3ducmV2LnhtbERPTYvCMBC9C/6HMII3TbuCaDWK6Ioed1VQb0MztsVm&#10;Uppoq79+c1jw+Hjf82VrSvGk2hWWFcTDCARxanXBmYLTcTuYgHAeWWNpmRS8yMFy0e3MMdG24V96&#10;HnwmQgi7BBXk3leJlC7NyaAb2oo4cDdbG/QB1pnUNTYh3JTyK4rG0mDBoSHHitY5pffDwyjYTarV&#10;ZW/fTVZ+X3fnn/N0c5x6pfq9djUD4an1H/G/e68VjOJ4HPaGO+EK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8FKMMAAADeAAAADwAAAAAAAAAAAAAAAACYAgAAZHJzL2Rv&#10;d25yZXYueG1sUEsFBgAAAAAEAAQA9QAAAIgDAAAAAA==&#10;" filled="f" stroked="f">
                  <v:textbox inset="0,0,0,0">
                    <w:txbxContent>
                      <w:p w:rsidR="00250363" w:rsidRDefault="00EB6E0B">
                        <w:pPr>
                          <w:spacing w:after="160"/>
                          <w:ind w:left="0" w:firstLine="0"/>
                        </w:pPr>
                        <w:r>
                          <w:rPr>
                            <w:sz w:val="21"/>
                          </w:rPr>
                          <w:t xml:space="preserve"> </w:t>
                        </w:r>
                      </w:p>
                    </w:txbxContent>
                  </v:textbox>
                </v:rect>
                <w10:anchorlock/>
              </v:group>
            </w:pict>
          </mc:Fallback>
        </mc:AlternateContent>
      </w:r>
    </w:p>
    <w:p w:rsidR="00250363" w:rsidRDefault="00EB6E0B">
      <w:pPr>
        <w:spacing w:after="254"/>
        <w:ind w:left="569" w:right="3"/>
      </w:pPr>
      <w:r>
        <w:t>6.</w:t>
      </w:r>
      <w:r>
        <w:t>固定资产</w:t>
      </w:r>
      <w:r>
        <w:rPr>
          <w:sz w:val="21"/>
        </w:rPr>
        <w:t xml:space="preserve"> </w:t>
      </w:r>
    </w:p>
    <w:p w:rsidR="00250363" w:rsidRDefault="00EB6E0B">
      <w:pPr>
        <w:numPr>
          <w:ilvl w:val="0"/>
          <w:numId w:val="241"/>
        </w:numPr>
        <w:ind w:right="3" w:hanging="701"/>
      </w:pPr>
      <w:r>
        <w:t>固定资产的披露格式如下：</w:t>
      </w:r>
      <w:r>
        <w:t xml:space="preserve"> </w:t>
      </w:r>
    </w:p>
    <w:tbl>
      <w:tblPr>
        <w:tblStyle w:val="TableGrid"/>
        <w:tblW w:w="8735" w:type="dxa"/>
        <w:tblInd w:w="-122" w:type="dxa"/>
        <w:tblCellMar>
          <w:top w:w="60" w:type="dxa"/>
          <w:left w:w="106" w:type="dxa"/>
          <w:bottom w:w="0" w:type="dxa"/>
          <w:right w:w="0" w:type="dxa"/>
        </w:tblCellMar>
        <w:tblLook w:val="04A0" w:firstRow="1" w:lastRow="0" w:firstColumn="1" w:lastColumn="0" w:noHBand="0" w:noVBand="1"/>
      </w:tblPr>
      <w:tblGrid>
        <w:gridCol w:w="3733"/>
        <w:gridCol w:w="1205"/>
        <w:gridCol w:w="1277"/>
        <w:gridCol w:w="1280"/>
        <w:gridCol w:w="1241"/>
      </w:tblGrid>
      <w:tr w:rsidR="00250363">
        <w:trPr>
          <w:trHeight w:val="643"/>
        </w:trPr>
        <w:tc>
          <w:tcPr>
            <w:tcW w:w="3733"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94" w:firstLine="0"/>
              <w:jc w:val="center"/>
            </w:pPr>
            <w:r>
              <w:rPr>
                <w:sz w:val="22"/>
              </w:rPr>
              <w:t>项目</w:t>
            </w:r>
            <w:r>
              <w:rPr>
                <w:sz w:val="22"/>
              </w:rPr>
              <w:t xml:space="preserve"> </w:t>
            </w:r>
          </w:p>
        </w:tc>
        <w:tc>
          <w:tcPr>
            <w:tcW w:w="1205"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53" w:firstLine="0"/>
              <w:jc w:val="both"/>
            </w:pPr>
            <w:r>
              <w:rPr>
                <w:sz w:val="22"/>
              </w:rPr>
              <w:t>年初余额</w:t>
            </w:r>
            <w:r>
              <w:rPr>
                <w:sz w:val="22"/>
              </w:rPr>
              <w:t xml:space="preserve"> </w:t>
            </w:r>
          </w:p>
        </w:tc>
        <w:tc>
          <w:tcPr>
            <w:tcW w:w="1277"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0" w:right="86" w:firstLine="0"/>
              <w:jc w:val="center"/>
            </w:pPr>
            <w:r>
              <w:rPr>
                <w:sz w:val="22"/>
              </w:rPr>
              <w:t>本期增加额</w:t>
            </w:r>
            <w:r>
              <w:rPr>
                <w:sz w:val="22"/>
              </w:rPr>
              <w:t xml:space="preserve"> </w:t>
            </w:r>
          </w:p>
        </w:tc>
        <w:tc>
          <w:tcPr>
            <w:tcW w:w="1280"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0" w:right="89" w:firstLine="0"/>
              <w:jc w:val="center"/>
            </w:pPr>
            <w:r>
              <w:rPr>
                <w:sz w:val="22"/>
              </w:rPr>
              <w:t>本期减少额</w:t>
            </w:r>
            <w:r>
              <w:rPr>
                <w:sz w:val="22"/>
              </w:rPr>
              <w:t xml:space="preserve"> </w:t>
            </w:r>
          </w:p>
        </w:tc>
        <w:tc>
          <w:tcPr>
            <w:tcW w:w="1241" w:type="dxa"/>
            <w:tcBorders>
              <w:top w:val="single" w:sz="12" w:space="0" w:color="000000"/>
              <w:left w:val="single" w:sz="4" w:space="0" w:color="000000"/>
              <w:bottom w:val="single" w:sz="4" w:space="0" w:color="000000"/>
              <w:right w:val="nil"/>
            </w:tcBorders>
            <w:vAlign w:val="center"/>
          </w:tcPr>
          <w:p w:rsidR="00250363" w:rsidRDefault="00EB6E0B">
            <w:pPr>
              <w:spacing w:after="0"/>
              <w:ind w:left="74" w:firstLine="0"/>
              <w:jc w:val="both"/>
            </w:pPr>
            <w:r>
              <w:rPr>
                <w:sz w:val="22"/>
              </w:rPr>
              <w:t>期末余额</w:t>
            </w: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17" w:firstLine="0"/>
            </w:pPr>
            <w:r>
              <w:rPr>
                <w:sz w:val="22"/>
              </w:rPr>
              <w:t>一、原值合计</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6"/>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238" w:firstLine="0"/>
            </w:pPr>
            <w:r>
              <w:rPr>
                <w:sz w:val="22"/>
              </w:rPr>
              <w:t>其中：房屋及构筑物</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通用设备</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专用设备</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6"/>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510" w:firstLine="0"/>
              <w:jc w:val="center"/>
            </w:pPr>
            <w:r>
              <w:rPr>
                <w:sz w:val="22"/>
              </w:rPr>
              <w:t>文物和陈列品</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图书、档案</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109" w:firstLine="0"/>
              <w:jc w:val="right"/>
            </w:pPr>
            <w:r>
              <w:rPr>
                <w:sz w:val="22"/>
              </w:rPr>
              <w:t>家具、用具、装具及动植物</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6"/>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17" w:firstLine="0"/>
            </w:pPr>
            <w:r>
              <w:rPr>
                <w:sz w:val="22"/>
              </w:rPr>
              <w:t>二、累计折旧合计</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4"/>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238" w:firstLine="0"/>
            </w:pPr>
            <w:r>
              <w:rPr>
                <w:sz w:val="22"/>
              </w:rPr>
              <w:t>其中：房屋及构筑物</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通用设备</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6"/>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专用设备</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70" w:firstLine="0"/>
              <w:jc w:val="center"/>
            </w:pPr>
            <w:r>
              <w:rPr>
                <w:sz w:val="22"/>
              </w:rPr>
              <w:t>家具、用具、装具</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17" w:firstLine="0"/>
            </w:pPr>
            <w:r>
              <w:rPr>
                <w:sz w:val="22"/>
              </w:rPr>
              <w:t>三、账面价值合计</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6"/>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238" w:firstLine="0"/>
            </w:pPr>
            <w:r>
              <w:rPr>
                <w:sz w:val="22"/>
              </w:rPr>
              <w:t>其中：房屋及构筑物</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通用设备</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4"/>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专用设备</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6"/>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510" w:firstLine="0"/>
              <w:jc w:val="center"/>
            </w:pPr>
            <w:r>
              <w:rPr>
                <w:sz w:val="22"/>
              </w:rPr>
              <w:t>文物和陈列品</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63"/>
        </w:trPr>
        <w:tc>
          <w:tcPr>
            <w:tcW w:w="3733" w:type="dxa"/>
            <w:tcBorders>
              <w:top w:val="single" w:sz="4" w:space="0" w:color="000000"/>
              <w:left w:val="nil"/>
              <w:bottom w:val="single" w:sz="4" w:space="0" w:color="000000"/>
              <w:right w:val="single" w:sz="4" w:space="0" w:color="000000"/>
            </w:tcBorders>
            <w:vAlign w:val="center"/>
          </w:tcPr>
          <w:p w:rsidR="00250363" w:rsidRDefault="00EB6E0B">
            <w:pPr>
              <w:spacing w:after="0"/>
              <w:ind w:left="898" w:firstLine="0"/>
            </w:pPr>
            <w:r>
              <w:rPr>
                <w:sz w:val="22"/>
              </w:rPr>
              <w:t>图书、档案</w:t>
            </w: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jc w:val="center"/>
            </w:pPr>
            <w:r>
              <w:rPr>
                <w:sz w:val="22"/>
              </w:rPr>
              <w:t xml:space="preserve"> </w:t>
            </w:r>
          </w:p>
        </w:tc>
      </w:tr>
      <w:tr w:rsidR="00250363">
        <w:trPr>
          <w:trHeight w:val="475"/>
        </w:trPr>
        <w:tc>
          <w:tcPr>
            <w:tcW w:w="3733" w:type="dxa"/>
            <w:tcBorders>
              <w:top w:val="single" w:sz="4" w:space="0" w:color="000000"/>
              <w:left w:val="nil"/>
              <w:bottom w:val="single" w:sz="12" w:space="0" w:color="000000"/>
              <w:right w:val="single" w:sz="4" w:space="0" w:color="000000"/>
            </w:tcBorders>
            <w:vAlign w:val="center"/>
          </w:tcPr>
          <w:p w:rsidR="00250363" w:rsidRDefault="00EB6E0B">
            <w:pPr>
              <w:spacing w:after="0"/>
              <w:ind w:left="0" w:right="109" w:firstLine="0"/>
              <w:jc w:val="right"/>
            </w:pPr>
            <w:r>
              <w:rPr>
                <w:sz w:val="22"/>
              </w:rPr>
              <w:t>家具、用具、装具及动植物</w:t>
            </w:r>
            <w:r>
              <w:rPr>
                <w:sz w:val="22"/>
              </w:rPr>
              <w:t xml:space="preserve"> </w:t>
            </w:r>
          </w:p>
        </w:tc>
        <w:tc>
          <w:tcPr>
            <w:tcW w:w="1205"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pPr>
            <w:r>
              <w:rPr>
                <w:sz w:val="22"/>
              </w:rPr>
              <w:t xml:space="preserve"> </w:t>
            </w:r>
          </w:p>
        </w:tc>
        <w:tc>
          <w:tcPr>
            <w:tcW w:w="1277"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5" w:firstLine="0"/>
              <w:jc w:val="center"/>
            </w:pPr>
            <w:r>
              <w:rPr>
                <w:sz w:val="22"/>
              </w:rPr>
              <w:t xml:space="preserve"> </w:t>
            </w:r>
          </w:p>
        </w:tc>
        <w:tc>
          <w:tcPr>
            <w:tcW w:w="1280"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 w:firstLine="0"/>
              <w:jc w:val="center"/>
            </w:pPr>
            <w:r>
              <w:rPr>
                <w:sz w:val="22"/>
              </w:rPr>
              <w:t xml:space="preserve"> </w:t>
            </w:r>
          </w:p>
        </w:tc>
        <w:tc>
          <w:tcPr>
            <w:tcW w:w="1241" w:type="dxa"/>
            <w:tcBorders>
              <w:top w:val="single" w:sz="4" w:space="0" w:color="000000"/>
              <w:left w:val="single" w:sz="4" w:space="0" w:color="000000"/>
              <w:bottom w:val="single" w:sz="12" w:space="0" w:color="000000"/>
              <w:right w:val="nil"/>
            </w:tcBorders>
            <w:vAlign w:val="center"/>
          </w:tcPr>
          <w:p w:rsidR="00250363" w:rsidRDefault="00EB6E0B">
            <w:pPr>
              <w:spacing w:after="0"/>
              <w:ind w:left="7" w:firstLine="0"/>
              <w:jc w:val="center"/>
            </w:pPr>
            <w:r>
              <w:rPr>
                <w:sz w:val="22"/>
              </w:rPr>
              <w:t xml:space="preserve"> </w:t>
            </w:r>
          </w:p>
        </w:tc>
      </w:tr>
    </w:tbl>
    <w:p w:rsidR="00250363" w:rsidRDefault="00EB6E0B">
      <w:pPr>
        <w:numPr>
          <w:ilvl w:val="0"/>
          <w:numId w:val="241"/>
        </w:numPr>
        <w:spacing w:after="255"/>
        <w:ind w:right="3" w:hanging="701"/>
      </w:pPr>
      <w:r>
        <w:t>已提足折旧的固定资产名称、数量等情况。</w:t>
      </w:r>
      <w:r>
        <w:rPr>
          <w:sz w:val="21"/>
        </w:rPr>
        <w:t xml:space="preserve"> </w:t>
      </w:r>
    </w:p>
    <w:p w:rsidR="00250363" w:rsidRDefault="00EB6E0B">
      <w:pPr>
        <w:numPr>
          <w:ilvl w:val="0"/>
          <w:numId w:val="241"/>
        </w:numPr>
        <w:spacing w:after="376"/>
        <w:ind w:right="3" w:hanging="701"/>
      </w:pPr>
      <w:r>
        <w:t>出租、出借固定资产以及固定资产对外投资等情况。</w:t>
      </w:r>
      <w:r>
        <w:rPr>
          <w:sz w:val="21"/>
        </w:rPr>
        <w:t xml:space="preserve"> </w:t>
      </w:r>
    </w:p>
    <w:p w:rsidR="00250363" w:rsidRDefault="00EB6E0B">
      <w:pPr>
        <w:ind w:left="569" w:right="3"/>
      </w:pPr>
      <w:r>
        <w:t>7.</w:t>
      </w:r>
      <w:r>
        <w:t>在建工程的披露格式如下：</w:t>
      </w:r>
      <w:r>
        <w:rPr>
          <w:sz w:val="21"/>
        </w:rPr>
        <w:t xml:space="preserve"> </w:t>
      </w:r>
    </w:p>
    <w:tbl>
      <w:tblPr>
        <w:tblStyle w:val="TableGrid"/>
        <w:tblW w:w="8735" w:type="dxa"/>
        <w:tblInd w:w="-122" w:type="dxa"/>
        <w:tblCellMar>
          <w:top w:w="0" w:type="dxa"/>
          <w:left w:w="0" w:type="dxa"/>
          <w:bottom w:w="0" w:type="dxa"/>
          <w:right w:w="46" w:type="dxa"/>
        </w:tblCellMar>
        <w:tblLook w:val="04A0" w:firstRow="1" w:lastRow="0" w:firstColumn="1" w:lastColumn="0" w:noHBand="0" w:noVBand="1"/>
      </w:tblPr>
      <w:tblGrid>
        <w:gridCol w:w="1042"/>
        <w:gridCol w:w="1513"/>
        <w:gridCol w:w="1481"/>
        <w:gridCol w:w="1630"/>
        <w:gridCol w:w="1777"/>
        <w:gridCol w:w="1294"/>
      </w:tblGrid>
      <w:tr w:rsidR="00250363">
        <w:trPr>
          <w:trHeight w:val="475"/>
        </w:trPr>
        <w:tc>
          <w:tcPr>
            <w:tcW w:w="1042" w:type="dxa"/>
            <w:tcBorders>
              <w:top w:val="single" w:sz="12" w:space="0" w:color="000000"/>
              <w:left w:val="nil"/>
              <w:bottom w:val="single" w:sz="4" w:space="0" w:color="000000"/>
              <w:right w:val="nil"/>
            </w:tcBorders>
          </w:tcPr>
          <w:p w:rsidR="00250363" w:rsidRDefault="00250363">
            <w:pPr>
              <w:spacing w:after="160"/>
              <w:ind w:left="0" w:firstLine="0"/>
            </w:pPr>
          </w:p>
        </w:tc>
        <w:tc>
          <w:tcPr>
            <w:tcW w:w="1513" w:type="dxa"/>
            <w:tcBorders>
              <w:top w:val="single" w:sz="12" w:space="0" w:color="000000"/>
              <w:left w:val="nil"/>
              <w:bottom w:val="single" w:sz="4" w:space="0" w:color="000000"/>
              <w:right w:val="single" w:sz="4" w:space="0" w:color="000000"/>
            </w:tcBorders>
            <w:vAlign w:val="center"/>
          </w:tcPr>
          <w:p w:rsidR="00250363" w:rsidRDefault="00EB6E0B">
            <w:pPr>
              <w:spacing w:after="0"/>
              <w:ind w:left="0" w:firstLine="0"/>
            </w:pPr>
            <w:r>
              <w:rPr>
                <w:sz w:val="24"/>
              </w:rPr>
              <w:t>项目</w:t>
            </w:r>
            <w:r>
              <w:rPr>
                <w:sz w:val="24"/>
              </w:rPr>
              <w:t xml:space="preserve"> </w:t>
            </w:r>
          </w:p>
        </w:tc>
        <w:tc>
          <w:tcPr>
            <w:tcW w:w="1481"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257" w:firstLine="0"/>
            </w:pPr>
            <w:r>
              <w:rPr>
                <w:sz w:val="24"/>
              </w:rPr>
              <w:t>年初余额</w:t>
            </w:r>
            <w:r>
              <w:rPr>
                <w:sz w:val="24"/>
              </w:rPr>
              <w:t xml:space="preserve"> </w:t>
            </w:r>
          </w:p>
        </w:tc>
        <w:tc>
          <w:tcPr>
            <w:tcW w:w="1630"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211" w:firstLine="0"/>
              <w:jc w:val="both"/>
            </w:pPr>
            <w:r>
              <w:rPr>
                <w:sz w:val="24"/>
              </w:rPr>
              <w:t>本期增加额</w:t>
            </w:r>
            <w:r>
              <w:rPr>
                <w:sz w:val="24"/>
              </w:rPr>
              <w:t xml:space="preserve"> </w:t>
            </w:r>
          </w:p>
        </w:tc>
        <w:tc>
          <w:tcPr>
            <w:tcW w:w="1777"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286" w:firstLine="0"/>
            </w:pPr>
            <w:r>
              <w:rPr>
                <w:sz w:val="24"/>
              </w:rPr>
              <w:t>本期减少额</w:t>
            </w:r>
            <w:r>
              <w:rPr>
                <w:sz w:val="24"/>
              </w:rPr>
              <w:t xml:space="preserve"> </w:t>
            </w:r>
          </w:p>
        </w:tc>
        <w:tc>
          <w:tcPr>
            <w:tcW w:w="1294" w:type="dxa"/>
            <w:tcBorders>
              <w:top w:val="single" w:sz="12" w:space="0" w:color="000000"/>
              <w:left w:val="single" w:sz="4" w:space="0" w:color="000000"/>
              <w:bottom w:val="single" w:sz="4" w:space="0" w:color="000000"/>
              <w:right w:val="nil"/>
            </w:tcBorders>
            <w:vAlign w:val="center"/>
          </w:tcPr>
          <w:p w:rsidR="00250363" w:rsidRDefault="00EB6E0B">
            <w:pPr>
              <w:spacing w:after="0"/>
              <w:ind w:left="163" w:firstLine="0"/>
              <w:jc w:val="both"/>
            </w:pPr>
            <w:r>
              <w:rPr>
                <w:sz w:val="24"/>
              </w:rPr>
              <w:t>期末余额</w:t>
            </w:r>
            <w:r>
              <w:rPr>
                <w:sz w:val="24"/>
              </w:rPr>
              <w:t xml:space="preserve"> </w:t>
            </w:r>
          </w:p>
        </w:tc>
      </w:tr>
      <w:tr w:rsidR="00250363">
        <w:trPr>
          <w:trHeight w:val="464"/>
        </w:trPr>
        <w:tc>
          <w:tcPr>
            <w:tcW w:w="1042" w:type="dxa"/>
            <w:tcBorders>
              <w:top w:val="single" w:sz="4" w:space="0" w:color="000000"/>
              <w:left w:val="nil"/>
              <w:bottom w:val="single" w:sz="4" w:space="0" w:color="000000"/>
              <w:right w:val="nil"/>
            </w:tcBorders>
            <w:vAlign w:val="center"/>
          </w:tcPr>
          <w:p w:rsidR="00250363" w:rsidRDefault="00EB6E0B">
            <w:pPr>
              <w:spacing w:after="0"/>
              <w:ind w:left="122" w:firstLine="0"/>
            </w:pPr>
            <w:r>
              <w:rPr>
                <w:sz w:val="24"/>
              </w:rPr>
              <w:t xml:space="preserve"> 1. </w:t>
            </w:r>
          </w:p>
        </w:tc>
        <w:tc>
          <w:tcPr>
            <w:tcW w:w="1513"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63"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64"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65"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163" w:firstLine="0"/>
              <w:jc w:val="center"/>
            </w:pPr>
            <w:r>
              <w:rPr>
                <w:sz w:val="24"/>
              </w:rPr>
              <w:t xml:space="preserve"> </w:t>
            </w:r>
          </w:p>
        </w:tc>
      </w:tr>
      <w:tr w:rsidR="00250363">
        <w:trPr>
          <w:trHeight w:val="466"/>
        </w:trPr>
        <w:tc>
          <w:tcPr>
            <w:tcW w:w="1042" w:type="dxa"/>
            <w:tcBorders>
              <w:top w:val="single" w:sz="4" w:space="0" w:color="000000"/>
              <w:left w:val="nil"/>
              <w:bottom w:val="single" w:sz="4" w:space="0" w:color="000000"/>
              <w:right w:val="nil"/>
            </w:tcBorders>
          </w:tcPr>
          <w:p w:rsidR="00250363" w:rsidRDefault="00250363">
            <w:pPr>
              <w:spacing w:after="160"/>
              <w:ind w:left="0" w:firstLine="0"/>
            </w:pPr>
          </w:p>
        </w:tc>
        <w:tc>
          <w:tcPr>
            <w:tcW w:w="1513" w:type="dxa"/>
            <w:tcBorders>
              <w:top w:val="single" w:sz="4" w:space="0" w:color="000000"/>
              <w:left w:val="nil"/>
              <w:bottom w:val="single" w:sz="4" w:space="0" w:color="000000"/>
              <w:right w:val="single" w:sz="4" w:space="0" w:color="000000"/>
            </w:tcBorders>
            <w:vAlign w:val="center"/>
          </w:tcPr>
          <w:p w:rsidR="00250363" w:rsidRDefault="00EB6E0B">
            <w:pPr>
              <w:spacing w:after="0"/>
              <w:ind w:left="2" w:firstLine="0"/>
            </w:pPr>
            <w:r>
              <w:rPr>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63"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64"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65"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163" w:firstLine="0"/>
              <w:jc w:val="center"/>
            </w:pPr>
            <w:r>
              <w:rPr>
                <w:sz w:val="24"/>
              </w:rPr>
              <w:t xml:space="preserve"> </w:t>
            </w:r>
          </w:p>
        </w:tc>
      </w:tr>
      <w:tr w:rsidR="00250363">
        <w:trPr>
          <w:trHeight w:val="475"/>
        </w:trPr>
        <w:tc>
          <w:tcPr>
            <w:tcW w:w="1042" w:type="dxa"/>
            <w:tcBorders>
              <w:top w:val="single" w:sz="4" w:space="0" w:color="000000"/>
              <w:left w:val="nil"/>
              <w:bottom w:val="single" w:sz="12" w:space="0" w:color="000000"/>
              <w:right w:val="nil"/>
            </w:tcBorders>
          </w:tcPr>
          <w:p w:rsidR="00250363" w:rsidRDefault="00250363">
            <w:pPr>
              <w:spacing w:after="160"/>
              <w:ind w:left="0" w:firstLine="0"/>
            </w:pPr>
          </w:p>
        </w:tc>
        <w:tc>
          <w:tcPr>
            <w:tcW w:w="1513" w:type="dxa"/>
            <w:tcBorders>
              <w:top w:val="single" w:sz="4" w:space="0" w:color="000000"/>
              <w:left w:val="nil"/>
              <w:bottom w:val="single" w:sz="12" w:space="0" w:color="000000"/>
              <w:right w:val="single" w:sz="4" w:space="0" w:color="000000"/>
            </w:tcBorders>
            <w:vAlign w:val="center"/>
          </w:tcPr>
          <w:p w:rsidR="00250363" w:rsidRDefault="00EB6E0B">
            <w:pPr>
              <w:spacing w:after="0"/>
              <w:ind w:left="0" w:firstLine="0"/>
            </w:pPr>
            <w:r>
              <w:rPr>
                <w:sz w:val="24"/>
              </w:rPr>
              <w:t>合计</w:t>
            </w:r>
            <w:r>
              <w:rPr>
                <w:sz w:val="24"/>
              </w:rPr>
              <w:t xml:space="preserve"> </w:t>
            </w:r>
          </w:p>
        </w:tc>
        <w:tc>
          <w:tcPr>
            <w:tcW w:w="1481"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163" w:firstLine="0"/>
              <w:jc w:val="center"/>
            </w:pPr>
            <w:r>
              <w:rPr>
                <w:sz w:val="24"/>
              </w:rPr>
              <w:t xml:space="preserve"> </w:t>
            </w:r>
          </w:p>
        </w:tc>
        <w:tc>
          <w:tcPr>
            <w:tcW w:w="1630"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164" w:firstLine="0"/>
              <w:jc w:val="center"/>
            </w:pPr>
            <w:r>
              <w:rPr>
                <w:sz w:val="24"/>
              </w:rPr>
              <w:t xml:space="preserve"> </w:t>
            </w:r>
          </w:p>
        </w:tc>
        <w:tc>
          <w:tcPr>
            <w:tcW w:w="1777"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165" w:firstLine="0"/>
              <w:jc w:val="center"/>
            </w:pPr>
            <w:r>
              <w:rPr>
                <w:sz w:val="24"/>
              </w:rPr>
              <w:t xml:space="preserve"> </w:t>
            </w:r>
          </w:p>
        </w:tc>
        <w:tc>
          <w:tcPr>
            <w:tcW w:w="1294" w:type="dxa"/>
            <w:tcBorders>
              <w:top w:val="single" w:sz="4" w:space="0" w:color="000000"/>
              <w:left w:val="single" w:sz="4" w:space="0" w:color="000000"/>
              <w:bottom w:val="single" w:sz="12" w:space="0" w:color="000000"/>
              <w:right w:val="nil"/>
            </w:tcBorders>
            <w:vAlign w:val="center"/>
          </w:tcPr>
          <w:p w:rsidR="00250363" w:rsidRDefault="00EB6E0B">
            <w:pPr>
              <w:spacing w:after="0"/>
              <w:ind w:left="163" w:firstLine="0"/>
              <w:jc w:val="center"/>
            </w:pPr>
            <w:r>
              <w:rPr>
                <w:sz w:val="24"/>
              </w:rPr>
              <w:t xml:space="preserve"> </w:t>
            </w:r>
          </w:p>
        </w:tc>
      </w:tr>
    </w:tbl>
    <w:p w:rsidR="00250363" w:rsidRDefault="00EB6E0B">
      <w:pPr>
        <w:spacing w:after="254"/>
        <w:ind w:left="569" w:right="3"/>
      </w:pPr>
      <w:r>
        <w:t>8.</w:t>
      </w:r>
      <w:r>
        <w:t>无形资产</w:t>
      </w:r>
      <w:r>
        <w:rPr>
          <w:sz w:val="21"/>
        </w:rPr>
        <w:t xml:space="preserve"> </w:t>
      </w:r>
    </w:p>
    <w:p w:rsidR="00250363" w:rsidRDefault="00EB6E0B">
      <w:pPr>
        <w:numPr>
          <w:ilvl w:val="1"/>
          <w:numId w:val="241"/>
        </w:numPr>
        <w:ind w:right="3" w:firstLine="559"/>
      </w:pPr>
      <w:r>
        <w:t>各类无形资产的披露格式如下：</w:t>
      </w:r>
      <w:r>
        <w:t xml:space="preserve"> </w:t>
      </w:r>
    </w:p>
    <w:tbl>
      <w:tblPr>
        <w:tblStyle w:val="TableGrid"/>
        <w:tblW w:w="8735" w:type="dxa"/>
        <w:tblInd w:w="-122" w:type="dxa"/>
        <w:tblCellMar>
          <w:top w:w="0" w:type="dxa"/>
          <w:left w:w="122" w:type="dxa"/>
          <w:bottom w:w="0" w:type="dxa"/>
          <w:right w:w="46" w:type="dxa"/>
        </w:tblCellMar>
        <w:tblLook w:val="04A0" w:firstRow="1" w:lastRow="0" w:firstColumn="1" w:lastColumn="0" w:noHBand="0" w:noVBand="1"/>
      </w:tblPr>
      <w:tblGrid>
        <w:gridCol w:w="2703"/>
        <w:gridCol w:w="1332"/>
        <w:gridCol w:w="1630"/>
        <w:gridCol w:w="1777"/>
        <w:gridCol w:w="1294"/>
      </w:tblGrid>
      <w:tr w:rsidR="00250363">
        <w:trPr>
          <w:trHeight w:val="473"/>
        </w:trPr>
        <w:tc>
          <w:tcPr>
            <w:tcW w:w="2703"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65" w:firstLine="0"/>
              <w:jc w:val="center"/>
            </w:pPr>
            <w:r>
              <w:rPr>
                <w:sz w:val="24"/>
              </w:rPr>
              <w:t>项目</w:t>
            </w:r>
            <w:r>
              <w:rPr>
                <w:sz w:val="24"/>
              </w:rPr>
              <w:t xml:space="preserve"> </w:t>
            </w:r>
          </w:p>
        </w:tc>
        <w:tc>
          <w:tcPr>
            <w:tcW w:w="1332"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60" w:firstLine="0"/>
              <w:jc w:val="both"/>
            </w:pPr>
            <w:r>
              <w:rPr>
                <w:sz w:val="24"/>
              </w:rPr>
              <w:t>年初余额</w:t>
            </w:r>
            <w:r>
              <w:rPr>
                <w:sz w:val="24"/>
              </w:rPr>
              <w:t xml:space="preserve"> </w:t>
            </w:r>
          </w:p>
        </w:tc>
        <w:tc>
          <w:tcPr>
            <w:tcW w:w="1630"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89" w:firstLine="0"/>
              <w:jc w:val="both"/>
            </w:pPr>
            <w:r>
              <w:rPr>
                <w:sz w:val="24"/>
              </w:rPr>
              <w:t>本期增加额</w:t>
            </w:r>
            <w:r>
              <w:rPr>
                <w:sz w:val="24"/>
              </w:rPr>
              <w:t xml:space="preserve"> </w:t>
            </w:r>
          </w:p>
        </w:tc>
        <w:tc>
          <w:tcPr>
            <w:tcW w:w="1777"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163" w:firstLine="0"/>
            </w:pPr>
            <w:r>
              <w:rPr>
                <w:sz w:val="24"/>
              </w:rPr>
              <w:t>本期减少额</w:t>
            </w:r>
            <w:r>
              <w:rPr>
                <w:sz w:val="24"/>
              </w:rPr>
              <w:t xml:space="preserve"> </w:t>
            </w:r>
          </w:p>
        </w:tc>
        <w:tc>
          <w:tcPr>
            <w:tcW w:w="1294" w:type="dxa"/>
            <w:tcBorders>
              <w:top w:val="single" w:sz="12" w:space="0" w:color="000000"/>
              <w:left w:val="single" w:sz="4" w:space="0" w:color="000000"/>
              <w:bottom w:val="single" w:sz="4" w:space="0" w:color="000000"/>
              <w:right w:val="nil"/>
            </w:tcBorders>
            <w:vAlign w:val="center"/>
          </w:tcPr>
          <w:p w:rsidR="00250363" w:rsidRDefault="00EB6E0B">
            <w:pPr>
              <w:spacing w:after="0"/>
              <w:ind w:left="41" w:firstLine="0"/>
              <w:jc w:val="both"/>
            </w:pPr>
            <w:r>
              <w:rPr>
                <w:sz w:val="24"/>
              </w:rPr>
              <w:t>期末余额</w:t>
            </w:r>
            <w:r>
              <w:rPr>
                <w:sz w:val="24"/>
              </w:rPr>
              <w:t xml:space="preserve"> </w:t>
            </w:r>
          </w:p>
        </w:tc>
      </w:tr>
      <w:tr w:rsidR="00250363">
        <w:trPr>
          <w:trHeight w:val="466"/>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一、原值合计</w:t>
            </w:r>
            <w:r>
              <w:rPr>
                <w:sz w:val="24"/>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63"/>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 xml:space="preserve">    1.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63"/>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63" w:firstLine="0"/>
              <w:jc w:val="center"/>
            </w:pPr>
            <w:r>
              <w:rPr>
                <w:sz w:val="24"/>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66"/>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二、累计摊销合计</w:t>
            </w:r>
            <w:r>
              <w:rPr>
                <w:sz w:val="24"/>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63"/>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 xml:space="preserve">    1.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63"/>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right="63" w:firstLine="0"/>
              <w:jc w:val="center"/>
            </w:pPr>
            <w:r>
              <w:rPr>
                <w:sz w:val="24"/>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66"/>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三、账面价值合计</w:t>
            </w:r>
            <w:r>
              <w:rPr>
                <w:sz w:val="24"/>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63"/>
        </w:trPr>
        <w:tc>
          <w:tcPr>
            <w:tcW w:w="2703" w:type="dxa"/>
            <w:tcBorders>
              <w:top w:val="single" w:sz="4" w:space="0" w:color="000000"/>
              <w:left w:val="nil"/>
              <w:bottom w:val="single" w:sz="4" w:space="0" w:color="000000"/>
              <w:right w:val="single" w:sz="4" w:space="0" w:color="000000"/>
            </w:tcBorders>
            <w:vAlign w:val="center"/>
          </w:tcPr>
          <w:p w:rsidR="00250363" w:rsidRDefault="00EB6E0B">
            <w:pPr>
              <w:spacing w:after="0"/>
              <w:ind w:left="0" w:firstLine="0"/>
            </w:pPr>
            <w:r>
              <w:rPr>
                <w:sz w:val="24"/>
              </w:rPr>
              <w:t xml:space="preserve">    1. </w:t>
            </w:r>
          </w:p>
        </w:tc>
        <w:tc>
          <w:tcPr>
            <w:tcW w:w="133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41" w:firstLine="0"/>
              <w:jc w:val="center"/>
            </w:pPr>
            <w:r>
              <w:rPr>
                <w:sz w:val="24"/>
              </w:rPr>
              <w:t xml:space="preserve"> </w:t>
            </w:r>
          </w:p>
        </w:tc>
      </w:tr>
      <w:tr w:rsidR="00250363">
        <w:trPr>
          <w:trHeight w:val="475"/>
        </w:trPr>
        <w:tc>
          <w:tcPr>
            <w:tcW w:w="2703" w:type="dxa"/>
            <w:tcBorders>
              <w:top w:val="single" w:sz="4" w:space="0" w:color="000000"/>
              <w:left w:val="nil"/>
              <w:bottom w:val="single" w:sz="12" w:space="0" w:color="000000"/>
              <w:right w:val="single" w:sz="4" w:space="0" w:color="000000"/>
            </w:tcBorders>
            <w:vAlign w:val="center"/>
          </w:tcPr>
          <w:p w:rsidR="00250363" w:rsidRDefault="00EB6E0B">
            <w:pPr>
              <w:spacing w:after="0"/>
              <w:ind w:left="0" w:right="63" w:firstLine="0"/>
              <w:jc w:val="center"/>
            </w:pPr>
            <w:r>
              <w:rPr>
                <w:sz w:val="24"/>
              </w:rPr>
              <w:t xml:space="preserve">…… </w:t>
            </w:r>
          </w:p>
        </w:tc>
        <w:tc>
          <w:tcPr>
            <w:tcW w:w="1332"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630"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41" w:firstLine="0"/>
              <w:jc w:val="center"/>
            </w:pPr>
            <w:r>
              <w:rPr>
                <w:sz w:val="24"/>
              </w:rPr>
              <w:t xml:space="preserve"> </w:t>
            </w:r>
          </w:p>
        </w:tc>
        <w:tc>
          <w:tcPr>
            <w:tcW w:w="1777"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43" w:firstLine="0"/>
              <w:jc w:val="center"/>
            </w:pPr>
            <w:r>
              <w:rPr>
                <w:sz w:val="24"/>
              </w:rPr>
              <w:t xml:space="preserve"> </w:t>
            </w:r>
          </w:p>
        </w:tc>
        <w:tc>
          <w:tcPr>
            <w:tcW w:w="1294" w:type="dxa"/>
            <w:tcBorders>
              <w:top w:val="single" w:sz="4" w:space="0" w:color="000000"/>
              <w:left w:val="single" w:sz="4" w:space="0" w:color="000000"/>
              <w:bottom w:val="single" w:sz="12" w:space="0" w:color="000000"/>
              <w:right w:val="nil"/>
            </w:tcBorders>
            <w:vAlign w:val="center"/>
          </w:tcPr>
          <w:p w:rsidR="00250363" w:rsidRDefault="00EB6E0B">
            <w:pPr>
              <w:spacing w:after="0"/>
              <w:ind w:left="41" w:firstLine="0"/>
              <w:jc w:val="center"/>
            </w:pPr>
            <w:r>
              <w:rPr>
                <w:sz w:val="24"/>
              </w:rPr>
              <w:t xml:space="preserve"> </w:t>
            </w:r>
          </w:p>
        </w:tc>
      </w:tr>
    </w:tbl>
    <w:p w:rsidR="00250363" w:rsidRDefault="00EB6E0B">
      <w:pPr>
        <w:numPr>
          <w:ilvl w:val="1"/>
          <w:numId w:val="241"/>
        </w:numPr>
        <w:spacing w:line="442" w:lineRule="auto"/>
        <w:ind w:right="3" w:firstLine="559"/>
      </w:pPr>
      <w:r>
        <w:t>计入当期损益的研发支出金额、确认为无形资产的研发支出金额。</w:t>
      </w:r>
      <w:r>
        <w:rPr>
          <w:sz w:val="21"/>
        </w:rPr>
        <w:t xml:space="preserve"> </w:t>
      </w:r>
    </w:p>
    <w:p w:rsidR="00250363" w:rsidRDefault="00EB6E0B">
      <w:pPr>
        <w:numPr>
          <w:ilvl w:val="1"/>
          <w:numId w:val="241"/>
        </w:numPr>
        <w:spacing w:after="414"/>
        <w:ind w:right="3" w:firstLine="559"/>
      </w:pPr>
      <w:r>
        <w:t>无形资产出售、对外投资等处置情况。</w:t>
      </w:r>
      <w:r>
        <w:rPr>
          <w:sz w:val="21"/>
        </w:rPr>
        <w:t xml:space="preserve"> </w:t>
      </w:r>
    </w:p>
    <w:p w:rsidR="00250363" w:rsidRDefault="00EB6E0B">
      <w:pPr>
        <w:spacing w:after="254"/>
        <w:ind w:left="569" w:right="3"/>
      </w:pPr>
      <w:r>
        <w:t>9.</w:t>
      </w:r>
      <w:r>
        <w:t>公共基础设施</w:t>
      </w:r>
      <w:r>
        <w:rPr>
          <w:sz w:val="21"/>
        </w:rPr>
        <w:t xml:space="preserve"> </w:t>
      </w:r>
    </w:p>
    <w:p w:rsidR="00250363" w:rsidRDefault="00EB6E0B">
      <w:pPr>
        <w:numPr>
          <w:ilvl w:val="1"/>
          <w:numId w:val="242"/>
        </w:numPr>
        <w:ind w:right="3" w:firstLine="559"/>
      </w:pPr>
      <w:r>
        <w:t>公共基础设施的披露格式如下：</w:t>
      </w:r>
      <w:r>
        <w:t xml:space="preserve"> </w:t>
      </w:r>
    </w:p>
    <w:tbl>
      <w:tblPr>
        <w:tblStyle w:val="TableGrid"/>
        <w:tblW w:w="8970" w:type="dxa"/>
        <w:tblInd w:w="-240" w:type="dxa"/>
        <w:tblCellMar>
          <w:top w:w="48" w:type="dxa"/>
          <w:left w:w="108" w:type="dxa"/>
          <w:bottom w:w="0" w:type="dxa"/>
          <w:right w:w="77" w:type="dxa"/>
        </w:tblCellMar>
        <w:tblLook w:val="04A0" w:firstRow="1" w:lastRow="0" w:firstColumn="1" w:lastColumn="0" w:noHBand="0" w:noVBand="1"/>
      </w:tblPr>
      <w:tblGrid>
        <w:gridCol w:w="2739"/>
        <w:gridCol w:w="1524"/>
        <w:gridCol w:w="1673"/>
        <w:gridCol w:w="1676"/>
        <w:gridCol w:w="1358"/>
      </w:tblGrid>
      <w:tr w:rsidR="00250363">
        <w:trPr>
          <w:trHeight w:val="350"/>
        </w:trPr>
        <w:tc>
          <w:tcPr>
            <w:tcW w:w="2739" w:type="dxa"/>
            <w:tcBorders>
              <w:top w:val="single" w:sz="12" w:space="0" w:color="000000"/>
              <w:left w:val="nil"/>
              <w:bottom w:val="single" w:sz="4" w:space="0" w:color="000000"/>
              <w:right w:val="single" w:sz="4" w:space="0" w:color="000000"/>
            </w:tcBorders>
          </w:tcPr>
          <w:p w:rsidR="00250363" w:rsidRDefault="00EB6E0B">
            <w:pPr>
              <w:spacing w:after="0"/>
              <w:ind w:left="0" w:right="17" w:firstLine="0"/>
              <w:jc w:val="center"/>
            </w:pPr>
            <w:r>
              <w:rPr>
                <w:sz w:val="24"/>
              </w:rPr>
              <w:t>项目</w:t>
            </w:r>
            <w:r>
              <w:rPr>
                <w:sz w:val="24"/>
              </w:rPr>
              <w:t xml:space="preserve"> </w:t>
            </w:r>
          </w:p>
        </w:tc>
        <w:tc>
          <w:tcPr>
            <w:tcW w:w="1524"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170" w:firstLine="0"/>
            </w:pPr>
            <w:r>
              <w:rPr>
                <w:sz w:val="24"/>
              </w:rPr>
              <w:t>年初余额</w:t>
            </w:r>
            <w:r>
              <w:rPr>
                <w:sz w:val="24"/>
              </w:rPr>
              <w:t xml:space="preserve"> </w:t>
            </w:r>
          </w:p>
        </w:tc>
        <w:tc>
          <w:tcPr>
            <w:tcW w:w="1673"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125" w:firstLine="0"/>
            </w:pPr>
            <w:r>
              <w:rPr>
                <w:sz w:val="24"/>
              </w:rPr>
              <w:t>本期增加额</w:t>
            </w:r>
            <w:r>
              <w:rPr>
                <w:sz w:val="24"/>
              </w:rPr>
              <w:t xml:space="preserve"> </w:t>
            </w:r>
          </w:p>
        </w:tc>
        <w:tc>
          <w:tcPr>
            <w:tcW w:w="1676"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125" w:firstLine="0"/>
            </w:pPr>
            <w:r>
              <w:rPr>
                <w:sz w:val="24"/>
              </w:rPr>
              <w:t>本期减少额</w:t>
            </w:r>
            <w:r>
              <w:rPr>
                <w:sz w:val="24"/>
              </w:rPr>
              <w:t xml:space="preserve"> </w:t>
            </w:r>
          </w:p>
        </w:tc>
        <w:tc>
          <w:tcPr>
            <w:tcW w:w="1358" w:type="dxa"/>
            <w:tcBorders>
              <w:top w:val="single" w:sz="12" w:space="0" w:color="000000"/>
              <w:left w:val="single" w:sz="4" w:space="0" w:color="000000"/>
              <w:bottom w:val="single" w:sz="4" w:space="0" w:color="000000"/>
              <w:right w:val="nil"/>
            </w:tcBorders>
          </w:tcPr>
          <w:p w:rsidR="00250363" w:rsidRDefault="00EB6E0B">
            <w:pPr>
              <w:spacing w:after="0"/>
              <w:ind w:left="89" w:firstLine="0"/>
              <w:jc w:val="both"/>
            </w:pPr>
            <w:r>
              <w:rPr>
                <w:sz w:val="24"/>
              </w:rPr>
              <w:t>期末余额</w:t>
            </w: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原值合计</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7"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3"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89"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市政基础设施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7"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3"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89"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7"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3"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89" w:firstLine="0"/>
              <w:jc w:val="center"/>
            </w:pPr>
            <w:r>
              <w:rPr>
                <w:sz w:val="24"/>
              </w:rPr>
              <w:t xml:space="preserve"> </w:t>
            </w:r>
          </w:p>
        </w:tc>
      </w:tr>
      <w:tr w:rsidR="00250363">
        <w:trPr>
          <w:trHeight w:val="343"/>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20"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7"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3"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89"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交通基础设施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7"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3"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89"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7"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3"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89" w:firstLine="0"/>
              <w:jc w:val="center"/>
            </w:pPr>
            <w:r>
              <w:rPr>
                <w:sz w:val="24"/>
              </w:rPr>
              <w:t xml:space="preserve"> </w:t>
            </w:r>
          </w:p>
        </w:tc>
      </w:tr>
      <w:tr w:rsidR="00250363">
        <w:trPr>
          <w:trHeight w:val="350"/>
        </w:trPr>
        <w:tc>
          <w:tcPr>
            <w:tcW w:w="2739" w:type="dxa"/>
            <w:tcBorders>
              <w:top w:val="single" w:sz="4" w:space="0" w:color="000000"/>
              <w:left w:val="nil"/>
              <w:bottom w:val="single" w:sz="12" w:space="0" w:color="000000"/>
              <w:right w:val="single" w:sz="4" w:space="0" w:color="000000"/>
            </w:tcBorders>
          </w:tcPr>
          <w:p w:rsidR="00250363" w:rsidRDefault="00EB6E0B">
            <w:pPr>
              <w:spacing w:after="0"/>
              <w:ind w:left="220" w:firstLine="0"/>
              <w:jc w:val="center"/>
            </w:pPr>
            <w:r>
              <w:rPr>
                <w:sz w:val="24"/>
              </w:rPr>
              <w:t xml:space="preserve">…… </w:t>
            </w:r>
          </w:p>
        </w:tc>
        <w:tc>
          <w:tcPr>
            <w:tcW w:w="1524"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87" w:firstLine="0"/>
              <w:jc w:val="center"/>
            </w:pPr>
            <w:r>
              <w:rPr>
                <w:sz w:val="24"/>
              </w:rPr>
              <w:t xml:space="preserve"> </w:t>
            </w:r>
          </w:p>
        </w:tc>
        <w:tc>
          <w:tcPr>
            <w:tcW w:w="1676"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83" w:firstLine="0"/>
              <w:jc w:val="center"/>
            </w:pPr>
            <w:r>
              <w:rPr>
                <w:sz w:val="24"/>
              </w:rPr>
              <w:t xml:space="preserve"> </w:t>
            </w:r>
          </w:p>
        </w:tc>
        <w:tc>
          <w:tcPr>
            <w:tcW w:w="1358" w:type="dxa"/>
            <w:tcBorders>
              <w:top w:val="single" w:sz="4" w:space="0" w:color="000000"/>
              <w:left w:val="single" w:sz="4" w:space="0" w:color="000000"/>
              <w:bottom w:val="single" w:sz="12" w:space="0" w:color="000000"/>
              <w:right w:val="nil"/>
            </w:tcBorders>
          </w:tcPr>
          <w:p w:rsidR="00250363" w:rsidRDefault="00EB6E0B">
            <w:pPr>
              <w:spacing w:after="0"/>
              <w:ind w:left="89" w:firstLine="0"/>
              <w:jc w:val="center"/>
            </w:pPr>
            <w:r>
              <w:rPr>
                <w:sz w:val="24"/>
              </w:rPr>
              <w:t xml:space="preserve"> </w:t>
            </w:r>
          </w:p>
        </w:tc>
      </w:tr>
      <w:tr w:rsidR="00250363">
        <w:trPr>
          <w:trHeight w:val="353"/>
        </w:trPr>
        <w:tc>
          <w:tcPr>
            <w:tcW w:w="2739" w:type="dxa"/>
            <w:tcBorders>
              <w:top w:val="single" w:sz="12" w:space="0" w:color="000000"/>
              <w:left w:val="nil"/>
              <w:bottom w:val="single" w:sz="4" w:space="0" w:color="000000"/>
              <w:right w:val="single" w:sz="4" w:space="0" w:color="000000"/>
            </w:tcBorders>
          </w:tcPr>
          <w:p w:rsidR="00250363" w:rsidRDefault="00EB6E0B">
            <w:pPr>
              <w:spacing w:after="0"/>
              <w:ind w:left="254" w:firstLine="0"/>
            </w:pPr>
            <w:r>
              <w:rPr>
                <w:sz w:val="24"/>
              </w:rPr>
              <w:t>水利基础设施</w:t>
            </w:r>
            <w:r>
              <w:rPr>
                <w:sz w:val="24"/>
              </w:rPr>
              <w:t xml:space="preserve"> </w:t>
            </w:r>
          </w:p>
        </w:tc>
        <w:tc>
          <w:tcPr>
            <w:tcW w:w="1524"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12"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9"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其他</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0" w:right="87"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累计折旧合计</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市政基础设施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3"/>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9"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交通基础设施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9"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水利基础设施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9"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其他</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0" w:right="87"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账面价值合计</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市政基础设施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3"/>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9"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交通基础设施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9"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水利基础设施</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1.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9" w:firstLine="0"/>
              <w:jc w:val="center"/>
            </w:pP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41"/>
        </w:trPr>
        <w:tc>
          <w:tcPr>
            <w:tcW w:w="2739"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其他</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4" w:space="0" w:color="000000"/>
              <w:right w:val="nil"/>
            </w:tcBorders>
          </w:tcPr>
          <w:p w:rsidR="00250363" w:rsidRDefault="00EB6E0B">
            <w:pPr>
              <w:spacing w:after="0"/>
              <w:ind w:left="127" w:firstLine="0"/>
              <w:jc w:val="center"/>
            </w:pPr>
            <w:r>
              <w:rPr>
                <w:sz w:val="24"/>
              </w:rPr>
              <w:t xml:space="preserve"> </w:t>
            </w:r>
          </w:p>
        </w:tc>
      </w:tr>
      <w:tr w:rsidR="00250363">
        <w:trPr>
          <w:trHeight w:val="353"/>
        </w:trPr>
        <w:tc>
          <w:tcPr>
            <w:tcW w:w="2739" w:type="dxa"/>
            <w:tcBorders>
              <w:top w:val="single" w:sz="4" w:space="0" w:color="000000"/>
              <w:left w:val="nil"/>
              <w:bottom w:val="single" w:sz="12" w:space="0" w:color="000000"/>
              <w:right w:val="single" w:sz="4" w:space="0" w:color="000000"/>
            </w:tcBorders>
          </w:tcPr>
          <w:p w:rsidR="00250363" w:rsidRDefault="00EB6E0B">
            <w:pPr>
              <w:spacing w:after="0"/>
              <w:ind w:left="0" w:right="87" w:firstLine="0"/>
              <w:jc w:val="center"/>
            </w:pPr>
            <w:r>
              <w:rPr>
                <w:sz w:val="24"/>
              </w:rPr>
              <w:t xml:space="preserve">…… </w:t>
            </w:r>
          </w:p>
        </w:tc>
        <w:tc>
          <w:tcPr>
            <w:tcW w:w="1524"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4"/>
              </w:rPr>
              <w:t xml:space="preserve"> </w:t>
            </w:r>
          </w:p>
        </w:tc>
        <w:tc>
          <w:tcPr>
            <w:tcW w:w="1673"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125" w:firstLine="0"/>
              <w:jc w:val="center"/>
            </w:pPr>
            <w:r>
              <w:rPr>
                <w:sz w:val="24"/>
              </w:rPr>
              <w:t xml:space="preserve"> </w:t>
            </w:r>
          </w:p>
        </w:tc>
        <w:tc>
          <w:tcPr>
            <w:tcW w:w="1676"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122" w:firstLine="0"/>
              <w:jc w:val="center"/>
            </w:pPr>
            <w:r>
              <w:rPr>
                <w:sz w:val="24"/>
              </w:rPr>
              <w:t xml:space="preserve"> </w:t>
            </w:r>
          </w:p>
        </w:tc>
        <w:tc>
          <w:tcPr>
            <w:tcW w:w="1358" w:type="dxa"/>
            <w:tcBorders>
              <w:top w:val="single" w:sz="4" w:space="0" w:color="000000"/>
              <w:left w:val="single" w:sz="4" w:space="0" w:color="000000"/>
              <w:bottom w:val="single" w:sz="12" w:space="0" w:color="000000"/>
              <w:right w:val="nil"/>
            </w:tcBorders>
          </w:tcPr>
          <w:p w:rsidR="00250363" w:rsidRDefault="00EB6E0B">
            <w:pPr>
              <w:spacing w:after="0"/>
              <w:ind w:left="127" w:firstLine="0"/>
              <w:jc w:val="center"/>
            </w:pPr>
            <w:r>
              <w:rPr>
                <w:sz w:val="24"/>
              </w:rPr>
              <w:t xml:space="preserve"> </w:t>
            </w:r>
          </w:p>
        </w:tc>
      </w:tr>
    </w:tbl>
    <w:p w:rsidR="00250363" w:rsidRDefault="00EB6E0B">
      <w:pPr>
        <w:numPr>
          <w:ilvl w:val="1"/>
          <w:numId w:val="242"/>
        </w:numPr>
        <w:spacing w:line="438" w:lineRule="auto"/>
        <w:ind w:right="3" w:firstLine="559"/>
      </w:pPr>
      <w:r>
        <w:t>确认为公共基础设施的单独计价入账的土地使用权的账面余额、累计摊销额及变动情况。</w:t>
      </w:r>
      <w:r>
        <w:rPr>
          <w:sz w:val="21"/>
        </w:rPr>
        <w:t xml:space="preserve"> </w:t>
      </w:r>
    </w:p>
    <w:p w:rsidR="00250363" w:rsidRDefault="00EB6E0B">
      <w:pPr>
        <w:numPr>
          <w:ilvl w:val="1"/>
          <w:numId w:val="242"/>
        </w:numPr>
        <w:spacing w:after="411"/>
        <w:ind w:right="3" w:firstLine="559"/>
      </w:pPr>
      <w:r>
        <w:t>已提取折旧继续使用的公共基础设施的名称、数量等。</w:t>
      </w:r>
      <w:r>
        <w:rPr>
          <w:sz w:val="21"/>
        </w:rPr>
        <w:t xml:space="preserve"> </w:t>
      </w:r>
    </w:p>
    <w:p w:rsidR="00250363" w:rsidRDefault="00EB6E0B">
      <w:pPr>
        <w:ind w:left="569" w:right="3"/>
      </w:pPr>
      <w:r>
        <w:t>10.</w:t>
      </w:r>
      <w:r>
        <w:t>政府储备物资的披露格式如下：</w:t>
      </w:r>
      <w:r>
        <w:rPr>
          <w:sz w:val="21"/>
        </w:rPr>
        <w:t xml:space="preserve"> </w:t>
      </w:r>
    </w:p>
    <w:tbl>
      <w:tblPr>
        <w:tblStyle w:val="TableGrid"/>
        <w:tblW w:w="8735" w:type="dxa"/>
        <w:tblInd w:w="-122" w:type="dxa"/>
        <w:tblCellMar>
          <w:top w:w="0" w:type="dxa"/>
          <w:left w:w="163" w:type="dxa"/>
          <w:bottom w:w="0" w:type="dxa"/>
          <w:right w:w="46" w:type="dxa"/>
        </w:tblCellMar>
        <w:tblLook w:val="04A0" w:firstRow="1" w:lastRow="0" w:firstColumn="1" w:lastColumn="0" w:noHBand="0" w:noVBand="1"/>
      </w:tblPr>
      <w:tblGrid>
        <w:gridCol w:w="2554"/>
        <w:gridCol w:w="1481"/>
        <w:gridCol w:w="1630"/>
        <w:gridCol w:w="1777"/>
        <w:gridCol w:w="1294"/>
      </w:tblGrid>
      <w:tr w:rsidR="00250363">
        <w:trPr>
          <w:trHeight w:val="473"/>
        </w:trPr>
        <w:tc>
          <w:tcPr>
            <w:tcW w:w="2554"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104" w:firstLine="0"/>
              <w:jc w:val="center"/>
            </w:pPr>
            <w:r>
              <w:rPr>
                <w:sz w:val="24"/>
              </w:rPr>
              <w:t>物资类别</w:t>
            </w:r>
            <w:r>
              <w:rPr>
                <w:sz w:val="24"/>
              </w:rPr>
              <w:t xml:space="preserve"> </w:t>
            </w:r>
          </w:p>
        </w:tc>
        <w:tc>
          <w:tcPr>
            <w:tcW w:w="1481"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94" w:firstLine="0"/>
            </w:pPr>
            <w:r>
              <w:rPr>
                <w:sz w:val="24"/>
              </w:rPr>
              <w:t>年初余额</w:t>
            </w:r>
            <w:r>
              <w:rPr>
                <w:sz w:val="24"/>
              </w:rPr>
              <w:t xml:space="preserve"> </w:t>
            </w:r>
          </w:p>
        </w:tc>
        <w:tc>
          <w:tcPr>
            <w:tcW w:w="1630"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48" w:firstLine="0"/>
              <w:jc w:val="both"/>
            </w:pPr>
            <w:r>
              <w:rPr>
                <w:sz w:val="24"/>
              </w:rPr>
              <w:t>本期增加额</w:t>
            </w:r>
            <w:r>
              <w:rPr>
                <w:sz w:val="24"/>
              </w:rPr>
              <w:t xml:space="preserve"> </w:t>
            </w:r>
          </w:p>
        </w:tc>
        <w:tc>
          <w:tcPr>
            <w:tcW w:w="1777"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122" w:firstLine="0"/>
            </w:pPr>
            <w:r>
              <w:rPr>
                <w:sz w:val="24"/>
              </w:rPr>
              <w:t>本期减少额</w:t>
            </w:r>
            <w:r>
              <w:rPr>
                <w:sz w:val="24"/>
              </w:rPr>
              <w:t xml:space="preserve"> </w:t>
            </w:r>
          </w:p>
        </w:tc>
        <w:tc>
          <w:tcPr>
            <w:tcW w:w="1294" w:type="dxa"/>
            <w:tcBorders>
              <w:top w:val="single" w:sz="12" w:space="0" w:color="000000"/>
              <w:left w:val="single" w:sz="4" w:space="0" w:color="000000"/>
              <w:bottom w:val="single" w:sz="4" w:space="0" w:color="000000"/>
              <w:right w:val="nil"/>
            </w:tcBorders>
            <w:vAlign w:val="center"/>
          </w:tcPr>
          <w:p w:rsidR="00250363" w:rsidRDefault="00EB6E0B">
            <w:pPr>
              <w:spacing w:after="0"/>
              <w:ind w:left="0" w:firstLine="0"/>
              <w:jc w:val="both"/>
            </w:pPr>
            <w:r>
              <w:rPr>
                <w:sz w:val="24"/>
              </w:rPr>
              <w:t>期末余额</w:t>
            </w:r>
            <w:r>
              <w:rPr>
                <w:sz w:val="24"/>
              </w:rPr>
              <w:t xml:space="preserve"> </w:t>
            </w:r>
          </w:p>
        </w:tc>
      </w:tr>
      <w:tr w:rsidR="00250363">
        <w:trPr>
          <w:trHeight w:val="466"/>
        </w:trPr>
        <w:tc>
          <w:tcPr>
            <w:tcW w:w="2554" w:type="dxa"/>
            <w:tcBorders>
              <w:top w:val="single" w:sz="4" w:space="0" w:color="000000"/>
              <w:left w:val="nil"/>
              <w:bottom w:val="single" w:sz="4" w:space="0" w:color="000000"/>
              <w:right w:val="single" w:sz="4" w:space="0" w:color="000000"/>
            </w:tcBorders>
            <w:vAlign w:val="center"/>
          </w:tcPr>
          <w:p w:rsidR="00250363" w:rsidRDefault="00EB6E0B">
            <w:pPr>
              <w:spacing w:after="0"/>
              <w:ind w:left="79" w:firstLine="0"/>
            </w:pPr>
            <w:r>
              <w:rPr>
                <w:sz w:val="24"/>
              </w:rPr>
              <w:t xml:space="preserve">1. </w:t>
            </w: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jc w:val="center"/>
            </w:pPr>
            <w:r>
              <w:rPr>
                <w:sz w:val="24"/>
              </w:rPr>
              <w:t xml:space="preserve"> </w:t>
            </w:r>
          </w:p>
        </w:tc>
      </w:tr>
      <w:tr w:rsidR="00250363">
        <w:trPr>
          <w:trHeight w:val="476"/>
        </w:trPr>
        <w:tc>
          <w:tcPr>
            <w:tcW w:w="2554" w:type="dxa"/>
            <w:tcBorders>
              <w:top w:val="single" w:sz="4" w:space="0" w:color="000000"/>
              <w:left w:val="nil"/>
              <w:bottom w:val="single" w:sz="12" w:space="0" w:color="000000"/>
              <w:right w:val="single" w:sz="4" w:space="0" w:color="000000"/>
            </w:tcBorders>
            <w:vAlign w:val="center"/>
          </w:tcPr>
          <w:p w:rsidR="00250363" w:rsidRDefault="00EB6E0B">
            <w:pPr>
              <w:spacing w:after="0"/>
              <w:ind w:left="0" w:right="104" w:firstLine="0"/>
              <w:jc w:val="center"/>
            </w:pPr>
            <w:r>
              <w:rPr>
                <w:sz w:val="24"/>
              </w:rPr>
              <w:t xml:space="preserve">…… </w:t>
            </w:r>
          </w:p>
        </w:tc>
        <w:tc>
          <w:tcPr>
            <w:tcW w:w="1481"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12" w:space="0" w:color="000000"/>
              <w:right w:val="nil"/>
            </w:tcBorders>
            <w:vAlign w:val="center"/>
          </w:tcPr>
          <w:p w:rsidR="00250363" w:rsidRDefault="00EB6E0B">
            <w:pPr>
              <w:spacing w:after="0"/>
              <w:ind w:left="0" w:firstLine="0"/>
              <w:jc w:val="center"/>
            </w:pPr>
            <w:r>
              <w:rPr>
                <w:sz w:val="24"/>
              </w:rPr>
              <w:t xml:space="preserve"> </w:t>
            </w:r>
          </w:p>
        </w:tc>
      </w:tr>
    </w:tbl>
    <w:p w:rsidR="00250363" w:rsidRDefault="00EB6E0B">
      <w:pPr>
        <w:spacing w:after="128"/>
        <w:ind w:left="-122" w:firstLine="0"/>
      </w:pPr>
      <w:r>
        <w:rPr>
          <w:rFonts w:ascii="Calibri" w:eastAsia="Calibri" w:hAnsi="Calibri" w:cs="Calibri"/>
          <w:noProof/>
          <w:sz w:val="22"/>
        </w:rPr>
        <mc:AlternateContent>
          <mc:Choice Requires="wpg">
            <w:drawing>
              <wp:inline distT="0" distB="0" distL="0" distR="0">
                <wp:extent cx="5546801" cy="327914"/>
                <wp:effectExtent l="0" t="0" r="0" b="0"/>
                <wp:docPr id="370983" name="Group 370983"/>
                <wp:cNvGraphicFramePr/>
                <a:graphic xmlns:a="http://schemas.openxmlformats.org/drawingml/2006/main">
                  <a:graphicData uri="http://schemas.microsoft.com/office/word/2010/wordprocessingGroup">
                    <wpg:wgp>
                      <wpg:cNvGrpSpPr/>
                      <wpg:grpSpPr>
                        <a:xfrm>
                          <a:off x="0" y="0"/>
                          <a:ext cx="5546801" cy="327914"/>
                          <a:chOff x="0" y="0"/>
                          <a:chExt cx="5546801" cy="327914"/>
                        </a:xfrm>
                      </wpg:grpSpPr>
                      <wps:wsp>
                        <wps:cNvPr id="32759" name="Rectangle 32759"/>
                        <wps:cNvSpPr/>
                        <wps:spPr>
                          <a:xfrm>
                            <a:off x="661365" y="86964"/>
                            <a:ext cx="407411" cy="202692"/>
                          </a:xfrm>
                          <a:prstGeom prst="rect">
                            <a:avLst/>
                          </a:prstGeom>
                          <a:ln>
                            <a:noFill/>
                          </a:ln>
                        </wps:spPr>
                        <wps:txbx>
                          <w:txbxContent>
                            <w:p w:rsidR="00250363" w:rsidRDefault="00EB6E0B">
                              <w:pPr>
                                <w:spacing w:after="160"/>
                                <w:ind w:left="0" w:firstLine="0"/>
                              </w:pPr>
                              <w:r>
                                <w:rPr>
                                  <w:spacing w:val="2"/>
                                  <w:sz w:val="24"/>
                                </w:rPr>
                                <w:t>合计</w:t>
                              </w:r>
                            </w:p>
                          </w:txbxContent>
                        </wps:txbx>
                        <wps:bodyPr horzOverflow="overflow" vert="horz" lIns="0" tIns="0" rIns="0" bIns="0" rtlCol="0">
                          <a:noAutofit/>
                        </wps:bodyPr>
                      </wps:wsp>
                      <wps:wsp>
                        <wps:cNvPr id="32760" name="Rectangle 32760"/>
                        <wps:cNvSpPr/>
                        <wps:spPr>
                          <a:xfrm>
                            <a:off x="967689"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2761" name="Rectangle 32761"/>
                        <wps:cNvSpPr/>
                        <wps:spPr>
                          <a:xfrm>
                            <a:off x="2091258"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2762" name="Rectangle 32762"/>
                        <wps:cNvSpPr/>
                        <wps:spPr>
                          <a:xfrm>
                            <a:off x="3079064"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2763" name="Rectangle 32763"/>
                        <wps:cNvSpPr/>
                        <wps:spPr>
                          <a:xfrm>
                            <a:off x="4161104"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2764" name="Rectangle 32764"/>
                        <wps:cNvSpPr/>
                        <wps:spPr>
                          <a:xfrm>
                            <a:off x="5135321" y="86964"/>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439117" name="Shape 439117"/>
                        <wps:cNvSpPr/>
                        <wps:spPr>
                          <a:xfrm>
                            <a:off x="9144" y="0"/>
                            <a:ext cx="1609598" cy="18288"/>
                          </a:xfrm>
                          <a:custGeom>
                            <a:avLst/>
                            <a:gdLst/>
                            <a:ahLst/>
                            <a:cxnLst/>
                            <a:rect l="0" t="0" r="0" b="0"/>
                            <a:pathLst>
                              <a:path w="1609598" h="18288">
                                <a:moveTo>
                                  <a:pt x="0" y="0"/>
                                </a:moveTo>
                                <a:lnTo>
                                  <a:pt x="1609598" y="0"/>
                                </a:lnTo>
                                <a:lnTo>
                                  <a:pt x="160959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18" name="Shape 439118"/>
                        <wps:cNvSpPr/>
                        <wps:spPr>
                          <a:xfrm>
                            <a:off x="1618818"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19" name="Shape 439119"/>
                        <wps:cNvSpPr/>
                        <wps:spPr>
                          <a:xfrm>
                            <a:off x="161881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0" name="Shape 439120"/>
                        <wps:cNvSpPr/>
                        <wps:spPr>
                          <a:xfrm>
                            <a:off x="1637106" y="0"/>
                            <a:ext cx="922020" cy="18288"/>
                          </a:xfrm>
                          <a:custGeom>
                            <a:avLst/>
                            <a:gdLst/>
                            <a:ahLst/>
                            <a:cxnLst/>
                            <a:rect l="0" t="0" r="0" b="0"/>
                            <a:pathLst>
                              <a:path w="922020" h="18288">
                                <a:moveTo>
                                  <a:pt x="0" y="0"/>
                                </a:moveTo>
                                <a:lnTo>
                                  <a:pt x="922020" y="0"/>
                                </a:lnTo>
                                <a:lnTo>
                                  <a:pt x="9220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1" name="Shape 439121"/>
                        <wps:cNvSpPr/>
                        <wps:spPr>
                          <a:xfrm>
                            <a:off x="2559126"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2" name="Shape 439122"/>
                        <wps:cNvSpPr/>
                        <wps:spPr>
                          <a:xfrm>
                            <a:off x="255912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3" name="Shape 439123"/>
                        <wps:cNvSpPr/>
                        <wps:spPr>
                          <a:xfrm>
                            <a:off x="2577414" y="0"/>
                            <a:ext cx="1016813" cy="18288"/>
                          </a:xfrm>
                          <a:custGeom>
                            <a:avLst/>
                            <a:gdLst/>
                            <a:ahLst/>
                            <a:cxnLst/>
                            <a:rect l="0" t="0" r="0" b="0"/>
                            <a:pathLst>
                              <a:path w="1016813" h="18288">
                                <a:moveTo>
                                  <a:pt x="0" y="0"/>
                                </a:moveTo>
                                <a:lnTo>
                                  <a:pt x="1016813" y="0"/>
                                </a:lnTo>
                                <a:lnTo>
                                  <a:pt x="101681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4" name="Shape 439124"/>
                        <wps:cNvSpPr/>
                        <wps:spPr>
                          <a:xfrm>
                            <a:off x="3594176"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5" name="Shape 439125"/>
                        <wps:cNvSpPr/>
                        <wps:spPr>
                          <a:xfrm>
                            <a:off x="359417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6" name="Shape 439126"/>
                        <wps:cNvSpPr/>
                        <wps:spPr>
                          <a:xfrm>
                            <a:off x="3612464" y="0"/>
                            <a:ext cx="1109777" cy="18288"/>
                          </a:xfrm>
                          <a:custGeom>
                            <a:avLst/>
                            <a:gdLst/>
                            <a:ahLst/>
                            <a:cxnLst/>
                            <a:rect l="0" t="0" r="0" b="0"/>
                            <a:pathLst>
                              <a:path w="1109777" h="18288">
                                <a:moveTo>
                                  <a:pt x="0" y="0"/>
                                </a:moveTo>
                                <a:lnTo>
                                  <a:pt x="1109777" y="0"/>
                                </a:lnTo>
                                <a:lnTo>
                                  <a:pt x="11097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7" name="Shape 439127"/>
                        <wps:cNvSpPr/>
                        <wps:spPr>
                          <a:xfrm>
                            <a:off x="4722317"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8" name="Shape 439128"/>
                        <wps:cNvSpPr/>
                        <wps:spPr>
                          <a:xfrm>
                            <a:off x="4722317"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29" name="Shape 439129"/>
                        <wps:cNvSpPr/>
                        <wps:spPr>
                          <a:xfrm>
                            <a:off x="4740605" y="0"/>
                            <a:ext cx="806196" cy="18288"/>
                          </a:xfrm>
                          <a:custGeom>
                            <a:avLst/>
                            <a:gdLst/>
                            <a:ahLst/>
                            <a:cxnLst/>
                            <a:rect l="0" t="0" r="0" b="0"/>
                            <a:pathLst>
                              <a:path w="806196" h="18288">
                                <a:moveTo>
                                  <a:pt x="0" y="0"/>
                                </a:moveTo>
                                <a:lnTo>
                                  <a:pt x="806196" y="0"/>
                                </a:lnTo>
                                <a:lnTo>
                                  <a:pt x="80619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0" name="Shape 439130"/>
                        <wps:cNvSpPr/>
                        <wps:spPr>
                          <a:xfrm>
                            <a:off x="0" y="309321"/>
                            <a:ext cx="1618742" cy="18593"/>
                          </a:xfrm>
                          <a:custGeom>
                            <a:avLst/>
                            <a:gdLst/>
                            <a:ahLst/>
                            <a:cxnLst/>
                            <a:rect l="0" t="0" r="0" b="0"/>
                            <a:pathLst>
                              <a:path w="1618742" h="18593">
                                <a:moveTo>
                                  <a:pt x="0" y="0"/>
                                </a:moveTo>
                                <a:lnTo>
                                  <a:pt x="1618742" y="0"/>
                                </a:lnTo>
                                <a:lnTo>
                                  <a:pt x="1618742"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1" name="Shape 439131"/>
                        <wps:cNvSpPr/>
                        <wps:spPr>
                          <a:xfrm>
                            <a:off x="1618818"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2" name="Shape 439132"/>
                        <wps:cNvSpPr/>
                        <wps:spPr>
                          <a:xfrm>
                            <a:off x="1618818"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3" name="Shape 439133"/>
                        <wps:cNvSpPr/>
                        <wps:spPr>
                          <a:xfrm>
                            <a:off x="1637106" y="309321"/>
                            <a:ext cx="922020" cy="18593"/>
                          </a:xfrm>
                          <a:custGeom>
                            <a:avLst/>
                            <a:gdLst/>
                            <a:ahLst/>
                            <a:cxnLst/>
                            <a:rect l="0" t="0" r="0" b="0"/>
                            <a:pathLst>
                              <a:path w="922020" h="18593">
                                <a:moveTo>
                                  <a:pt x="0" y="0"/>
                                </a:moveTo>
                                <a:lnTo>
                                  <a:pt x="922020" y="0"/>
                                </a:lnTo>
                                <a:lnTo>
                                  <a:pt x="922020"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4" name="Shape 439134"/>
                        <wps:cNvSpPr/>
                        <wps:spPr>
                          <a:xfrm>
                            <a:off x="2559126"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5" name="Shape 439135"/>
                        <wps:cNvSpPr/>
                        <wps:spPr>
                          <a:xfrm>
                            <a:off x="2559126"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6" name="Shape 439136"/>
                        <wps:cNvSpPr/>
                        <wps:spPr>
                          <a:xfrm>
                            <a:off x="2577414" y="309321"/>
                            <a:ext cx="1016813" cy="18593"/>
                          </a:xfrm>
                          <a:custGeom>
                            <a:avLst/>
                            <a:gdLst/>
                            <a:ahLst/>
                            <a:cxnLst/>
                            <a:rect l="0" t="0" r="0" b="0"/>
                            <a:pathLst>
                              <a:path w="1016813" h="18593">
                                <a:moveTo>
                                  <a:pt x="0" y="0"/>
                                </a:moveTo>
                                <a:lnTo>
                                  <a:pt x="1016813" y="0"/>
                                </a:lnTo>
                                <a:lnTo>
                                  <a:pt x="1016813"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7" name="Shape 439137"/>
                        <wps:cNvSpPr/>
                        <wps:spPr>
                          <a:xfrm>
                            <a:off x="3594176"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8" name="Shape 439138"/>
                        <wps:cNvSpPr/>
                        <wps:spPr>
                          <a:xfrm>
                            <a:off x="3594176"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39" name="Shape 439139"/>
                        <wps:cNvSpPr/>
                        <wps:spPr>
                          <a:xfrm>
                            <a:off x="3612464" y="309321"/>
                            <a:ext cx="1109777" cy="18593"/>
                          </a:xfrm>
                          <a:custGeom>
                            <a:avLst/>
                            <a:gdLst/>
                            <a:ahLst/>
                            <a:cxnLst/>
                            <a:rect l="0" t="0" r="0" b="0"/>
                            <a:pathLst>
                              <a:path w="1109777" h="18593">
                                <a:moveTo>
                                  <a:pt x="0" y="0"/>
                                </a:moveTo>
                                <a:lnTo>
                                  <a:pt x="1109777" y="0"/>
                                </a:lnTo>
                                <a:lnTo>
                                  <a:pt x="1109777"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40" name="Shape 439140"/>
                        <wps:cNvSpPr/>
                        <wps:spPr>
                          <a:xfrm>
                            <a:off x="4722317" y="19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41" name="Shape 439141"/>
                        <wps:cNvSpPr/>
                        <wps:spPr>
                          <a:xfrm>
                            <a:off x="4722317" y="309321"/>
                            <a:ext cx="18288" cy="18593"/>
                          </a:xfrm>
                          <a:custGeom>
                            <a:avLst/>
                            <a:gdLst/>
                            <a:ahLst/>
                            <a:cxnLst/>
                            <a:rect l="0" t="0" r="0" b="0"/>
                            <a:pathLst>
                              <a:path w="18288" h="18593">
                                <a:moveTo>
                                  <a:pt x="0" y="0"/>
                                </a:moveTo>
                                <a:lnTo>
                                  <a:pt x="18288" y="0"/>
                                </a:lnTo>
                                <a:lnTo>
                                  <a:pt x="18288"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42" name="Shape 439142"/>
                        <wps:cNvSpPr/>
                        <wps:spPr>
                          <a:xfrm>
                            <a:off x="4740605" y="309321"/>
                            <a:ext cx="806196" cy="18593"/>
                          </a:xfrm>
                          <a:custGeom>
                            <a:avLst/>
                            <a:gdLst/>
                            <a:ahLst/>
                            <a:cxnLst/>
                            <a:rect l="0" t="0" r="0" b="0"/>
                            <a:pathLst>
                              <a:path w="806196" h="18593">
                                <a:moveTo>
                                  <a:pt x="0" y="0"/>
                                </a:moveTo>
                                <a:lnTo>
                                  <a:pt x="806196" y="0"/>
                                </a:lnTo>
                                <a:lnTo>
                                  <a:pt x="806196"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70983" o:spid="_x0000_s1094" style="width:436.75pt;height:25.8pt;mso-position-horizontal-relative:char;mso-position-vertical-relative:line" coordsize="55468,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">
                <v:rect id="Rectangle 32759" o:spid="_x0000_s1095" style="position:absolute;left:6613;top:869;width:407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7V58cA&#10;AADeAAAADwAAAGRycy9kb3ducmV2LnhtbESPT2vCQBTE70K/w/IEb7pR0ZrUVcQ/6NFqwfb2yL4m&#10;odm3Ibua6KfvFoQeh5n5DTNftqYUN6pdYVnBcBCBIE6tLjhT8HHe9WcgnEfWWFomBXdysFy8dOaY&#10;aNvwO91OPhMBwi5BBbn3VSKlS3My6Aa2Ig7et60N+iDrTOoamwA3pRxF0VQaLDgs5FjROqf053Q1&#10;CvazavV5sI8mK7df+8vxEm/OsVeq121XbyA8tf4//GwftILx6HUSw9+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e1efHAAAA3gAAAA8AAAAAAAAAAAAAAAAAmAIAAGRy&#10;cy9kb3ducmV2LnhtbFBLBQYAAAAABAAEAPUAAACMAwAAAAA=&#10;" filled="f" stroked="f">
                  <v:textbox inset="0,0,0,0">
                    <w:txbxContent>
                      <w:p w:rsidR="00250363" w:rsidRDefault="00EB6E0B">
                        <w:pPr>
                          <w:spacing w:after="160"/>
                          <w:ind w:left="0" w:firstLine="0"/>
                        </w:pPr>
                        <w:r>
                          <w:rPr>
                            <w:spacing w:val="2"/>
                            <w:sz w:val="24"/>
                          </w:rPr>
                          <w:t>合计</w:t>
                        </w:r>
                      </w:p>
                    </w:txbxContent>
                  </v:textbox>
                </v:rect>
                <v:rect id="Rectangle 32760" o:spid="_x0000_s1096" style="position:absolute;left:9676;top:869;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2x8UA&#10;AADeAAAADwAAAGRycy9kb3ducmV2LnhtbESPy4rCMBSG9wO+QziCuzFVwdFqFPGCLp0qqLtDc2yL&#10;zUlpou3M05vFwCx//hvffNmaUryodoVlBYN+BII4tbrgTMH5tPucgHAeWWNpmRT8kIPlovMxx1jb&#10;hr/plfhMhBF2MSrIva9iKV2ak0HXtxVx8O62NuiDrDOpa2zCuCnlMIrG0mDB4SHHitY5pY/kaRTs&#10;J9XqerC/TVZub/vL8TLdnKZeqV63Xc1AeGr9f/ivfdAKRsOvcQ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LbHxQAAAN4AAAAPAAAAAAAAAAAAAAAAAJgCAABkcnMv&#10;ZG93bnJldi54bWxQSwUGAAAAAAQABAD1AAAAigMAAAAA&#10;" filled="f" stroked="f">
                  <v:textbox inset="0,0,0,0">
                    <w:txbxContent>
                      <w:p w:rsidR="00250363" w:rsidRDefault="00EB6E0B">
                        <w:pPr>
                          <w:spacing w:after="160"/>
                          <w:ind w:left="0" w:firstLine="0"/>
                        </w:pPr>
                        <w:r>
                          <w:rPr>
                            <w:sz w:val="24"/>
                          </w:rPr>
                          <w:t xml:space="preserve"> </w:t>
                        </w:r>
                      </w:p>
                    </w:txbxContent>
                  </v:textbox>
                </v:rect>
                <v:rect id="Rectangle 32761" o:spid="_x0000_s1097" style="position:absolute;left:20912;top:869;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QTXMgA&#10;AADeAAAADwAAAGRycy9kb3ducmV2LnhtbESPQWvCQBSE70L/w/IKvenGCFajq4TWEo+tCurtkX0m&#10;wezbkN0maX99t1DocZiZb5j1djC16Kh1lWUF00kEgji3uuJCwen4Nl6AcB5ZY22ZFHyRg+3mYbTG&#10;RNueP6g7+EIECLsEFZTeN4mULi/JoJvYhjh4N9sa9EG2hdQt9gFuahlH0VwarDgslNjQS0n5/fBp&#10;FGSLJr3s7Xdf1Ltrdn4/L1+PS6/U0+OQrkB4Gvx/+K+91wpm8fN8C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BNcyAAAAN4AAAAPAAAAAAAAAAAAAAAAAJgCAABk&#10;cnMvZG93bnJldi54bWxQSwUGAAAAAAQABAD1AAAAjQMAAAAA&#10;" filled="f" stroked="f">
                  <v:textbox inset="0,0,0,0">
                    <w:txbxContent>
                      <w:p w:rsidR="00250363" w:rsidRDefault="00EB6E0B">
                        <w:pPr>
                          <w:spacing w:after="160"/>
                          <w:ind w:left="0" w:firstLine="0"/>
                        </w:pPr>
                        <w:r>
                          <w:rPr>
                            <w:sz w:val="24"/>
                          </w:rPr>
                          <w:t xml:space="preserve"> </w:t>
                        </w:r>
                      </w:p>
                    </w:txbxContent>
                  </v:textbox>
                </v:rect>
                <v:rect id="Rectangle 32762" o:spid="_x0000_s1098" style="position:absolute;left:30790;top:869;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NK8gA&#10;AADeAAAADwAAAGRycy9kb3ducmV2LnhtbESPT2vCQBTE7wW/w/KE3urGFNKYZhXRFj36D2xvj+xr&#10;Esy+DdmtSfvpu0LB4zAzv2HyxWAacaXO1ZYVTCcRCOLC6ppLBafj+1MKwnlkjY1lUvBDDhbz0UOO&#10;mbY97+l68KUIEHYZKqi8bzMpXVGRQTexLXHwvmxn0AfZlVJ32Ae4aWQcRYk0WHNYqLClVUXF5fBt&#10;FGzSdvmxtb992bx9bs6782x9nHmlHsfD8hWEp8Hfw//trVbwHL8k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Vo0ryAAAAN4AAAAPAAAAAAAAAAAAAAAAAJgCAABk&#10;cnMvZG93bnJldi54bWxQSwUGAAAAAAQABAD1AAAAjQMAAAAA&#10;" filled="f" stroked="f">
                  <v:textbox inset="0,0,0,0">
                    <w:txbxContent>
                      <w:p w:rsidR="00250363" w:rsidRDefault="00EB6E0B">
                        <w:pPr>
                          <w:spacing w:after="160"/>
                          <w:ind w:left="0" w:firstLine="0"/>
                        </w:pPr>
                        <w:r>
                          <w:rPr>
                            <w:sz w:val="24"/>
                          </w:rPr>
                          <w:t xml:space="preserve"> </w:t>
                        </w:r>
                      </w:p>
                    </w:txbxContent>
                  </v:textbox>
                </v:rect>
                <v:rect id="Rectangle 32763" o:spid="_x0000_s1099" style="position:absolute;left:41611;top:869;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osMcA&#10;AADeAAAADwAAAGRycy9kb3ducmV2LnhtbESPS4vCQBCE78L+h6EXvOlkFXxER5FV0aOPBddbk+lN&#10;wmZ6QmY00V/vCILHoqq+oqbzxhTiSpXLLSv46kYgiBOrc04V/BzXnREI55E1FpZJwY0czGcfrSnG&#10;2ta8p+vBpyJA2MWoIPO+jKV0SUYGXdeWxMH7s5VBH2SVSl1hHeCmkL0oGkiDOYeFDEv6zij5P1yM&#10;gs2oXPxu7b1Oi9V5c9qdxsvj2CvV/mwWExCeGv8Ov9pbraDfGw768Lw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aKLD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rect id="Rectangle 32764" o:spid="_x0000_s1100" style="position:absolute;left:51353;top:869;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wxMgA&#10;AADeAAAADwAAAGRycy9kb3ducmV2LnhtbESPQWvCQBSE7wX/w/KE3uqmWtREV5Gq6FFjIfX2yL4m&#10;odm3Ibs1aX99t1DwOMzMN8xy3Zta3Kh1lWUFz6MIBHFudcWFgrfL/mkOwnlkjbVlUvBNDtarwcMS&#10;E207PtMt9YUIEHYJKii9bxIpXV6SQTeyDXHwPmxr0AfZFlK32AW4qeU4iqbSYMVhocSGXkvKP9Mv&#10;o+AwbzbvR/vTFfXueshOWby9xF6px2G/WYDw1Pt7+L991Aom49n0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87DEyAAAAN4AAAAPAAAAAAAAAAAAAAAAAJgCAABk&#10;cnMvZG93bnJldi54bWxQSwUGAAAAAAQABAD1AAAAjQMAAAAA&#10;" filled="f" stroked="f">
                  <v:textbox inset="0,0,0,0">
                    <w:txbxContent>
                      <w:p w:rsidR="00250363" w:rsidRDefault="00EB6E0B">
                        <w:pPr>
                          <w:spacing w:after="160"/>
                          <w:ind w:left="0" w:firstLine="0"/>
                        </w:pPr>
                        <w:r>
                          <w:rPr>
                            <w:sz w:val="24"/>
                          </w:rPr>
                          <w:t xml:space="preserve"> </w:t>
                        </w:r>
                      </w:p>
                    </w:txbxContent>
                  </v:textbox>
                </v:rect>
                <v:shape id="Shape 439117" o:spid="_x0000_s1101" style="position:absolute;left:91;width:16096;height:182;visibility:visible;mso-wrap-style:square;v-text-anchor:top" coordsize="160959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HOckA&#10;AADfAAAADwAAAGRycy9kb3ducmV2LnhtbESPQUvDQBSE7wX/w/IK3tpNtGiN3RaRWsR6MGlAj4/s&#10;axKafZvurm38911B8DjMzDfMYjWYTpzI+daygnSagCCurG65VlDuXiZzED4ga+wsk4If8rBaXo0W&#10;mGl75pxORahFhLDPUEETQp9J6auGDPqp7Ymjt7fOYIjS1VI7PEe46eRNktxJgy3HhQZ7em6oOhTf&#10;RsFbGexxtnkvPrd9nruvj3Jd1gelrsfD0yOIQEP4D/+1X7WC2e1Dmt7D75/4BeT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AYHOckAAADfAAAADwAAAAAAAAAAAAAAAACYAgAA&#10;ZHJzL2Rvd25yZXYueG1sUEsFBgAAAAAEAAQA9QAAAI4DAAAAAA==&#10;" path="m,l1609598,r,18288l,18288,,e" fillcolor="black" stroked="f" strokeweight="0">
                  <v:stroke miterlimit="83231f" joinstyle="miter"/>
                  <v:path arrowok="t" textboxrect="0,0,1609598,18288"/>
                </v:shape>
                <v:shape id="Shape 439118" o:spid="_x0000_s1102" style="position:absolute;left:16188;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PbsQA&#10;AADfAAAADwAAAGRycy9kb3ducmV2LnhtbERPz2vCMBS+D/wfwhO8zbQqU2tTcYOBDAabevD4bJ5t&#10;sXmpSdTuv18Ogx0/vt/5ujetuJPzjWUF6TgBQVxa3XCl4LB/f16A8AFZY2uZFPyQh3UxeMox0/bB&#10;33TfhUrEEPYZKqhD6DIpfVmTQT+2HXHkztYZDBG6SmqHjxhuWjlJkhdpsOHYUGNHbzWVl93NKOiu&#10;lTtevX7l0+3rY87JlvrPmVKjYb9ZgQjUh3/xn3urFcymyzSNg+Of+AV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D27EAAAA3wAAAA8AAAAAAAAAAAAAAAAAmAIAAGRycy9k&#10;b3ducmV2LnhtbFBLBQYAAAAABAAEAPUAAACJAwAAAAA=&#10;" path="m,l9144,r,9144l,9144,,e" fillcolor="black" stroked="f" strokeweight="0">
                  <v:stroke miterlimit="83231f" joinstyle="miter"/>
                  <v:path arrowok="t" textboxrect="0,0,9144,9144"/>
                </v:shape>
                <v:shape id="Shape 439119" o:spid="_x0000_s1103" style="position:absolute;left:16188;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D4cgA&#10;AADfAAAADwAAAGRycy9kb3ducmV2LnhtbESPQWvCQBSE70L/w/IKvekmKqKpq5SWFi8ianro7TX7&#10;zKbNvg3ZVeO/dwXB4zAz3zDzZWdrcaLWV44VpIMEBHHhdMWlgnz/2Z+C8AFZY+2YFFzIw3Lx1Jtj&#10;pt2Zt3TahVJECPsMFZgQmkxKXxiy6AeuIY7ewbUWQ5RtKXWL5wi3tRwmyURarDguGGzo3VDxvzta&#10;BWU++fXDP/4a2fXH99Hkmx+eHpR6ee7eXkEE6sIjfG+vtILxaJamM7j9iV9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l8PhyAAAAN8AAAAPAAAAAAAAAAAAAAAAAJgCAABk&#10;cnMvZG93bnJldi54bWxQSwUGAAAAAAQABAD1AAAAjQMAAAAA&#10;" path="m,l18288,r,18288l,18288,,e" fillcolor="black" stroked="f" strokeweight="0">
                  <v:stroke miterlimit="83231f" joinstyle="miter"/>
                  <v:path arrowok="t" textboxrect="0,0,18288,18288"/>
                </v:shape>
                <v:shape id="Shape 439120" o:spid="_x0000_s1104" style="position:absolute;left:16371;width:9220;height:182;visibility:visible;mso-wrap-style:square;v-text-anchor:top" coordsize="92202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2mDcYA&#10;AADfAAAADwAAAGRycy9kb3ducmV2LnhtbESPTWvCQBCG74X+h2UK3urGWFqNrtIKotf6cfA2ZMck&#10;bXY2ZNck9td3DoUeX94vnuV6cLXqqA2VZwOTcQKKOPe24sLA6bh9noEKEdli7ZkM3CnAevX4sMTM&#10;+p4/qTvEQskIhwwNlDE2mdYhL8lhGPuGWLyrbx1GkW2hbYu9jLtap0nyqh1WLA8lNrQpKf8+3Jz8&#10;nr7y80963x2nH036dtl3Vb/VxoyehvcFqEhD/A//tffWwMt0PkmFQHiEB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2mDcYAAADfAAAADwAAAAAAAAAAAAAAAACYAgAAZHJz&#10;L2Rvd25yZXYueG1sUEsFBgAAAAAEAAQA9QAAAIsDAAAAAA==&#10;" path="m,l922020,r,18288l,18288,,e" fillcolor="black" stroked="f" strokeweight="0">
                  <v:stroke miterlimit="83231f" joinstyle="miter"/>
                  <v:path arrowok="t" textboxrect="0,0,922020,18288"/>
                </v:shape>
                <v:shape id="Shape 439121" o:spid="_x0000_s1105" style="position:absolute;left:25591;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sTscA&#10;AADfAAAADwAAAGRycy9kb3ducmV2LnhtbESPQWsCMRSE7wX/Q3iCN82ulaqrUbQgSKHQqgePz81z&#10;d3HzsiZRt/++KQg9DjPzDTNftqYWd3K+sqwgHSQgiHOrKy4UHPab/gSED8gaa8uk4Ic8LBedlzlm&#10;2j74m+67UIgIYZ+hgjKEJpPS5yUZ9APbEEfvbJ3BEKUrpHb4iHBTy2GSvEmDFceFEht6Lym/7G5G&#10;QXMt3PHq9ZpPt6+PMSdbaj9HSvW67WoGIlAb/sPP9lYrGL1O02EKf3/i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bE7HAAAA3wAAAA8AAAAAAAAAAAAAAAAAmAIAAGRy&#10;cy9kb3ducmV2LnhtbFBLBQYAAAAABAAEAPUAAACMAwAAAAA=&#10;" path="m,l9144,r,9144l,9144,,e" fillcolor="black" stroked="f" strokeweight="0">
                  <v:stroke miterlimit="83231f" joinstyle="miter"/>
                  <v:path arrowok="t" textboxrect="0,0,9144,9144"/>
                </v:shape>
                <v:shape id="Shape 439122" o:spid="_x0000_s1106" style="position:absolute;left:2559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cgA&#10;AADfAAAADwAAAGRycy9kb3ducmV2LnhtbESPQWvCQBSE7wX/w/IK3urGKGJTVykVxUsp2njw9pp9&#10;ZlOzb0N21fTfu0LB4zAz3zCzRWdrcaHWV44VDAcJCOLC6YpLBfn36mUKwgdkjbVjUvBHHhbz3tMM&#10;M+2uvKXLLpQiQthnqMCE0GRS+sKQRT9wDXH0jq61GKJsS6lbvEa4rWWaJBNpseK4YLChD0PFaXe2&#10;Csp88uPTX16P7Odyfzb514GnR6X6z937G4hAXXiE/9sbrWA8eh2mKdz/xC8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X5styAAAAN8AAAAPAAAAAAAAAAAAAAAAAJgCAABk&#10;cnMvZG93bnJldi54bWxQSwUGAAAAAAQABAD1AAAAjQMAAAAA&#10;" path="m,l18288,r,18288l,18288,,e" fillcolor="black" stroked="f" strokeweight="0">
                  <v:stroke miterlimit="83231f" joinstyle="miter"/>
                  <v:path arrowok="t" textboxrect="0,0,18288,18288"/>
                </v:shape>
                <v:shape id="Shape 439123" o:spid="_x0000_s1107" style="position:absolute;left:25774;width:10168;height:182;visibility:visible;mso-wrap-style:square;v-text-anchor:top" coordsize="101681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SxckA&#10;AADfAAAADwAAAGRycy9kb3ducmV2LnhtbESPT2sCMRTE70K/Q3iFXqRm/YPVrVGk1qWXPVTF82Pz&#10;uhtMXpZNqttv3xQKHoeZ+Q2z2vTOiit1wXhWMB5lIIgrrw3XCk7H/fMCRIjIGq1nUvBDATbrh8EK&#10;c+1v/EnXQ6xFgnDIUUETY5tLGaqGHIaRb4mT9+U7hzHJrpa6w1uCOysnWTaXDg2nhQZbemuouhy+&#10;nYLyZbs7zd6HmTHFfLe3tijKy1mpp8d++woiUh/v4f/2h1Ywmy7Hkyn8/Ulf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pSxckAAADfAAAADwAAAAAAAAAAAAAAAACYAgAA&#10;ZHJzL2Rvd25yZXYueG1sUEsFBgAAAAAEAAQA9QAAAI4DAAAAAA==&#10;" path="m,l1016813,r,18288l,18288,,e" fillcolor="black" stroked="f" strokeweight="0">
                  <v:stroke miterlimit="83231f" joinstyle="miter"/>
                  <v:path arrowok="t" textboxrect="0,0,1016813,18288"/>
                </v:shape>
                <v:shape id="Shape 439124" o:spid="_x0000_s1108" style="position:absolute;left:35941;top:18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P1scA&#10;AADfAAAADwAAAGRycy9kb3ducmV2LnhtbESPQWsCMRSE7wX/Q3iCN81ql6qrUbQgSKHQqgePz81z&#10;d3HzsiZRt/++KQg9DjPzDTNftqYWd3K+sqxgOEhAEOdWV1woOOw3/QkIH5A11pZJwQ95WC46L3PM&#10;tH3wN913oRARwj5DBWUITSalz0sy6Ae2IY7e2TqDIUpXSO3wEeGmlqMkeZMGK44LJTb0XlJ+2d2M&#10;guZauOPV6zWfbl8fY0621H6mSvW67WoGIlAb/sPP9lYrSF+nw1EKf3/i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uz9bHAAAA3wAAAA8AAAAAAAAAAAAAAAAAmAIAAGRy&#10;cy9kb3ducmV2LnhtbFBLBQYAAAAABAAEAPUAAACMAwAAAAA=&#10;" path="m,l9144,r,9144l,9144,,e" fillcolor="black" stroked="f" strokeweight="0">
                  <v:stroke miterlimit="83231f" joinstyle="miter"/>
                  <v:path arrowok="t" textboxrect="0,0,9144,9144"/>
                </v:shape>
                <v:shape id="Shape 439125" o:spid="_x0000_s1109" style="position:absolute;left:3594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DWcgA&#10;AADfAAAADwAAAGRycy9kb3ducmV2LnhtbESPQWvCQBSE74L/YXlCb7oxtmJTVxGL0ksRbXro7TX7&#10;zKbNvg3ZVeO/dwsFj8PMfMPMl52txZlaXzlWMB4lIIgLpysuFeQfm+EMhA/IGmvHpOBKHpaLfm+O&#10;mXYX3tP5EEoRIewzVGBCaDIpfWHIoh+5hjh6R9daDFG2pdQtXiLc1jJNkqm0WHFcMNjQ2lDxezhZ&#10;BWU+/fbpD28n9v3182Ty3RfPjko9DLrVC4hAXbiH/9tvWsHj5HmcPsHfn/gF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gNZyAAAAN8AAAAPAAAAAAAAAAAAAAAAAJgCAABk&#10;cnMvZG93bnJldi54bWxQSwUGAAAAAAQABAD1AAAAjQMAAAAA&#10;" path="m,l18288,r,18288l,18288,,e" fillcolor="black" stroked="f" strokeweight="0">
                  <v:stroke miterlimit="83231f" joinstyle="miter"/>
                  <v:path arrowok="t" textboxrect="0,0,18288,18288"/>
                </v:shape>
                <v:shape id="Shape 439126" o:spid="_x0000_s1110" style="position:absolute;left:36124;width:11098;height:182;visibility:visible;mso-wrap-style:square;v-text-anchor:top" coordsize="110977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94RMcA&#10;AADfAAAADwAAAGRycy9kb3ducmV2LnhtbESPQWvCQBSE7wX/w/KE3upGK6IxG7HSUm9Fo/eX7DOJ&#10;Zt+G7Kppf31XKPQ4zMw3TLLqTSNu1LnasoLxKAJBXFhdc6ngkH28zEE4j6yxsUwKvsnBKh08JRhr&#10;e+cd3fa+FAHCLkYFlfdtLKUrKjLoRrYlDt7JdgZ9kF0pdYf3ADeNnETRTBqsOSxU2NKmouKyvxoF&#10;+XyT5Z/Tr5+36/n4Xjqf5c0uU+p52K+XIDz1/j/8195qBdPXxXgyg8ef8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PeETHAAAA3wAAAA8AAAAAAAAAAAAAAAAAmAIAAGRy&#10;cy9kb3ducmV2LnhtbFBLBQYAAAAABAAEAPUAAACMAwAAAAA=&#10;" path="m,l1109777,r,18288l,18288,,e" fillcolor="black" stroked="f" strokeweight="0">
                  <v:stroke miterlimit="83231f" joinstyle="miter"/>
                  <v:path arrowok="t" textboxrect="0,0,1109777,18288"/>
                </v:shape>
                <v:shape id="Shape 439127" o:spid="_x0000_s1111" style="position:absolute;left:47223;top:18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RocYA&#10;AADfAAAADwAAAGRycy9kb3ducmV2LnhtbESPQWsCMRSE74L/ITyhN81qRdvVKCoIUhCs9eDxdfPc&#10;Xdy8rEnU9d83gtDjMDPfMNN5YypxI+dLywr6vQQEcWZ1ybmCw8+6+wHCB2SNlWVS8CAP81m7NcVU&#10;2zt/020fchEh7FNUUIRQp1L6rCCDvmdr4uidrDMYonS51A7vEW4qOUiSkTRYclwosKZVQdl5fzUK&#10;6kvujhevl/x73X2NOdlQsx0q9dZpFhMQgZrwH361N1rB8P2zPxjD8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xRocYAAADfAAAADwAAAAAAAAAAAAAAAACYAgAAZHJz&#10;L2Rvd25yZXYueG1sUEsFBgAAAAAEAAQA9QAAAIsDAAAAAA==&#10;" path="m,l9144,r,9144l,9144,,e" fillcolor="black" stroked="f" strokeweight="0">
                  <v:stroke miterlimit="83231f" joinstyle="miter"/>
                  <v:path arrowok="t" textboxrect="0,0,9144,9144"/>
                </v:shape>
                <v:shape id="Shape 439128" o:spid="_x0000_s1112" style="position:absolute;left:4722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esx8UA&#10;AADfAAAADwAAAGRycy9kb3ducmV2LnhtbERPz2vCMBS+C/4P4QneNLUO0WqUseHYZQy1Hrw9m2dT&#10;17yUJmr33y+HgceP7/dq09la3Kn1lWMFk3ECgrhwuuJSQX7YjuYgfEDWWDsmBb/kYbPu91aYaffg&#10;Hd33oRQxhH2GCkwITSalLwxZ9GPXEEfu4lqLIcK2lLrFRwy3tUyTZCYtVhwbDDb0Zqj42d+sgjKf&#10;nX165Y+p/Xo/3kz+feL5RanhoHtdggjUhaf43/2pFbxMF5M0Do5/4he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6zHxQAAAN8AAAAPAAAAAAAAAAAAAAAAAJgCAABkcnMv&#10;ZG93bnJldi54bWxQSwUGAAAAAAQABAD1AAAAigMAAAAA&#10;" path="m,l18288,r,18288l,18288,,e" fillcolor="black" stroked="f" strokeweight="0">
                  <v:stroke miterlimit="83231f" joinstyle="miter"/>
                  <v:path arrowok="t" textboxrect="0,0,18288,18288"/>
                </v:shape>
                <v:shape id="Shape 439129" o:spid="_x0000_s1113" style="position:absolute;left:47406;width:8062;height:182;visibility:visible;mso-wrap-style:square;v-text-anchor:top" coordsize="80619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akMgA&#10;AADfAAAADwAAAGRycy9kb3ducmV2LnhtbESPQWsCMRSE74L/IbxCb5rVStHVKG1F6aEKWqEeH8nr&#10;7uLmZbuJ7vbfG0HwOMzMN8xs0dpSXKj2hWMFg34Cglg7U3Cm4PC96o1B+IBssHRMCv7Jw2Le7cww&#10;Na7hHV32IRMRwj5FBXkIVSql1zlZ9H1XEUfv19UWQ5R1Jk2NTYTbUg6T5FVaLDgu5FjRR076tD9b&#10;Bec//NlsuZDLL31cjw5LvXtvxko9P7VvUxCB2vAI39ufRsHoZTIYTuD2J3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X1qQyAAAAN8AAAAPAAAAAAAAAAAAAAAAAJgCAABk&#10;cnMvZG93bnJldi54bWxQSwUGAAAAAAQABAD1AAAAjQMAAAAA&#10;" path="m,l806196,r,18288l,18288,,e" fillcolor="black" stroked="f" strokeweight="0">
                  <v:stroke miterlimit="83231f" joinstyle="miter"/>
                  <v:path arrowok="t" textboxrect="0,0,806196,18288"/>
                </v:shape>
                <v:shape id="Shape 439130" o:spid="_x0000_s1114" style="position:absolute;top:3093;width:16187;height:186;visibility:visible;mso-wrap-style:square;v-text-anchor:top" coordsize="1618742,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wQMcA&#10;AADfAAAADwAAAGRycy9kb3ducmV2LnhtbESPy2rCQBSG9wXfYTiCuzrRSNHoKBJaFKoFLwuXx8wx&#10;CWbOhMwY07d3FoUuf/4b32LVmUq01LjSsoLRMAJBnFldcq7gfPp6n4JwHlljZZkU/JKD1bL3tsBE&#10;2ycfqD36XIQRdgkqKLyvEyldVpBBN7Q1cfButjHog2xyqRt8hnFTyXEUfUiDJYeHAmtKC8rux4dR&#10;8L2jfXv5XKfnzU99SfPsGk/2V6UG/W49B+Gp8//hv/ZWK5jEs1EcCAJPYAG5f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FsEDHAAAA3wAAAA8AAAAAAAAAAAAAAAAAmAIAAGRy&#10;cy9kb3ducmV2LnhtbFBLBQYAAAAABAAEAPUAAACMAwAAAAA=&#10;" path="m,l1618742,r,18593l,18593,,e" fillcolor="black" stroked="f" strokeweight="0">
                  <v:stroke miterlimit="83231f" joinstyle="miter"/>
                  <v:path arrowok="t" textboxrect="0,0,1618742,18593"/>
                </v:shape>
                <v:shape id="Shape 439131" o:spid="_x0000_s1115" style="position:absolute;left:16188;top:198;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7cgA&#10;AADfAAAADwAAAGRycy9kb3ducmV2LnhtbESPQWsCMRSE74X+h/AKvWl2q0i7NUoRBCnFWqv2+tg8&#10;N4vJy7KJuvXXN4LQ4zAz3zDjaeesOFEbas8K8n4Ggrj0uuZKweZ73nsGESKyRuuZFPxSgOnk/m6M&#10;hfZn/qLTOlYiQTgUqMDE2BRShtKQw9D3DXHy9r51GJNsK6lbPCe4s/Ipy0bSYc1pwWBDM0PlYX10&#10;Crazn40dfuzfP49yZZZW6t3hopV6fOjeXkFE6uJ/+NZeaAXDwUs+yOH6J30BO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yYXtyAAAAN8AAAAPAAAAAAAAAAAAAAAAAJgCAABk&#10;cnMvZG93bnJldi54bWxQSwUGAAAAAAQABAD1AAAAjQMAAAAA&#10;" path="m,l9144,r,289560l,289560,,e" fillcolor="black" stroked="f" strokeweight="0">
                  <v:stroke miterlimit="83231f" joinstyle="miter"/>
                  <v:path arrowok="t" textboxrect="0,0,9144,289560"/>
                </v:shape>
                <v:shape id="Shape 439132" o:spid="_x0000_s1116" style="position:absolute;left:16188;top:3093;width:183;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1v8gA&#10;AADfAAAADwAAAGRycy9kb3ducmV2LnhtbESPT2vCQBTE70K/w/IKvRSz8Q+lRlcRS2kPgjQVwdsj&#10;+0yC2bchuxvTb98tFDwOM/MbZrUZTCN66lxtWcEkSUEQF1bXXCo4fr+PX0E4j6yxsUwKfsjBZv0w&#10;WmGm7Y2/qM99KSKEXYYKKu/bTEpXVGTQJbYljt7FdgZ9lF0pdYe3CDeNnKbpizRYc1yosKVdRcU1&#10;D0YBetkGvvb6ZD/CPrw9H4azvCj19DhslyA8Df4e/m9/agXz2WIym8Lfn/gF5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43W/yAAAAN8AAAAPAAAAAAAAAAAAAAAAAJgCAABk&#10;cnMvZG93bnJldi54bWxQSwUGAAAAAAQABAD1AAAAjQMAAAAA&#10;" path="m,l18288,r,18593l,18593,,e" fillcolor="black" stroked="f" strokeweight="0">
                  <v:stroke miterlimit="83231f" joinstyle="miter"/>
                  <v:path arrowok="t" textboxrect="0,0,18288,18593"/>
                </v:shape>
                <v:shape id="Shape 439133" o:spid="_x0000_s1117" style="position:absolute;left:16371;top:3093;width:9220;height:186;visibility:visible;mso-wrap-style:square;v-text-anchor:top" coordsize="922020,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eyskA&#10;AADfAAAADwAAAGRycy9kb3ducmV2LnhtbESPQU8CMRSE7yb+h+aZeDHSxQXUlUKMiQmEAwp6f24f&#10;24Xt69qWZf33lsTE42RmvslM571tREc+1I4VDAcZCOLS6ZorBR/b19sHECEia2wck4IfCjCfXV5M&#10;sdDuxO/UbWIlEoRDgQpMjG0hZSgNWQwD1xInb+e8xZikr6T2eEpw28i7LJtIizWnBYMtvRgqD5uj&#10;VbC8329XZvLWfo6+vuvgO7m+Ge+Uur7qn59AROrjf/ivvdAKRvnjMM/h/Cd9ATn7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Q0eyskAAADfAAAADwAAAAAAAAAAAAAAAACYAgAA&#10;ZHJzL2Rvd25yZXYueG1sUEsFBgAAAAAEAAQA9QAAAI4DAAAAAA==&#10;" path="m,l922020,r,18593l,18593,,e" fillcolor="black" stroked="f" strokeweight="0">
                  <v:stroke miterlimit="83231f" joinstyle="miter"/>
                  <v:path arrowok="t" textboxrect="0,0,922020,18593"/>
                </v:shape>
                <v:shape id="Shape 439134" o:spid="_x0000_s1118" style="position:absolute;left:25591;top:198;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4mdcgA&#10;AADfAAAADwAAAGRycy9kb3ducmV2LnhtbESP3WoCMRSE74W+QziF3tWsdSl1NUoRBCmltf7eHjbH&#10;zWJysmyibvv0TaHg5TAz3zCTWeesuFAbas8KBv0MBHHpdc2Vgu1m8fgCIkRkjdYzKfimALPpXW+C&#10;hfZX/qLLOlYiQTgUqMDE2BRShtKQw9D3DXHyjr51GJNsK6lbvCa4s/Ipy56lw5rTgsGG5obK0/rs&#10;FOzmh63N349vn2e5Mh9W6v3pRyv1cN+9jkFE6uIt/N9eagX5cDQY5vD3J30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viZ1yAAAAN8AAAAPAAAAAAAAAAAAAAAAAJgCAABk&#10;cnMvZG93bnJldi54bWxQSwUGAAAAAAQABAD1AAAAjQMAAAAA&#10;" path="m,l9144,r,289560l,289560,,e" fillcolor="black" stroked="f" strokeweight="0">
                  <v:stroke miterlimit="83231f" joinstyle="miter"/>
                  <v:path arrowok="t" textboxrect="0,0,9144,289560"/>
                </v:shape>
                <v:shape id="Shape 439135" o:spid="_x0000_s1119" style="position:absolute;left:25591;top:3093;width:183;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ty8gA&#10;AADfAAAADwAAAGRycy9kb3ducmV2LnhtbESPQWvCQBSE74L/YXlCL6VurFVqzCpiKe1BENMieHtk&#10;n0lI9m3IbmL677uFgsdhZr5hku1gatFT60rLCmbTCARxZnXJuYLvr/enVxDOI2usLZOCH3Kw3YxH&#10;Ccba3vhEfepzESDsYlRQeN/EUrqsIINuahvi4F1ta9AH2eZSt3gLcFPL5yhaSoMlh4UCG9oXlFVp&#10;ZxSgl03HVa/P9qM7dG+Px+Eir0o9TIbdGoSnwd/D/+1PreBlvprNF/D3J3wBu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Cu3LyAAAAN8AAAAPAAAAAAAAAAAAAAAAAJgCAABk&#10;cnMvZG93bnJldi54bWxQSwUGAAAAAAQABAD1AAAAjQMAAAAA&#10;" path="m,l18288,r,18593l,18593,,e" fillcolor="black" stroked="f" strokeweight="0">
                  <v:stroke miterlimit="83231f" joinstyle="miter"/>
                  <v:path arrowok="t" textboxrect="0,0,18288,18593"/>
                </v:shape>
                <v:shape id="Shape 439136" o:spid="_x0000_s1120" style="position:absolute;left:25774;top:3093;width:10168;height:186;visibility:visible;mso-wrap-style:square;v-text-anchor:top" coordsize="1016813,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qf8UA&#10;AADfAAAADwAAAGRycy9kb3ducmV2LnhtbESP3YrCMBSE7xd8h3AE79a0tfhTjSKK4NWyVR/g0Bzb&#10;YnNSmmjr228WFvZymJlvmM1uMI14UedqywriaQSCuLC65lLB7Xr6XIJwHlljY5kUvMnBbjv62GCm&#10;bc85vS6+FAHCLkMFlfdtJqUrKjLoprYlDt7ddgZ9kF0pdYd9gJtGJlE0lwZrDgsVtnSoqHhcnkbB&#10;MfG9y+NvPuPXIs/rMn3ek1SpyXjYr0F4Gvx/+K991grS2SqezeH3T/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up/xQAAAN8AAAAPAAAAAAAAAAAAAAAAAJgCAABkcnMv&#10;ZG93bnJldi54bWxQSwUGAAAAAAQABAD1AAAAigMAAAAA&#10;" path="m,l1016813,r,18593l,18593,,e" fillcolor="black" stroked="f" strokeweight="0">
                  <v:stroke miterlimit="83231f" joinstyle="miter"/>
                  <v:path arrowok="t" textboxrect="0,0,1016813,18593"/>
                </v:shape>
                <v:shape id="Shape 439137" o:spid="_x0000_s1121" style="position:absolute;left:35941;top:198;width:92;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4AsgA&#10;AADfAAAADwAAAGRycy9kb3ducmV2LnhtbESPQWsCMRSE74L/ITyhN81apbarUYpQKEWqtbZeH5vn&#10;ZjF5WTZRt/31plDwOMzMN8xs0TorztSEyrOC4SADQVx4XXGpYPf50n8EESKyRuuZFPxQgMW825lh&#10;rv2FP+i8jaVIEA45KjAx1rmUoTDkMAx8TZy8g28cxiSbUuoGLwnurLzPsgfpsOK0YLCmpaHiuD05&#10;BV/L/c6OV4e39UluzLuV+vv4q5W667XPUxCR2ngL/7dftYLx6Gk4msDfn/QF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bLgCyAAAAN8AAAAPAAAAAAAAAAAAAAAAAJgCAABk&#10;cnMvZG93bnJldi54bWxQSwUGAAAAAAQABAD1AAAAjQMAAAAA&#10;" path="m,l9144,r,289560l,289560,,e" fillcolor="black" stroked="f" strokeweight="0">
                  <v:stroke miterlimit="83231f" joinstyle="miter"/>
                  <v:path arrowok="t" textboxrect="0,0,9144,289560"/>
                </v:shape>
                <v:shape id="Shape 439138" o:spid="_x0000_s1122" style="position:absolute;left:35941;top:3093;width:183;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CVcMA&#10;AADfAAAADwAAAGRycy9kb3ducmV2LnhtbERPy4rCMBTdD/gP4QpuBk3VQbQaRRTRxYD4QHB3aa5t&#10;sbkpTVrr35vFwCwP571YtaYQDVUut6xgOIhAECdW55wquF52/SkI55E1FpZJwZscrJadrwXG2r74&#10;RM3ZpyKEsItRQeZ9GUvpkowMuoEtiQP3sJVBH2CVSl3hK4SbQo6iaCIN5hwaMixpk1HyPNdGAXpZ&#10;1vxs9M3u6996+31s7/KhVK/brucgPLX+X/znPmgFP+PZcBwGhz/hC8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tCVcMAAADfAAAADwAAAAAAAAAAAAAAAACYAgAAZHJzL2Rv&#10;d25yZXYueG1sUEsFBgAAAAAEAAQA9QAAAIgDAAAAAA==&#10;" path="m,l18288,r,18593l,18593,,e" fillcolor="black" stroked="f" strokeweight="0">
                  <v:stroke miterlimit="83231f" joinstyle="miter"/>
                  <v:path arrowok="t" textboxrect="0,0,18288,18593"/>
                </v:shape>
                <v:shape id="Shape 439139" o:spid="_x0000_s1123" style="position:absolute;left:36124;top:3093;width:11098;height:186;visibility:visible;mso-wrap-style:square;v-text-anchor:top" coordsize="1109777,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hacgA&#10;AADfAAAADwAAAGRycy9kb3ducmV2LnhtbESPT2vCQBTE70K/w/IKvenGKjZGV2krigcr/sPzI/tM&#10;QrNvQ3aN6bfvCoLHYeY3w0znrSlFQ7UrLCvo9yIQxKnVBWcKTsdlNwbhPLLG0jIp+CMH89lLZ4qJ&#10;tjfeU3PwmQgl7BJUkHtfJVK6NCeDrmcr4uBdbG3QB1lnUtd4C+WmlO9RNJIGCw4LOVb0nVP6e7ga&#10;BcNmuNuVo82p2u7Tj9XXj1lc4rNSb6/t5wSEp9Y/ww96rQM3GPcHY7j/CV9Az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6yFpyAAAAN8AAAAPAAAAAAAAAAAAAAAAAJgCAABk&#10;cnMvZG93bnJldi54bWxQSwUGAAAAAAQABAD1AAAAjQMAAAAA&#10;" path="m,l1109777,r,18593l,18593,,e" fillcolor="black" stroked="f" strokeweight="0">
                  <v:stroke miterlimit="83231f" joinstyle="miter"/>
                  <v:path arrowok="t" textboxrect="0,0,1109777,18593"/>
                </v:shape>
                <v:shape id="Shape 439140" o:spid="_x0000_s1124" style="position:absolute;left:47223;top:198;width:91;height:2895;visibility:visible;mso-wrap-style:square;v-text-anchor:top" coordsize="9144,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TC8cA&#10;AADfAAAADwAAAGRycy9kb3ducmV2LnhtbESPzWoCMRSF90LfIdxCd5rRDsVOjSJCoYi0am27vUyu&#10;k8HkZphEnfr0ZiG4PJw/vsmsc1acqA21ZwXDQQaCuPS65krB7vu9PwYRIrJG65kU/FOA2fShN8FC&#10;+zNv6LSNlUgjHApUYGJsCilDachhGPiGOHl73zqMSbaV1C2e07izcpRlL9JhzenBYEMLQ+Vhe3QK&#10;fhZ/O5uv9suvo1ybTyv17+GilXp67OZvICJ18R6+tT+0gvz5dZgngsSTWE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UwvHAAAA3wAAAA8AAAAAAAAAAAAAAAAAmAIAAGRy&#10;cy9kb3ducmV2LnhtbFBLBQYAAAAABAAEAPUAAACMAwAAAAA=&#10;" path="m,l9144,r,289560l,289560,,e" fillcolor="black" stroked="f" strokeweight="0">
                  <v:stroke miterlimit="83231f" joinstyle="miter"/>
                  <v:path arrowok="t" textboxrect="0,0,9144,289560"/>
                </v:shape>
                <v:shape id="Shape 439141" o:spid="_x0000_s1125" style="position:absolute;left:47223;top:3093;width:183;height:186;visibility:visible;mso-wrap-style:square;v-text-anchor:top" coordsize="18288,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YtcgA&#10;AADfAAAADwAAAGRycy9kb3ducmV2LnhtbESPQWvCQBSE74L/YXmFXqRu0oq0aVYRpdRDQYyl0Nsj&#10;+0xCsm9DdhPTf+8WBI/DzHzDpOvRNGKgzlWWFcTzCARxbnXFhYLv08fTKwjnkTU2lknBHzlYr6aT&#10;FBNtL3ykIfOFCBB2CSoovW8TKV1ekkE3ty1x8M62M+iD7AqpO7wEuGnkcxQtpcGKw0KJLW1Lyuus&#10;NwrQy7bnetA/9rP/6nezw/grz0o9PoybdxCeRn8P39p7rWDx8hYvYvj/E76AX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N5i1yAAAAN8AAAAPAAAAAAAAAAAAAAAAAJgCAABk&#10;cnMvZG93bnJldi54bWxQSwUGAAAAAAQABAD1AAAAjQMAAAAA&#10;" path="m,l18288,r,18593l,18593,,e" fillcolor="black" stroked="f" strokeweight="0">
                  <v:stroke miterlimit="83231f" joinstyle="miter"/>
                  <v:path arrowok="t" textboxrect="0,0,18288,18593"/>
                </v:shape>
                <v:shape id="Shape 439142" o:spid="_x0000_s1126" style="position:absolute;left:47406;top:3093;width:8062;height:186;visibility:visible;mso-wrap-style:square;v-text-anchor:top" coordsize="806196,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vuMcA&#10;AADfAAAADwAAAGRycy9kb3ducmV2LnhtbESPUUvDMBSF34X9h3CFvYhLN0uZddmYg4EPynD6Ay7N&#10;XVNsbkIS2+7fG0Hw8XDO+Q5ns5tsLwYKsXOsYLkoQBA3TnfcKvj8ON6vQcSErLF3TAquFGG3nd1s&#10;sNZu5HcazqkVGcKxRgUmJV9LGRtDFuPCeeLsXVywmLIMrdQBxwy3vVwVRSUtdpwXDHo6GGq+zt9W&#10;gfcn81qF6u3wbO6uox7KC6+dUvPbaf8EItGU/sN/7RetoHx4XJYr+P2Tv4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z77jHAAAA3wAAAA8AAAAAAAAAAAAAAAAAmAIAAGRy&#10;cy9kb3ducmV2LnhtbFBLBQYAAAAABAAEAPUAAACMAwAAAAA=&#10;" path="m,l806196,r,18593l,18593,,e" fillcolor="black" stroked="f" strokeweight="0">
                  <v:stroke miterlimit="83231f" joinstyle="miter"/>
                  <v:path arrowok="t" textboxrect="0,0,806196,18593"/>
                </v:shape>
                <w10:anchorlock/>
              </v:group>
            </w:pict>
          </mc:Fallback>
        </mc:AlternateContent>
      </w:r>
    </w:p>
    <w:p w:rsidR="00250363" w:rsidRDefault="00EB6E0B">
      <w:pPr>
        <w:spacing w:after="259" w:line="436" w:lineRule="auto"/>
        <w:ind w:left="-5"/>
      </w:pPr>
      <w:r>
        <w:rPr>
          <w:sz w:val="21"/>
        </w:rPr>
        <w:t>注：如单位有因动用而发出需要收回或者预期可能收回、但期末尚未收回的政府储备物资，应当单独披露其期末账面余额。</w:t>
      </w:r>
      <w:r>
        <w:rPr>
          <w:sz w:val="21"/>
        </w:rPr>
        <w:t xml:space="preserve"> </w:t>
      </w:r>
    </w:p>
    <w:p w:rsidR="00250363" w:rsidRDefault="00EB6E0B">
      <w:pPr>
        <w:ind w:left="569" w:right="3"/>
      </w:pPr>
      <w:r>
        <w:t>11.</w:t>
      </w:r>
      <w:r>
        <w:t>受托代理资产的披露格式如下：</w:t>
      </w:r>
      <w:r>
        <w:t xml:space="preserve"> </w:t>
      </w:r>
    </w:p>
    <w:tbl>
      <w:tblPr>
        <w:tblStyle w:val="TableGrid"/>
        <w:tblW w:w="8735" w:type="dxa"/>
        <w:tblInd w:w="-122" w:type="dxa"/>
        <w:tblCellMar>
          <w:top w:w="0" w:type="dxa"/>
          <w:left w:w="163" w:type="dxa"/>
          <w:bottom w:w="0" w:type="dxa"/>
          <w:right w:w="46" w:type="dxa"/>
        </w:tblCellMar>
        <w:tblLook w:val="04A0" w:firstRow="1" w:lastRow="0" w:firstColumn="1" w:lastColumn="0" w:noHBand="0" w:noVBand="1"/>
      </w:tblPr>
      <w:tblGrid>
        <w:gridCol w:w="2554"/>
        <w:gridCol w:w="1481"/>
        <w:gridCol w:w="1630"/>
        <w:gridCol w:w="1777"/>
        <w:gridCol w:w="1294"/>
      </w:tblGrid>
      <w:tr w:rsidR="00250363">
        <w:trPr>
          <w:trHeight w:val="473"/>
        </w:trPr>
        <w:tc>
          <w:tcPr>
            <w:tcW w:w="2554"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104" w:firstLine="0"/>
              <w:jc w:val="center"/>
            </w:pPr>
            <w:r>
              <w:rPr>
                <w:sz w:val="24"/>
              </w:rPr>
              <w:t>资产类别</w:t>
            </w:r>
            <w:r>
              <w:rPr>
                <w:sz w:val="24"/>
              </w:rPr>
              <w:t xml:space="preserve"> </w:t>
            </w:r>
          </w:p>
        </w:tc>
        <w:tc>
          <w:tcPr>
            <w:tcW w:w="1481"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94" w:firstLine="0"/>
            </w:pPr>
            <w:r>
              <w:rPr>
                <w:sz w:val="24"/>
              </w:rPr>
              <w:t>年初余额</w:t>
            </w:r>
            <w:r>
              <w:rPr>
                <w:sz w:val="24"/>
              </w:rPr>
              <w:t xml:space="preserve"> </w:t>
            </w:r>
          </w:p>
        </w:tc>
        <w:tc>
          <w:tcPr>
            <w:tcW w:w="1630"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48" w:firstLine="0"/>
              <w:jc w:val="both"/>
            </w:pPr>
            <w:r>
              <w:rPr>
                <w:sz w:val="24"/>
              </w:rPr>
              <w:t>本期增加额</w:t>
            </w:r>
            <w:r>
              <w:rPr>
                <w:sz w:val="24"/>
              </w:rPr>
              <w:t xml:space="preserve"> </w:t>
            </w:r>
          </w:p>
        </w:tc>
        <w:tc>
          <w:tcPr>
            <w:tcW w:w="1777"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122" w:firstLine="0"/>
            </w:pPr>
            <w:r>
              <w:rPr>
                <w:sz w:val="24"/>
              </w:rPr>
              <w:t>本期减少额</w:t>
            </w:r>
            <w:r>
              <w:rPr>
                <w:sz w:val="24"/>
              </w:rPr>
              <w:t xml:space="preserve"> </w:t>
            </w:r>
          </w:p>
        </w:tc>
        <w:tc>
          <w:tcPr>
            <w:tcW w:w="1294" w:type="dxa"/>
            <w:tcBorders>
              <w:top w:val="single" w:sz="12" w:space="0" w:color="000000"/>
              <w:left w:val="single" w:sz="4" w:space="0" w:color="000000"/>
              <w:bottom w:val="single" w:sz="4" w:space="0" w:color="000000"/>
              <w:right w:val="nil"/>
            </w:tcBorders>
            <w:vAlign w:val="center"/>
          </w:tcPr>
          <w:p w:rsidR="00250363" w:rsidRDefault="00EB6E0B">
            <w:pPr>
              <w:spacing w:after="0"/>
              <w:ind w:left="0" w:firstLine="0"/>
              <w:jc w:val="both"/>
            </w:pPr>
            <w:r>
              <w:rPr>
                <w:sz w:val="24"/>
              </w:rPr>
              <w:t>期末余额</w:t>
            </w:r>
            <w:r>
              <w:rPr>
                <w:sz w:val="24"/>
              </w:rPr>
              <w:t xml:space="preserve"> </w:t>
            </w:r>
          </w:p>
        </w:tc>
      </w:tr>
      <w:tr w:rsidR="00250363">
        <w:trPr>
          <w:trHeight w:val="466"/>
        </w:trPr>
        <w:tc>
          <w:tcPr>
            <w:tcW w:w="2554" w:type="dxa"/>
            <w:tcBorders>
              <w:top w:val="single" w:sz="4" w:space="0" w:color="000000"/>
              <w:left w:val="nil"/>
              <w:bottom w:val="single" w:sz="4" w:space="0" w:color="000000"/>
              <w:right w:val="single" w:sz="4" w:space="0" w:color="000000"/>
            </w:tcBorders>
            <w:vAlign w:val="center"/>
          </w:tcPr>
          <w:p w:rsidR="00250363" w:rsidRDefault="00EB6E0B">
            <w:pPr>
              <w:spacing w:after="0"/>
              <w:ind w:left="199" w:firstLine="0"/>
            </w:pPr>
            <w:r>
              <w:rPr>
                <w:sz w:val="24"/>
              </w:rPr>
              <w:t>货币资金</w:t>
            </w:r>
            <w:r>
              <w:rPr>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jc w:val="center"/>
            </w:pPr>
            <w:r>
              <w:rPr>
                <w:sz w:val="24"/>
              </w:rPr>
              <w:t xml:space="preserve"> </w:t>
            </w:r>
          </w:p>
        </w:tc>
      </w:tr>
      <w:tr w:rsidR="00250363">
        <w:trPr>
          <w:trHeight w:val="463"/>
        </w:trPr>
        <w:tc>
          <w:tcPr>
            <w:tcW w:w="2554" w:type="dxa"/>
            <w:tcBorders>
              <w:top w:val="single" w:sz="4" w:space="0" w:color="000000"/>
              <w:left w:val="nil"/>
              <w:bottom w:val="single" w:sz="4" w:space="0" w:color="000000"/>
              <w:right w:val="single" w:sz="4" w:space="0" w:color="000000"/>
            </w:tcBorders>
            <w:vAlign w:val="center"/>
          </w:tcPr>
          <w:p w:rsidR="00250363" w:rsidRDefault="00EB6E0B">
            <w:pPr>
              <w:spacing w:after="0"/>
              <w:ind w:left="199" w:firstLine="0"/>
            </w:pPr>
            <w:r>
              <w:rPr>
                <w:sz w:val="24"/>
              </w:rPr>
              <w:t>受托转赠物资</w:t>
            </w:r>
            <w:r>
              <w:rPr>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jc w:val="center"/>
            </w:pPr>
            <w:r>
              <w:rPr>
                <w:sz w:val="24"/>
              </w:rPr>
              <w:t xml:space="preserve"> </w:t>
            </w:r>
          </w:p>
        </w:tc>
      </w:tr>
      <w:tr w:rsidR="00250363">
        <w:trPr>
          <w:trHeight w:val="464"/>
        </w:trPr>
        <w:tc>
          <w:tcPr>
            <w:tcW w:w="2554" w:type="dxa"/>
            <w:tcBorders>
              <w:top w:val="single" w:sz="4" w:space="0" w:color="000000"/>
              <w:left w:val="nil"/>
              <w:bottom w:val="single" w:sz="4" w:space="0" w:color="000000"/>
              <w:right w:val="single" w:sz="4" w:space="0" w:color="000000"/>
            </w:tcBorders>
            <w:vAlign w:val="center"/>
          </w:tcPr>
          <w:p w:rsidR="00250363" w:rsidRDefault="00EB6E0B">
            <w:pPr>
              <w:spacing w:after="0"/>
              <w:ind w:left="101" w:firstLine="0"/>
            </w:pPr>
            <w:r>
              <w:rPr>
                <w:sz w:val="24"/>
              </w:rPr>
              <w:t xml:space="preserve"> </w:t>
            </w:r>
            <w:r>
              <w:rPr>
                <w:sz w:val="24"/>
              </w:rPr>
              <w:t>受托存储保管物资</w:t>
            </w:r>
            <w:r>
              <w:rPr>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jc w:val="center"/>
            </w:pPr>
            <w:r>
              <w:rPr>
                <w:sz w:val="24"/>
              </w:rPr>
              <w:t xml:space="preserve"> </w:t>
            </w:r>
          </w:p>
        </w:tc>
      </w:tr>
      <w:tr w:rsidR="00250363">
        <w:trPr>
          <w:trHeight w:val="466"/>
        </w:trPr>
        <w:tc>
          <w:tcPr>
            <w:tcW w:w="2554" w:type="dxa"/>
            <w:tcBorders>
              <w:top w:val="single" w:sz="4" w:space="0" w:color="000000"/>
              <w:left w:val="nil"/>
              <w:bottom w:val="single" w:sz="4" w:space="0" w:color="000000"/>
              <w:right w:val="single" w:sz="4" w:space="0" w:color="000000"/>
            </w:tcBorders>
            <w:vAlign w:val="center"/>
          </w:tcPr>
          <w:p w:rsidR="00250363" w:rsidRDefault="00EB6E0B">
            <w:pPr>
              <w:spacing w:after="0"/>
              <w:ind w:left="199" w:firstLine="0"/>
            </w:pPr>
            <w:r>
              <w:rPr>
                <w:sz w:val="24"/>
              </w:rPr>
              <w:t>罚没物资</w:t>
            </w:r>
            <w:r>
              <w:rPr>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jc w:val="center"/>
            </w:pPr>
            <w:r>
              <w:rPr>
                <w:sz w:val="24"/>
              </w:rPr>
              <w:t xml:space="preserve"> </w:t>
            </w:r>
          </w:p>
        </w:tc>
      </w:tr>
      <w:tr w:rsidR="00250363">
        <w:trPr>
          <w:trHeight w:val="463"/>
        </w:trPr>
        <w:tc>
          <w:tcPr>
            <w:tcW w:w="2554" w:type="dxa"/>
            <w:tcBorders>
              <w:top w:val="single" w:sz="4" w:space="0" w:color="000000"/>
              <w:left w:val="nil"/>
              <w:bottom w:val="single" w:sz="4" w:space="0" w:color="000000"/>
              <w:right w:val="single" w:sz="4" w:space="0" w:color="000000"/>
            </w:tcBorders>
            <w:vAlign w:val="center"/>
          </w:tcPr>
          <w:p w:rsidR="00250363" w:rsidRDefault="00EB6E0B">
            <w:pPr>
              <w:spacing w:after="0"/>
              <w:ind w:left="199" w:firstLine="0"/>
            </w:pPr>
            <w:r>
              <w:rPr>
                <w:sz w:val="24"/>
              </w:rPr>
              <w:t>其他</w:t>
            </w:r>
            <w:r>
              <w:rPr>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jc w:val="center"/>
            </w:pPr>
            <w:r>
              <w:rPr>
                <w:sz w:val="24"/>
              </w:rPr>
              <w:t xml:space="preserve"> </w:t>
            </w:r>
          </w:p>
        </w:tc>
      </w:tr>
      <w:tr w:rsidR="00250363">
        <w:trPr>
          <w:trHeight w:val="475"/>
        </w:trPr>
        <w:tc>
          <w:tcPr>
            <w:tcW w:w="2554" w:type="dxa"/>
            <w:tcBorders>
              <w:top w:val="single" w:sz="4" w:space="0" w:color="000000"/>
              <w:left w:val="nil"/>
              <w:bottom w:val="single" w:sz="12" w:space="0" w:color="000000"/>
              <w:right w:val="single" w:sz="4" w:space="0" w:color="000000"/>
            </w:tcBorders>
            <w:vAlign w:val="center"/>
          </w:tcPr>
          <w:p w:rsidR="00250363" w:rsidRDefault="00EB6E0B">
            <w:pPr>
              <w:spacing w:after="0"/>
              <w:ind w:left="0" w:right="106" w:firstLine="0"/>
              <w:jc w:val="center"/>
            </w:pPr>
            <w:r>
              <w:rPr>
                <w:sz w:val="24"/>
              </w:rPr>
              <w:t>合计</w:t>
            </w:r>
            <w:r>
              <w:rPr>
                <w:sz w:val="24"/>
              </w:rPr>
              <w:t xml:space="preserve"> </w:t>
            </w:r>
          </w:p>
        </w:tc>
        <w:tc>
          <w:tcPr>
            <w:tcW w:w="1481"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630"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jc w:val="center"/>
            </w:pPr>
            <w:r>
              <w:rPr>
                <w:sz w:val="24"/>
              </w:rPr>
              <w:t xml:space="preserve"> </w:t>
            </w:r>
          </w:p>
        </w:tc>
        <w:tc>
          <w:tcPr>
            <w:tcW w:w="1777"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 w:firstLine="0"/>
              <w:jc w:val="center"/>
            </w:pPr>
            <w:r>
              <w:rPr>
                <w:sz w:val="24"/>
              </w:rPr>
              <w:t xml:space="preserve"> </w:t>
            </w:r>
          </w:p>
        </w:tc>
        <w:tc>
          <w:tcPr>
            <w:tcW w:w="1294" w:type="dxa"/>
            <w:tcBorders>
              <w:top w:val="single" w:sz="4" w:space="0" w:color="000000"/>
              <w:left w:val="single" w:sz="4" w:space="0" w:color="000000"/>
              <w:bottom w:val="single" w:sz="12" w:space="0" w:color="000000"/>
              <w:right w:val="nil"/>
            </w:tcBorders>
            <w:vAlign w:val="center"/>
          </w:tcPr>
          <w:p w:rsidR="00250363" w:rsidRDefault="00EB6E0B">
            <w:pPr>
              <w:spacing w:after="0"/>
              <w:ind w:left="0" w:firstLine="0"/>
              <w:jc w:val="center"/>
            </w:pPr>
            <w:r>
              <w:rPr>
                <w:sz w:val="24"/>
              </w:rPr>
              <w:t xml:space="preserve"> </w:t>
            </w:r>
          </w:p>
        </w:tc>
      </w:tr>
    </w:tbl>
    <w:p w:rsidR="00250363" w:rsidRDefault="00EB6E0B">
      <w:pPr>
        <w:ind w:left="569" w:right="3"/>
      </w:pPr>
      <w:r>
        <w:t>12.</w:t>
      </w:r>
      <w:r>
        <w:t>应付账款按照债权人类别披露的格式如下：</w:t>
      </w:r>
      <w:r>
        <w:rPr>
          <w:sz w:val="21"/>
        </w:rPr>
        <w:t xml:space="preserve"> </w:t>
      </w:r>
    </w:p>
    <w:tbl>
      <w:tblPr>
        <w:tblStyle w:val="TableGrid"/>
        <w:tblW w:w="8735" w:type="dxa"/>
        <w:tblInd w:w="-122" w:type="dxa"/>
        <w:tblCellMar>
          <w:top w:w="51" w:type="dxa"/>
          <w:left w:w="122" w:type="dxa"/>
          <w:bottom w:w="0" w:type="dxa"/>
          <w:right w:w="115" w:type="dxa"/>
        </w:tblCellMar>
        <w:tblLook w:val="04A0" w:firstRow="1" w:lastRow="0" w:firstColumn="1" w:lastColumn="0" w:noHBand="0" w:noVBand="1"/>
      </w:tblPr>
      <w:tblGrid>
        <w:gridCol w:w="3209"/>
        <w:gridCol w:w="2463"/>
        <w:gridCol w:w="3063"/>
      </w:tblGrid>
      <w:tr w:rsidR="00250363">
        <w:trPr>
          <w:trHeight w:val="355"/>
        </w:trPr>
        <w:tc>
          <w:tcPr>
            <w:tcW w:w="3209" w:type="dxa"/>
            <w:tcBorders>
              <w:top w:val="single" w:sz="12" w:space="0" w:color="000000"/>
              <w:left w:val="nil"/>
              <w:bottom w:val="single" w:sz="4" w:space="0" w:color="000000"/>
              <w:right w:val="single" w:sz="4" w:space="0" w:color="000000"/>
            </w:tcBorders>
          </w:tcPr>
          <w:p w:rsidR="00250363" w:rsidRDefault="00EB6E0B">
            <w:pPr>
              <w:spacing w:after="0"/>
              <w:ind w:left="4" w:firstLine="0"/>
              <w:jc w:val="center"/>
            </w:pPr>
            <w:r>
              <w:rPr>
                <w:sz w:val="24"/>
              </w:rPr>
              <w:t>债权人类别</w:t>
            </w:r>
            <w:r>
              <w:rPr>
                <w:sz w:val="24"/>
              </w:rPr>
              <w:t xml:space="preserve"> </w:t>
            </w:r>
          </w:p>
        </w:tc>
        <w:tc>
          <w:tcPr>
            <w:tcW w:w="2463"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0" w:right="13" w:firstLine="0"/>
              <w:jc w:val="center"/>
            </w:pPr>
            <w:r>
              <w:rPr>
                <w:sz w:val="24"/>
              </w:rPr>
              <w:t>期末余额</w:t>
            </w:r>
            <w:r>
              <w:rPr>
                <w:sz w:val="24"/>
              </w:rPr>
              <w:t xml:space="preserve"> </w:t>
            </w:r>
          </w:p>
        </w:tc>
        <w:tc>
          <w:tcPr>
            <w:tcW w:w="3063" w:type="dxa"/>
            <w:tcBorders>
              <w:top w:val="single" w:sz="12" w:space="0" w:color="000000"/>
              <w:left w:val="single" w:sz="4" w:space="0" w:color="000000"/>
              <w:bottom w:val="single" w:sz="4" w:space="0" w:color="000000"/>
              <w:right w:val="nil"/>
            </w:tcBorders>
          </w:tcPr>
          <w:p w:rsidR="00250363" w:rsidRDefault="00EB6E0B">
            <w:pPr>
              <w:spacing w:after="0"/>
              <w:ind w:left="0" w:right="13" w:firstLine="0"/>
              <w:jc w:val="center"/>
            </w:pPr>
            <w:r>
              <w:rPr>
                <w:sz w:val="24"/>
              </w:rPr>
              <w:t>年初余额</w:t>
            </w: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4"/>
              </w:rPr>
              <w:t>政府会计主体：</w:t>
            </w: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8"/>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240" w:firstLine="0"/>
            </w:pPr>
            <w:r>
              <w:rPr>
                <w:sz w:val="24"/>
              </w:rPr>
              <w:t>部门内部单位</w:t>
            </w: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240" w:firstLine="0"/>
            </w:pPr>
            <w:r>
              <w:rPr>
                <w:sz w:val="24"/>
              </w:rPr>
              <w:t xml:space="preserve">  </w:t>
            </w:r>
            <w:r>
              <w:rPr>
                <w:sz w:val="24"/>
              </w:rPr>
              <w:t>单位</w:t>
            </w:r>
            <w:r>
              <w:rPr>
                <w:sz w:val="24"/>
              </w:rPr>
              <w:t xml:space="preserve">1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240" w:firstLine="0"/>
            </w:pPr>
            <w:r>
              <w:rPr>
                <w:sz w:val="24"/>
              </w:rPr>
              <w:t xml:space="preserve">  ……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240" w:firstLine="0"/>
            </w:pPr>
            <w:r>
              <w:rPr>
                <w:sz w:val="24"/>
              </w:rPr>
              <w:t>部门外部单位</w:t>
            </w: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480" w:firstLine="0"/>
            </w:pPr>
            <w:r>
              <w:rPr>
                <w:sz w:val="24"/>
              </w:rPr>
              <w:t>单位</w:t>
            </w:r>
            <w:r>
              <w:rPr>
                <w:sz w:val="24"/>
              </w:rPr>
              <w:t xml:space="preserve">1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240" w:firstLine="0"/>
            </w:pPr>
            <w:r>
              <w:rPr>
                <w:sz w:val="24"/>
              </w:rPr>
              <w:t xml:space="preserve">  ……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8"/>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4"/>
              </w:rPr>
              <w:t>其他：</w:t>
            </w: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4"/>
              </w:rPr>
              <w:t xml:space="preserve">  </w:t>
            </w:r>
            <w:r>
              <w:rPr>
                <w:sz w:val="24"/>
              </w:rPr>
              <w:t>单位</w:t>
            </w:r>
            <w:r>
              <w:rPr>
                <w:sz w:val="24"/>
              </w:rPr>
              <w:t xml:space="preserve">1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46"/>
        </w:trPr>
        <w:tc>
          <w:tcPr>
            <w:tcW w:w="3209"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4"/>
              </w:rPr>
              <w:t xml:space="preserve">  …… </w:t>
            </w:r>
          </w:p>
        </w:tc>
        <w:tc>
          <w:tcPr>
            <w:tcW w:w="24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358"/>
        </w:trPr>
        <w:tc>
          <w:tcPr>
            <w:tcW w:w="3209" w:type="dxa"/>
            <w:tcBorders>
              <w:top w:val="single" w:sz="4" w:space="0" w:color="000000"/>
              <w:left w:val="nil"/>
              <w:bottom w:val="single" w:sz="12" w:space="0" w:color="000000"/>
              <w:right w:val="single" w:sz="4" w:space="0" w:color="000000"/>
            </w:tcBorders>
          </w:tcPr>
          <w:p w:rsidR="00250363" w:rsidRDefault="00EB6E0B">
            <w:pPr>
              <w:spacing w:after="0"/>
              <w:ind w:left="7" w:firstLine="0"/>
              <w:jc w:val="center"/>
            </w:pPr>
            <w:r>
              <w:rPr>
                <w:sz w:val="24"/>
              </w:rPr>
              <w:t>合计</w:t>
            </w:r>
            <w:r>
              <w:rPr>
                <w:sz w:val="24"/>
              </w:rPr>
              <w:t xml:space="preserve"> </w:t>
            </w:r>
          </w:p>
        </w:tc>
        <w:tc>
          <w:tcPr>
            <w:tcW w:w="2463"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26" w:firstLine="0"/>
            </w:pPr>
            <w:r>
              <w:rPr>
                <w:sz w:val="24"/>
              </w:rPr>
              <w:t xml:space="preserve">  </w:t>
            </w:r>
          </w:p>
        </w:tc>
        <w:tc>
          <w:tcPr>
            <w:tcW w:w="3063" w:type="dxa"/>
            <w:tcBorders>
              <w:top w:val="single" w:sz="4" w:space="0" w:color="000000"/>
              <w:left w:val="single" w:sz="4" w:space="0" w:color="000000"/>
              <w:bottom w:val="single" w:sz="12" w:space="0" w:color="000000"/>
              <w:right w:val="nil"/>
            </w:tcBorders>
          </w:tcPr>
          <w:p w:rsidR="00250363" w:rsidRDefault="00EB6E0B">
            <w:pPr>
              <w:spacing w:after="0"/>
              <w:ind w:left="223" w:firstLine="0"/>
            </w:pPr>
            <w:r>
              <w:rPr>
                <w:sz w:val="24"/>
              </w:rPr>
              <w:t xml:space="preserve">  </w:t>
            </w:r>
          </w:p>
        </w:tc>
      </w:tr>
    </w:tbl>
    <w:p w:rsidR="00250363" w:rsidRDefault="00EB6E0B">
      <w:pPr>
        <w:spacing w:after="445" w:line="265" w:lineRule="auto"/>
        <w:ind w:left="-5"/>
      </w:pPr>
      <w:r>
        <w:rPr>
          <w:sz w:val="21"/>
        </w:rPr>
        <w:t>注：有应付票据、预收账款、其他应付款、长期应付款的，可比照应付账款进行披露。</w:t>
      </w:r>
      <w:r>
        <w:rPr>
          <w:sz w:val="21"/>
        </w:rPr>
        <w:t xml:space="preserve"> </w:t>
      </w:r>
    </w:p>
    <w:p w:rsidR="00250363" w:rsidRDefault="00EB6E0B">
      <w:pPr>
        <w:ind w:left="569" w:right="3"/>
      </w:pPr>
      <w:r>
        <w:t>13.</w:t>
      </w:r>
      <w:r>
        <w:t>其他流动负债的披露格式如下：</w:t>
      </w:r>
      <w:r>
        <w:rPr>
          <w:sz w:val="21"/>
        </w:rPr>
        <w:t xml:space="preserve"> </w:t>
      </w:r>
    </w:p>
    <w:tbl>
      <w:tblPr>
        <w:tblStyle w:val="TableGrid"/>
        <w:tblW w:w="8735" w:type="dxa"/>
        <w:tblInd w:w="-122" w:type="dxa"/>
        <w:tblCellMar>
          <w:top w:w="0" w:type="dxa"/>
          <w:left w:w="0" w:type="dxa"/>
          <w:bottom w:w="0" w:type="dxa"/>
          <w:right w:w="115" w:type="dxa"/>
        </w:tblCellMar>
        <w:tblLook w:val="04A0" w:firstRow="1" w:lastRow="0" w:firstColumn="1" w:lastColumn="0" w:noHBand="0" w:noVBand="1"/>
      </w:tblPr>
      <w:tblGrid>
        <w:gridCol w:w="1339"/>
        <w:gridCol w:w="1810"/>
        <w:gridCol w:w="2780"/>
        <w:gridCol w:w="2806"/>
      </w:tblGrid>
      <w:tr w:rsidR="00250363">
        <w:trPr>
          <w:trHeight w:val="473"/>
        </w:trPr>
        <w:tc>
          <w:tcPr>
            <w:tcW w:w="1339" w:type="dxa"/>
            <w:tcBorders>
              <w:top w:val="single" w:sz="12" w:space="0" w:color="000000"/>
              <w:left w:val="nil"/>
              <w:bottom w:val="single" w:sz="4" w:space="0" w:color="000000"/>
              <w:right w:val="nil"/>
            </w:tcBorders>
          </w:tcPr>
          <w:p w:rsidR="00250363" w:rsidRDefault="00250363">
            <w:pPr>
              <w:spacing w:after="160"/>
              <w:ind w:left="0" w:firstLine="0"/>
            </w:pPr>
          </w:p>
        </w:tc>
        <w:tc>
          <w:tcPr>
            <w:tcW w:w="1810" w:type="dxa"/>
            <w:tcBorders>
              <w:top w:val="single" w:sz="12" w:space="0" w:color="000000"/>
              <w:left w:val="nil"/>
              <w:bottom w:val="single" w:sz="4" w:space="0" w:color="000000"/>
              <w:right w:val="single" w:sz="4" w:space="0" w:color="000000"/>
            </w:tcBorders>
            <w:vAlign w:val="center"/>
          </w:tcPr>
          <w:p w:rsidR="00250363" w:rsidRDefault="00EB6E0B">
            <w:pPr>
              <w:spacing w:after="0"/>
              <w:ind w:left="0" w:firstLine="0"/>
            </w:pPr>
            <w:r>
              <w:rPr>
                <w:sz w:val="24"/>
              </w:rPr>
              <w:t>项目</w:t>
            </w:r>
            <w:r>
              <w:rPr>
                <w:sz w:val="24"/>
              </w:rPr>
              <w:t xml:space="preserve"> </w:t>
            </w:r>
          </w:p>
        </w:tc>
        <w:tc>
          <w:tcPr>
            <w:tcW w:w="2780"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114" w:firstLine="0"/>
              <w:jc w:val="center"/>
            </w:pPr>
            <w:r>
              <w:rPr>
                <w:sz w:val="24"/>
              </w:rPr>
              <w:t>期末余额</w:t>
            </w:r>
            <w:r>
              <w:rPr>
                <w:sz w:val="24"/>
              </w:rPr>
              <w:t xml:space="preserve"> </w:t>
            </w:r>
          </w:p>
        </w:tc>
        <w:tc>
          <w:tcPr>
            <w:tcW w:w="2806" w:type="dxa"/>
            <w:tcBorders>
              <w:top w:val="single" w:sz="12" w:space="0" w:color="000000"/>
              <w:left w:val="single" w:sz="4" w:space="0" w:color="000000"/>
              <w:bottom w:val="single" w:sz="4" w:space="0" w:color="000000"/>
              <w:right w:val="nil"/>
            </w:tcBorders>
            <w:vAlign w:val="center"/>
          </w:tcPr>
          <w:p w:rsidR="00250363" w:rsidRDefault="00EB6E0B">
            <w:pPr>
              <w:spacing w:after="0"/>
              <w:ind w:left="112" w:firstLine="0"/>
              <w:jc w:val="center"/>
            </w:pPr>
            <w:r>
              <w:rPr>
                <w:sz w:val="24"/>
              </w:rPr>
              <w:t>年初余额</w:t>
            </w:r>
            <w:r>
              <w:rPr>
                <w:sz w:val="24"/>
              </w:rPr>
              <w:t xml:space="preserve"> </w:t>
            </w:r>
          </w:p>
        </w:tc>
      </w:tr>
      <w:tr w:rsidR="00250363">
        <w:trPr>
          <w:trHeight w:val="466"/>
        </w:trPr>
        <w:tc>
          <w:tcPr>
            <w:tcW w:w="1339" w:type="dxa"/>
            <w:tcBorders>
              <w:top w:val="single" w:sz="4" w:space="0" w:color="000000"/>
              <w:left w:val="nil"/>
              <w:bottom w:val="single" w:sz="4" w:space="0" w:color="000000"/>
              <w:right w:val="nil"/>
            </w:tcBorders>
            <w:vAlign w:val="center"/>
          </w:tcPr>
          <w:p w:rsidR="00250363" w:rsidRDefault="00EB6E0B">
            <w:pPr>
              <w:spacing w:after="0"/>
              <w:ind w:left="362" w:firstLine="0"/>
            </w:pPr>
            <w:r>
              <w:rPr>
                <w:sz w:val="24"/>
              </w:rPr>
              <w:t xml:space="preserve">1. </w:t>
            </w:r>
          </w:p>
        </w:tc>
        <w:tc>
          <w:tcPr>
            <w:tcW w:w="1810"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27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48" w:firstLine="0"/>
            </w:pPr>
            <w:r>
              <w:rPr>
                <w:sz w:val="24"/>
              </w:rPr>
              <w:t xml:space="preserve"> </w:t>
            </w:r>
          </w:p>
        </w:tc>
        <w:tc>
          <w:tcPr>
            <w:tcW w:w="2806" w:type="dxa"/>
            <w:tcBorders>
              <w:top w:val="single" w:sz="4" w:space="0" w:color="000000"/>
              <w:left w:val="single" w:sz="4" w:space="0" w:color="000000"/>
              <w:bottom w:val="single" w:sz="4" w:space="0" w:color="000000"/>
              <w:right w:val="nil"/>
            </w:tcBorders>
            <w:vAlign w:val="center"/>
          </w:tcPr>
          <w:p w:rsidR="00250363" w:rsidRDefault="00EB6E0B">
            <w:pPr>
              <w:spacing w:after="0"/>
              <w:ind w:left="348" w:firstLine="0"/>
            </w:pPr>
            <w:r>
              <w:rPr>
                <w:sz w:val="24"/>
              </w:rPr>
              <w:t xml:space="preserve"> </w:t>
            </w:r>
          </w:p>
        </w:tc>
      </w:tr>
      <w:tr w:rsidR="00250363">
        <w:trPr>
          <w:trHeight w:val="463"/>
        </w:trPr>
        <w:tc>
          <w:tcPr>
            <w:tcW w:w="1339" w:type="dxa"/>
            <w:tcBorders>
              <w:top w:val="single" w:sz="4" w:space="0" w:color="000000"/>
              <w:left w:val="nil"/>
              <w:bottom w:val="single" w:sz="4" w:space="0" w:color="000000"/>
              <w:right w:val="nil"/>
            </w:tcBorders>
          </w:tcPr>
          <w:p w:rsidR="00250363" w:rsidRDefault="00250363">
            <w:pPr>
              <w:spacing w:after="160"/>
              <w:ind w:left="0" w:firstLine="0"/>
            </w:pPr>
          </w:p>
        </w:tc>
        <w:tc>
          <w:tcPr>
            <w:tcW w:w="1810" w:type="dxa"/>
            <w:tcBorders>
              <w:top w:val="single" w:sz="4" w:space="0" w:color="000000"/>
              <w:left w:val="nil"/>
              <w:bottom w:val="single" w:sz="4" w:space="0" w:color="000000"/>
              <w:right w:val="single" w:sz="4" w:space="0" w:color="000000"/>
            </w:tcBorders>
            <w:vAlign w:val="center"/>
          </w:tcPr>
          <w:p w:rsidR="00250363" w:rsidRDefault="00EB6E0B">
            <w:pPr>
              <w:spacing w:after="0"/>
              <w:ind w:left="122" w:firstLine="0"/>
            </w:pPr>
            <w:r>
              <w:rPr>
                <w:sz w:val="24"/>
              </w:rPr>
              <w:t xml:space="preserve">…… </w:t>
            </w:r>
          </w:p>
        </w:tc>
        <w:tc>
          <w:tcPr>
            <w:tcW w:w="27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48" w:firstLine="0"/>
            </w:pPr>
            <w:r>
              <w:rPr>
                <w:sz w:val="24"/>
              </w:rPr>
              <w:t xml:space="preserve"> </w:t>
            </w:r>
          </w:p>
        </w:tc>
        <w:tc>
          <w:tcPr>
            <w:tcW w:w="2806" w:type="dxa"/>
            <w:tcBorders>
              <w:top w:val="single" w:sz="4" w:space="0" w:color="000000"/>
              <w:left w:val="single" w:sz="4" w:space="0" w:color="000000"/>
              <w:bottom w:val="single" w:sz="4" w:space="0" w:color="000000"/>
              <w:right w:val="nil"/>
            </w:tcBorders>
            <w:vAlign w:val="center"/>
          </w:tcPr>
          <w:p w:rsidR="00250363" w:rsidRDefault="00EB6E0B">
            <w:pPr>
              <w:spacing w:after="0"/>
              <w:ind w:left="348" w:firstLine="0"/>
            </w:pPr>
            <w:r>
              <w:rPr>
                <w:sz w:val="24"/>
              </w:rPr>
              <w:t xml:space="preserve"> </w:t>
            </w:r>
          </w:p>
        </w:tc>
      </w:tr>
      <w:tr w:rsidR="00250363">
        <w:trPr>
          <w:trHeight w:val="476"/>
        </w:trPr>
        <w:tc>
          <w:tcPr>
            <w:tcW w:w="1339" w:type="dxa"/>
            <w:tcBorders>
              <w:top w:val="single" w:sz="4" w:space="0" w:color="000000"/>
              <w:left w:val="nil"/>
              <w:bottom w:val="single" w:sz="12" w:space="0" w:color="000000"/>
              <w:right w:val="nil"/>
            </w:tcBorders>
          </w:tcPr>
          <w:p w:rsidR="00250363" w:rsidRDefault="00250363">
            <w:pPr>
              <w:spacing w:after="160"/>
              <w:ind w:left="0" w:firstLine="0"/>
            </w:pPr>
          </w:p>
        </w:tc>
        <w:tc>
          <w:tcPr>
            <w:tcW w:w="1810" w:type="dxa"/>
            <w:tcBorders>
              <w:top w:val="single" w:sz="4" w:space="0" w:color="000000"/>
              <w:left w:val="nil"/>
              <w:bottom w:val="single" w:sz="12" w:space="0" w:color="000000"/>
              <w:right w:val="single" w:sz="4" w:space="0" w:color="000000"/>
            </w:tcBorders>
            <w:vAlign w:val="center"/>
          </w:tcPr>
          <w:p w:rsidR="00250363" w:rsidRDefault="00EB6E0B">
            <w:pPr>
              <w:spacing w:after="0"/>
              <w:ind w:left="0" w:firstLine="0"/>
            </w:pPr>
            <w:r>
              <w:rPr>
                <w:sz w:val="24"/>
              </w:rPr>
              <w:t>合计</w:t>
            </w:r>
            <w:r>
              <w:rPr>
                <w:sz w:val="24"/>
              </w:rPr>
              <w:t xml:space="preserve"> </w:t>
            </w:r>
          </w:p>
        </w:tc>
        <w:tc>
          <w:tcPr>
            <w:tcW w:w="2780"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348" w:firstLine="0"/>
            </w:pPr>
            <w:r>
              <w:rPr>
                <w:sz w:val="24"/>
              </w:rPr>
              <w:t xml:space="preserve"> </w:t>
            </w:r>
          </w:p>
        </w:tc>
        <w:tc>
          <w:tcPr>
            <w:tcW w:w="2806" w:type="dxa"/>
            <w:tcBorders>
              <w:top w:val="single" w:sz="4" w:space="0" w:color="000000"/>
              <w:left w:val="single" w:sz="4" w:space="0" w:color="000000"/>
              <w:bottom w:val="single" w:sz="12" w:space="0" w:color="000000"/>
              <w:right w:val="nil"/>
            </w:tcBorders>
            <w:vAlign w:val="center"/>
          </w:tcPr>
          <w:p w:rsidR="00250363" w:rsidRDefault="00EB6E0B">
            <w:pPr>
              <w:spacing w:after="0"/>
              <w:ind w:left="348" w:firstLine="0"/>
            </w:pPr>
            <w:r>
              <w:rPr>
                <w:sz w:val="24"/>
              </w:rPr>
              <w:t xml:space="preserve">  </w:t>
            </w:r>
          </w:p>
        </w:tc>
      </w:tr>
    </w:tbl>
    <w:p w:rsidR="00250363" w:rsidRDefault="00EB6E0B">
      <w:pPr>
        <w:spacing w:after="3" w:line="265" w:lineRule="auto"/>
        <w:ind w:left="324"/>
      </w:pPr>
      <w:r>
        <w:rPr>
          <w:sz w:val="21"/>
        </w:rPr>
        <w:t>注：有预计负债、其他非流动负债的，可比照其他流动负债进行披露。</w:t>
      </w:r>
      <w:r>
        <w:rPr>
          <w:sz w:val="21"/>
        </w:rPr>
        <w:t xml:space="preserve"> </w:t>
      </w:r>
    </w:p>
    <w:p w:rsidR="00250363" w:rsidRDefault="00EB6E0B">
      <w:pPr>
        <w:spacing w:after="255"/>
        <w:ind w:left="569" w:right="3"/>
      </w:pPr>
      <w:r>
        <w:t>14.</w:t>
      </w:r>
      <w:r>
        <w:t>长期借款</w:t>
      </w:r>
      <w:r>
        <w:rPr>
          <w:sz w:val="21"/>
        </w:rPr>
        <w:t xml:space="preserve"> </w:t>
      </w:r>
    </w:p>
    <w:p w:rsidR="00250363" w:rsidRDefault="00EB6E0B">
      <w:pPr>
        <w:numPr>
          <w:ilvl w:val="1"/>
          <w:numId w:val="243"/>
        </w:numPr>
        <w:ind w:right="3" w:firstLine="559"/>
      </w:pPr>
      <w:r>
        <w:t>长期借款按照债权人披露的格式如下：</w:t>
      </w:r>
      <w:r>
        <w:t xml:space="preserve"> </w:t>
      </w:r>
    </w:p>
    <w:tbl>
      <w:tblPr>
        <w:tblStyle w:val="TableGrid"/>
        <w:tblW w:w="8735" w:type="dxa"/>
        <w:tblInd w:w="-122" w:type="dxa"/>
        <w:tblCellMar>
          <w:top w:w="82" w:type="dxa"/>
          <w:left w:w="154" w:type="dxa"/>
          <w:bottom w:w="0" w:type="dxa"/>
          <w:right w:w="115" w:type="dxa"/>
        </w:tblCellMar>
        <w:tblLook w:val="04A0" w:firstRow="1" w:lastRow="0" w:firstColumn="1" w:lastColumn="0" w:noHBand="0" w:noVBand="1"/>
      </w:tblPr>
      <w:tblGrid>
        <w:gridCol w:w="1104"/>
        <w:gridCol w:w="2122"/>
        <w:gridCol w:w="2679"/>
        <w:gridCol w:w="2830"/>
      </w:tblGrid>
      <w:tr w:rsidR="00250363">
        <w:trPr>
          <w:trHeight w:val="475"/>
        </w:trPr>
        <w:tc>
          <w:tcPr>
            <w:tcW w:w="1104" w:type="dxa"/>
            <w:tcBorders>
              <w:top w:val="single" w:sz="12" w:space="0" w:color="000000"/>
              <w:left w:val="nil"/>
              <w:bottom w:val="single" w:sz="4" w:space="0" w:color="000000"/>
              <w:right w:val="nil"/>
            </w:tcBorders>
          </w:tcPr>
          <w:p w:rsidR="00250363" w:rsidRDefault="00250363">
            <w:pPr>
              <w:spacing w:after="160"/>
              <w:ind w:left="0" w:firstLine="0"/>
            </w:pPr>
          </w:p>
        </w:tc>
        <w:tc>
          <w:tcPr>
            <w:tcW w:w="2122" w:type="dxa"/>
            <w:tcBorders>
              <w:top w:val="single" w:sz="12" w:space="0" w:color="000000"/>
              <w:left w:val="nil"/>
              <w:bottom w:val="single" w:sz="4" w:space="0" w:color="000000"/>
              <w:right w:val="single" w:sz="4" w:space="0" w:color="000000"/>
            </w:tcBorders>
            <w:vAlign w:val="center"/>
          </w:tcPr>
          <w:p w:rsidR="00250363" w:rsidRDefault="00EB6E0B">
            <w:pPr>
              <w:spacing w:after="0"/>
              <w:ind w:left="0" w:firstLine="0"/>
            </w:pPr>
            <w:r>
              <w:rPr>
                <w:sz w:val="24"/>
              </w:rPr>
              <w:t>债权人</w:t>
            </w:r>
            <w:r>
              <w:rPr>
                <w:sz w:val="24"/>
              </w:rPr>
              <w:t xml:space="preserve"> </w:t>
            </w:r>
          </w:p>
        </w:tc>
        <w:tc>
          <w:tcPr>
            <w:tcW w:w="2679"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0" w:right="44" w:firstLine="0"/>
              <w:jc w:val="center"/>
            </w:pPr>
            <w:r>
              <w:rPr>
                <w:sz w:val="24"/>
              </w:rPr>
              <w:t>期末余额</w:t>
            </w:r>
            <w:r>
              <w:rPr>
                <w:sz w:val="24"/>
              </w:rPr>
              <w:t xml:space="preserve"> </w:t>
            </w:r>
          </w:p>
        </w:tc>
        <w:tc>
          <w:tcPr>
            <w:tcW w:w="2830" w:type="dxa"/>
            <w:tcBorders>
              <w:top w:val="single" w:sz="12" w:space="0" w:color="000000"/>
              <w:left w:val="single" w:sz="4" w:space="0" w:color="000000"/>
              <w:bottom w:val="single" w:sz="4" w:space="0" w:color="000000"/>
              <w:right w:val="nil"/>
            </w:tcBorders>
            <w:vAlign w:val="center"/>
          </w:tcPr>
          <w:p w:rsidR="00250363" w:rsidRDefault="00EB6E0B">
            <w:pPr>
              <w:spacing w:after="0"/>
              <w:ind w:left="0" w:right="37" w:firstLine="0"/>
              <w:jc w:val="center"/>
            </w:pPr>
            <w:r>
              <w:rPr>
                <w:sz w:val="24"/>
              </w:rPr>
              <w:t>年初余额</w:t>
            </w:r>
            <w:r>
              <w:rPr>
                <w:sz w:val="24"/>
              </w:rPr>
              <w:t xml:space="preserve"> </w:t>
            </w:r>
          </w:p>
        </w:tc>
      </w:tr>
      <w:tr w:rsidR="00250363">
        <w:trPr>
          <w:trHeight w:val="463"/>
        </w:trPr>
        <w:tc>
          <w:tcPr>
            <w:tcW w:w="1104" w:type="dxa"/>
            <w:tcBorders>
              <w:top w:val="single" w:sz="4" w:space="0" w:color="000000"/>
              <w:left w:val="nil"/>
              <w:bottom w:val="single" w:sz="4" w:space="0" w:color="000000"/>
              <w:right w:val="nil"/>
            </w:tcBorders>
            <w:vAlign w:val="center"/>
          </w:tcPr>
          <w:p w:rsidR="00250363" w:rsidRDefault="00EB6E0B">
            <w:pPr>
              <w:spacing w:after="0"/>
              <w:ind w:left="0" w:right="178" w:firstLine="0"/>
              <w:jc w:val="center"/>
            </w:pPr>
            <w:r>
              <w:rPr>
                <w:sz w:val="24"/>
              </w:rPr>
              <w:t xml:space="preserve">1. </w:t>
            </w:r>
          </w:p>
        </w:tc>
        <w:tc>
          <w:tcPr>
            <w:tcW w:w="2122"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267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94" w:firstLine="0"/>
            </w:pPr>
            <w:r>
              <w:rPr>
                <w:sz w:val="24"/>
              </w:rPr>
              <w:t xml:space="preserve"> </w:t>
            </w:r>
          </w:p>
        </w:tc>
        <w:tc>
          <w:tcPr>
            <w:tcW w:w="2830" w:type="dxa"/>
            <w:tcBorders>
              <w:top w:val="single" w:sz="4" w:space="0" w:color="000000"/>
              <w:left w:val="single" w:sz="4" w:space="0" w:color="000000"/>
              <w:bottom w:val="single" w:sz="4" w:space="0" w:color="000000"/>
              <w:right w:val="nil"/>
            </w:tcBorders>
            <w:vAlign w:val="center"/>
          </w:tcPr>
          <w:p w:rsidR="00250363" w:rsidRDefault="00EB6E0B">
            <w:pPr>
              <w:spacing w:after="0"/>
              <w:ind w:left="194" w:firstLine="0"/>
            </w:pPr>
            <w:r>
              <w:rPr>
                <w:sz w:val="24"/>
              </w:rPr>
              <w:t xml:space="preserve"> </w:t>
            </w:r>
          </w:p>
        </w:tc>
      </w:tr>
      <w:tr w:rsidR="00250363">
        <w:trPr>
          <w:trHeight w:val="466"/>
        </w:trPr>
        <w:tc>
          <w:tcPr>
            <w:tcW w:w="1104" w:type="dxa"/>
            <w:tcBorders>
              <w:top w:val="single" w:sz="4" w:space="0" w:color="000000"/>
              <w:left w:val="nil"/>
              <w:bottom w:val="single" w:sz="4" w:space="0" w:color="000000"/>
              <w:right w:val="nil"/>
            </w:tcBorders>
          </w:tcPr>
          <w:p w:rsidR="00250363" w:rsidRDefault="00250363">
            <w:pPr>
              <w:spacing w:after="160"/>
              <w:ind w:left="0" w:firstLine="0"/>
            </w:pPr>
          </w:p>
        </w:tc>
        <w:tc>
          <w:tcPr>
            <w:tcW w:w="2122" w:type="dxa"/>
            <w:tcBorders>
              <w:top w:val="single" w:sz="4" w:space="0" w:color="000000"/>
              <w:left w:val="nil"/>
              <w:bottom w:val="single" w:sz="4" w:space="0" w:color="000000"/>
              <w:right w:val="single" w:sz="4" w:space="0" w:color="000000"/>
            </w:tcBorders>
            <w:vAlign w:val="center"/>
          </w:tcPr>
          <w:p w:rsidR="00250363" w:rsidRDefault="00EB6E0B">
            <w:pPr>
              <w:spacing w:after="0"/>
              <w:ind w:left="242" w:firstLine="0"/>
            </w:pPr>
            <w:r>
              <w:rPr>
                <w:sz w:val="24"/>
              </w:rPr>
              <w:t xml:space="preserve">…… </w:t>
            </w:r>
          </w:p>
        </w:tc>
        <w:tc>
          <w:tcPr>
            <w:tcW w:w="267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94" w:firstLine="0"/>
            </w:pPr>
            <w:r>
              <w:rPr>
                <w:sz w:val="24"/>
              </w:rPr>
              <w:t xml:space="preserve"> </w:t>
            </w:r>
          </w:p>
        </w:tc>
        <w:tc>
          <w:tcPr>
            <w:tcW w:w="2830" w:type="dxa"/>
            <w:tcBorders>
              <w:top w:val="single" w:sz="4" w:space="0" w:color="000000"/>
              <w:left w:val="single" w:sz="4" w:space="0" w:color="000000"/>
              <w:bottom w:val="single" w:sz="4" w:space="0" w:color="000000"/>
              <w:right w:val="nil"/>
            </w:tcBorders>
            <w:vAlign w:val="center"/>
          </w:tcPr>
          <w:p w:rsidR="00250363" w:rsidRDefault="00EB6E0B">
            <w:pPr>
              <w:spacing w:after="0"/>
              <w:ind w:left="194" w:firstLine="0"/>
            </w:pPr>
            <w:r>
              <w:rPr>
                <w:sz w:val="24"/>
              </w:rPr>
              <w:t xml:space="preserve"> </w:t>
            </w:r>
          </w:p>
        </w:tc>
      </w:tr>
      <w:tr w:rsidR="00250363">
        <w:trPr>
          <w:trHeight w:val="420"/>
        </w:trPr>
        <w:tc>
          <w:tcPr>
            <w:tcW w:w="1104" w:type="dxa"/>
            <w:tcBorders>
              <w:top w:val="single" w:sz="4" w:space="0" w:color="000000"/>
              <w:left w:val="nil"/>
              <w:bottom w:val="single" w:sz="12" w:space="0" w:color="000000"/>
              <w:right w:val="nil"/>
            </w:tcBorders>
          </w:tcPr>
          <w:p w:rsidR="00250363" w:rsidRDefault="00250363">
            <w:pPr>
              <w:spacing w:after="160"/>
              <w:ind w:left="0" w:firstLine="0"/>
            </w:pPr>
          </w:p>
        </w:tc>
        <w:tc>
          <w:tcPr>
            <w:tcW w:w="2122" w:type="dxa"/>
            <w:tcBorders>
              <w:top w:val="single" w:sz="4" w:space="0" w:color="000000"/>
              <w:left w:val="nil"/>
              <w:bottom w:val="single" w:sz="12" w:space="0" w:color="000000"/>
              <w:right w:val="single" w:sz="4" w:space="0" w:color="000000"/>
            </w:tcBorders>
          </w:tcPr>
          <w:p w:rsidR="00250363" w:rsidRDefault="00EB6E0B">
            <w:pPr>
              <w:spacing w:after="0"/>
              <w:ind w:left="362" w:firstLine="0"/>
            </w:pPr>
            <w:r>
              <w:rPr>
                <w:sz w:val="24"/>
              </w:rPr>
              <w:t>合计</w:t>
            </w:r>
            <w:r>
              <w:rPr>
                <w:sz w:val="24"/>
              </w:rPr>
              <w:t xml:space="preserve"> </w:t>
            </w:r>
          </w:p>
        </w:tc>
        <w:tc>
          <w:tcPr>
            <w:tcW w:w="2679"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434" w:firstLine="0"/>
            </w:pPr>
            <w:r>
              <w:rPr>
                <w:sz w:val="24"/>
              </w:rPr>
              <w:t xml:space="preserve">  </w:t>
            </w:r>
          </w:p>
        </w:tc>
        <w:tc>
          <w:tcPr>
            <w:tcW w:w="2830" w:type="dxa"/>
            <w:tcBorders>
              <w:top w:val="single" w:sz="4" w:space="0" w:color="000000"/>
              <w:left w:val="single" w:sz="4" w:space="0" w:color="000000"/>
              <w:bottom w:val="single" w:sz="12" w:space="0" w:color="000000"/>
              <w:right w:val="nil"/>
            </w:tcBorders>
          </w:tcPr>
          <w:p w:rsidR="00250363" w:rsidRDefault="00EB6E0B">
            <w:pPr>
              <w:spacing w:after="0"/>
              <w:ind w:left="434" w:firstLine="0"/>
            </w:pPr>
            <w:r>
              <w:rPr>
                <w:sz w:val="24"/>
              </w:rPr>
              <w:t xml:space="preserve">  </w:t>
            </w:r>
          </w:p>
        </w:tc>
      </w:tr>
    </w:tbl>
    <w:p w:rsidR="00250363" w:rsidRDefault="00EB6E0B">
      <w:pPr>
        <w:spacing w:after="288" w:line="265" w:lineRule="auto"/>
        <w:ind w:left="221"/>
      </w:pPr>
      <w:r>
        <w:rPr>
          <w:sz w:val="21"/>
        </w:rPr>
        <w:t>注：有短期借款的，可比照长期借款进行披露。</w:t>
      </w:r>
      <w:r>
        <w:rPr>
          <w:sz w:val="21"/>
        </w:rPr>
        <w:t xml:space="preserve"> </w:t>
      </w:r>
    </w:p>
    <w:p w:rsidR="00250363" w:rsidRDefault="00EB6E0B">
      <w:pPr>
        <w:numPr>
          <w:ilvl w:val="1"/>
          <w:numId w:val="243"/>
        </w:numPr>
        <w:spacing w:after="156" w:line="438" w:lineRule="auto"/>
        <w:ind w:right="3" w:firstLine="559"/>
      </w:pPr>
      <w:r>
        <w:t>单位有基建借款的，应当分基建项目披露长期借款年初数、本年变动数、年末数及到期期限。</w:t>
      </w:r>
      <w:r>
        <w:rPr>
          <w:sz w:val="21"/>
        </w:rPr>
        <w:t xml:space="preserve"> </w:t>
      </w:r>
    </w:p>
    <w:p w:rsidR="00250363" w:rsidRDefault="00EB6E0B">
      <w:pPr>
        <w:ind w:left="569" w:right="3"/>
      </w:pPr>
      <w:r>
        <w:t xml:space="preserve">15. </w:t>
      </w:r>
      <w:r>
        <w:t>事业收入按照收入来源的披露格式如下：</w:t>
      </w:r>
      <w:r>
        <w:rPr>
          <w:sz w:val="21"/>
        </w:rPr>
        <w:t xml:space="preserve"> </w:t>
      </w:r>
    </w:p>
    <w:tbl>
      <w:tblPr>
        <w:tblStyle w:val="TableGrid"/>
        <w:tblW w:w="8735" w:type="dxa"/>
        <w:tblInd w:w="-122" w:type="dxa"/>
        <w:tblCellMar>
          <w:top w:w="82" w:type="dxa"/>
          <w:left w:w="108" w:type="dxa"/>
          <w:bottom w:w="0" w:type="dxa"/>
          <w:right w:w="115" w:type="dxa"/>
        </w:tblCellMar>
        <w:tblLook w:val="04A0" w:firstRow="1" w:lastRow="0" w:firstColumn="1" w:lastColumn="0" w:noHBand="0" w:noVBand="1"/>
      </w:tblPr>
      <w:tblGrid>
        <w:gridCol w:w="3315"/>
        <w:gridCol w:w="2612"/>
        <w:gridCol w:w="2809"/>
      </w:tblGrid>
      <w:tr w:rsidR="00250363">
        <w:trPr>
          <w:trHeight w:val="420"/>
        </w:trPr>
        <w:tc>
          <w:tcPr>
            <w:tcW w:w="3315" w:type="dxa"/>
            <w:tcBorders>
              <w:top w:val="single" w:sz="12" w:space="0" w:color="000000"/>
              <w:left w:val="nil"/>
              <w:bottom w:val="single" w:sz="4" w:space="0" w:color="000000"/>
              <w:right w:val="single" w:sz="4" w:space="0" w:color="000000"/>
            </w:tcBorders>
          </w:tcPr>
          <w:p w:rsidR="00250363" w:rsidRDefault="00EB6E0B">
            <w:pPr>
              <w:spacing w:after="0"/>
              <w:ind w:left="18" w:firstLine="0"/>
              <w:jc w:val="center"/>
            </w:pPr>
            <w:r>
              <w:rPr>
                <w:sz w:val="24"/>
              </w:rPr>
              <w:t>收入来源</w:t>
            </w:r>
            <w:r>
              <w:rPr>
                <w:sz w:val="24"/>
              </w:rPr>
              <w:t xml:space="preserve"> </w:t>
            </w:r>
          </w:p>
        </w:tc>
        <w:tc>
          <w:tcPr>
            <w:tcW w:w="261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6" w:firstLine="0"/>
              <w:jc w:val="center"/>
            </w:pPr>
            <w:r>
              <w:rPr>
                <w:sz w:val="24"/>
              </w:rPr>
              <w:t>本期发生额</w:t>
            </w:r>
            <w:r>
              <w:rPr>
                <w:sz w:val="24"/>
              </w:rPr>
              <w:t xml:space="preserve"> </w:t>
            </w:r>
          </w:p>
        </w:tc>
        <w:tc>
          <w:tcPr>
            <w:tcW w:w="2809" w:type="dxa"/>
            <w:tcBorders>
              <w:top w:val="single" w:sz="12" w:space="0" w:color="000000"/>
              <w:left w:val="single" w:sz="4" w:space="0" w:color="000000"/>
              <w:bottom w:val="single" w:sz="4" w:space="0" w:color="000000"/>
              <w:right w:val="nil"/>
            </w:tcBorders>
          </w:tcPr>
          <w:p w:rsidR="00250363" w:rsidRDefault="00EB6E0B">
            <w:pPr>
              <w:spacing w:after="0"/>
              <w:ind w:left="6" w:firstLine="0"/>
              <w:jc w:val="center"/>
            </w:pPr>
            <w:r>
              <w:rPr>
                <w:sz w:val="24"/>
              </w:rPr>
              <w:t>上期发生额</w:t>
            </w: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来自财政专户管理资金</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本部门内部单位</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1"/>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  </w:t>
            </w: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  ……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0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本部门以外同级政府单位</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  ……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其他</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 xml:space="preserve">    </w:t>
            </w: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 xml:space="preserve">    ……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1"/>
        </w:trPr>
        <w:tc>
          <w:tcPr>
            <w:tcW w:w="3315" w:type="dxa"/>
            <w:tcBorders>
              <w:top w:val="single" w:sz="4" w:space="0" w:color="000000"/>
              <w:left w:val="nil"/>
              <w:bottom w:val="single" w:sz="12" w:space="0" w:color="000000"/>
              <w:right w:val="single" w:sz="4" w:space="0" w:color="000000"/>
            </w:tcBorders>
          </w:tcPr>
          <w:p w:rsidR="00250363" w:rsidRDefault="00EB6E0B">
            <w:pPr>
              <w:spacing w:after="0"/>
              <w:ind w:left="93" w:firstLine="0"/>
              <w:jc w:val="center"/>
            </w:pPr>
            <w:r>
              <w:rPr>
                <w:sz w:val="24"/>
              </w:rPr>
              <w:t>合计</w:t>
            </w:r>
            <w:r>
              <w:rPr>
                <w:sz w:val="24"/>
              </w:rPr>
              <w:t xml:space="preserve"> </w:t>
            </w:r>
          </w:p>
        </w:tc>
        <w:tc>
          <w:tcPr>
            <w:tcW w:w="261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4"/>
              </w:rPr>
              <w:t xml:space="preserve"> </w:t>
            </w:r>
          </w:p>
        </w:tc>
        <w:tc>
          <w:tcPr>
            <w:tcW w:w="2809" w:type="dxa"/>
            <w:tcBorders>
              <w:top w:val="single" w:sz="4" w:space="0" w:color="000000"/>
              <w:left w:val="single" w:sz="4" w:space="0" w:color="000000"/>
              <w:bottom w:val="single" w:sz="12" w:space="0" w:color="000000"/>
              <w:right w:val="nil"/>
            </w:tcBorders>
          </w:tcPr>
          <w:p w:rsidR="00250363" w:rsidRDefault="00EB6E0B">
            <w:pPr>
              <w:spacing w:after="0"/>
              <w:ind w:left="0" w:firstLine="0"/>
            </w:pPr>
            <w:r>
              <w:rPr>
                <w:sz w:val="24"/>
              </w:rPr>
              <w:t xml:space="preserve"> </w:t>
            </w:r>
          </w:p>
        </w:tc>
      </w:tr>
    </w:tbl>
    <w:p w:rsidR="00250363" w:rsidRDefault="00EB6E0B">
      <w:pPr>
        <w:ind w:left="569" w:right="3"/>
      </w:pPr>
      <w:r>
        <w:t>16.</w:t>
      </w:r>
      <w:r>
        <w:t>非同级财政拨款收入按收入来源的披露格式如下：</w:t>
      </w:r>
      <w:r>
        <w:rPr>
          <w:sz w:val="21"/>
        </w:rPr>
        <w:t xml:space="preserve"> </w:t>
      </w:r>
    </w:p>
    <w:tbl>
      <w:tblPr>
        <w:tblStyle w:val="TableGrid"/>
        <w:tblW w:w="8735" w:type="dxa"/>
        <w:tblInd w:w="-122" w:type="dxa"/>
        <w:tblCellMar>
          <w:top w:w="87" w:type="dxa"/>
          <w:left w:w="106" w:type="dxa"/>
          <w:bottom w:w="0" w:type="dxa"/>
          <w:right w:w="115" w:type="dxa"/>
        </w:tblCellMar>
        <w:tblLook w:val="04A0" w:firstRow="1" w:lastRow="0" w:firstColumn="1" w:lastColumn="0" w:noHBand="0" w:noVBand="1"/>
      </w:tblPr>
      <w:tblGrid>
        <w:gridCol w:w="3339"/>
        <w:gridCol w:w="2528"/>
        <w:gridCol w:w="2869"/>
      </w:tblGrid>
      <w:tr w:rsidR="00250363">
        <w:trPr>
          <w:trHeight w:val="427"/>
        </w:trPr>
        <w:tc>
          <w:tcPr>
            <w:tcW w:w="3339" w:type="dxa"/>
            <w:tcBorders>
              <w:top w:val="single" w:sz="12" w:space="0" w:color="000000"/>
              <w:left w:val="nil"/>
              <w:bottom w:val="single" w:sz="4" w:space="0" w:color="000000"/>
              <w:right w:val="single" w:sz="4" w:space="0" w:color="000000"/>
            </w:tcBorders>
          </w:tcPr>
          <w:p w:rsidR="00250363" w:rsidRDefault="00EB6E0B">
            <w:pPr>
              <w:spacing w:after="0"/>
              <w:ind w:left="104" w:firstLine="0"/>
              <w:jc w:val="center"/>
            </w:pPr>
            <w:r>
              <w:rPr>
                <w:sz w:val="24"/>
              </w:rPr>
              <w:t>收入来源</w:t>
            </w:r>
            <w:r>
              <w:rPr>
                <w:sz w:val="24"/>
              </w:rPr>
              <w:t xml:space="preserve"> </w:t>
            </w:r>
          </w:p>
        </w:tc>
        <w:tc>
          <w:tcPr>
            <w:tcW w:w="2528"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86" w:firstLine="0"/>
              <w:jc w:val="center"/>
            </w:pPr>
            <w:r>
              <w:rPr>
                <w:sz w:val="24"/>
              </w:rPr>
              <w:t>本期发生额</w:t>
            </w:r>
            <w:r>
              <w:rPr>
                <w:sz w:val="24"/>
              </w:rPr>
              <w:t xml:space="preserve"> </w:t>
            </w:r>
          </w:p>
        </w:tc>
        <w:tc>
          <w:tcPr>
            <w:tcW w:w="2869" w:type="dxa"/>
            <w:tcBorders>
              <w:top w:val="single" w:sz="12" w:space="0" w:color="000000"/>
              <w:left w:val="single" w:sz="4" w:space="0" w:color="000000"/>
              <w:bottom w:val="single" w:sz="4" w:space="0" w:color="000000"/>
              <w:right w:val="nil"/>
            </w:tcBorders>
          </w:tcPr>
          <w:p w:rsidR="00250363" w:rsidRDefault="00EB6E0B">
            <w:pPr>
              <w:spacing w:after="0"/>
              <w:ind w:left="90" w:firstLine="0"/>
              <w:jc w:val="center"/>
            </w:pPr>
            <w:r>
              <w:rPr>
                <w:sz w:val="24"/>
              </w:rPr>
              <w:t>上期发生额</w:t>
            </w:r>
            <w:r>
              <w:rPr>
                <w:sz w:val="24"/>
              </w:rPr>
              <w:t xml:space="preserve"> </w:t>
            </w:r>
          </w:p>
        </w:tc>
      </w:tr>
      <w:tr w:rsidR="00250363">
        <w:trPr>
          <w:trHeight w:val="420"/>
        </w:trPr>
        <w:tc>
          <w:tcPr>
            <w:tcW w:w="3339" w:type="dxa"/>
            <w:tcBorders>
              <w:top w:val="single" w:sz="4" w:space="0" w:color="000000"/>
              <w:left w:val="nil"/>
              <w:bottom w:val="single" w:sz="4" w:space="0" w:color="000000"/>
              <w:right w:val="single" w:sz="4" w:space="0" w:color="000000"/>
            </w:tcBorders>
          </w:tcPr>
          <w:p w:rsidR="00250363" w:rsidRDefault="00EB6E0B">
            <w:pPr>
              <w:spacing w:after="0"/>
              <w:ind w:left="0" w:firstLine="0"/>
            </w:pPr>
            <w:r>
              <w:rPr>
                <w:sz w:val="24"/>
              </w:rPr>
              <w:t>本部门以外同级政府单位</w:t>
            </w:r>
            <w:r>
              <w:rPr>
                <w:sz w:val="24"/>
              </w:rPr>
              <w:t xml:space="preserve"> </w:t>
            </w:r>
          </w:p>
        </w:tc>
        <w:tc>
          <w:tcPr>
            <w:tcW w:w="25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3" w:firstLine="0"/>
            </w:pPr>
            <w:r>
              <w:rPr>
                <w:sz w:val="24"/>
              </w:rPr>
              <w:t xml:space="preserve"> </w:t>
            </w:r>
          </w:p>
        </w:tc>
        <w:tc>
          <w:tcPr>
            <w:tcW w:w="2869"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418"/>
        </w:trPr>
        <w:tc>
          <w:tcPr>
            <w:tcW w:w="3339" w:type="dxa"/>
            <w:tcBorders>
              <w:top w:val="single" w:sz="4" w:space="0" w:color="000000"/>
              <w:left w:val="nil"/>
              <w:bottom w:val="single" w:sz="4" w:space="0" w:color="000000"/>
              <w:right w:val="single" w:sz="4" w:space="0" w:color="000000"/>
            </w:tcBorders>
          </w:tcPr>
          <w:p w:rsidR="00250363" w:rsidRDefault="00EB6E0B">
            <w:pPr>
              <w:spacing w:after="0"/>
              <w:ind w:left="480" w:firstLine="0"/>
            </w:pPr>
            <w:r>
              <w:rPr>
                <w:sz w:val="24"/>
              </w:rPr>
              <w:t>单位</w:t>
            </w:r>
            <w:r>
              <w:rPr>
                <w:sz w:val="24"/>
              </w:rPr>
              <w:t xml:space="preserve">1 </w:t>
            </w:r>
          </w:p>
        </w:tc>
        <w:tc>
          <w:tcPr>
            <w:tcW w:w="25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3" w:firstLine="0"/>
            </w:pPr>
            <w:r>
              <w:rPr>
                <w:sz w:val="24"/>
              </w:rPr>
              <w:t xml:space="preserve"> </w:t>
            </w:r>
          </w:p>
        </w:tc>
        <w:tc>
          <w:tcPr>
            <w:tcW w:w="2869"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418"/>
        </w:trPr>
        <w:tc>
          <w:tcPr>
            <w:tcW w:w="3339" w:type="dxa"/>
            <w:tcBorders>
              <w:top w:val="single" w:sz="4" w:space="0" w:color="000000"/>
              <w:left w:val="nil"/>
              <w:bottom w:val="single" w:sz="4" w:space="0" w:color="000000"/>
              <w:right w:val="single" w:sz="4" w:space="0" w:color="000000"/>
            </w:tcBorders>
          </w:tcPr>
          <w:p w:rsidR="00250363" w:rsidRDefault="00EB6E0B">
            <w:pPr>
              <w:spacing w:after="0"/>
              <w:ind w:left="600" w:firstLine="0"/>
            </w:pPr>
            <w:r>
              <w:rPr>
                <w:sz w:val="24"/>
              </w:rPr>
              <w:t xml:space="preserve">…… </w:t>
            </w:r>
          </w:p>
        </w:tc>
        <w:tc>
          <w:tcPr>
            <w:tcW w:w="25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3" w:firstLine="0"/>
            </w:pPr>
            <w:r>
              <w:rPr>
                <w:sz w:val="24"/>
              </w:rPr>
              <w:t xml:space="preserve"> </w:t>
            </w:r>
          </w:p>
        </w:tc>
        <w:tc>
          <w:tcPr>
            <w:tcW w:w="2869"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418"/>
        </w:trPr>
        <w:tc>
          <w:tcPr>
            <w:tcW w:w="3339" w:type="dxa"/>
            <w:tcBorders>
              <w:top w:val="single" w:sz="4" w:space="0" w:color="000000"/>
              <w:left w:val="nil"/>
              <w:bottom w:val="single" w:sz="4" w:space="0" w:color="000000"/>
              <w:right w:val="single" w:sz="4" w:space="0" w:color="000000"/>
            </w:tcBorders>
          </w:tcPr>
          <w:p w:rsidR="00250363" w:rsidRDefault="00EB6E0B">
            <w:pPr>
              <w:spacing w:after="0"/>
              <w:ind w:left="0" w:firstLine="0"/>
              <w:jc w:val="both"/>
            </w:pPr>
            <w:r>
              <w:rPr>
                <w:sz w:val="24"/>
              </w:rPr>
              <w:t>本部门以外非同级政府单位</w:t>
            </w:r>
            <w:r>
              <w:rPr>
                <w:sz w:val="24"/>
              </w:rPr>
              <w:t xml:space="preserve"> </w:t>
            </w:r>
          </w:p>
        </w:tc>
        <w:tc>
          <w:tcPr>
            <w:tcW w:w="252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23" w:firstLine="0"/>
            </w:pPr>
            <w:r>
              <w:rPr>
                <w:sz w:val="24"/>
              </w:rPr>
              <w:t xml:space="preserve"> </w:t>
            </w:r>
          </w:p>
        </w:tc>
        <w:tc>
          <w:tcPr>
            <w:tcW w:w="2869" w:type="dxa"/>
            <w:tcBorders>
              <w:top w:val="single" w:sz="4" w:space="0" w:color="000000"/>
              <w:left w:val="single" w:sz="4" w:space="0" w:color="000000"/>
              <w:bottom w:val="single" w:sz="4" w:space="0" w:color="000000"/>
              <w:right w:val="nil"/>
            </w:tcBorders>
          </w:tcPr>
          <w:p w:rsidR="00250363" w:rsidRDefault="00EB6E0B">
            <w:pPr>
              <w:spacing w:after="0"/>
              <w:ind w:left="223" w:firstLine="0"/>
            </w:pPr>
            <w:r>
              <w:rPr>
                <w:sz w:val="24"/>
              </w:rPr>
              <w:t xml:space="preserve"> </w:t>
            </w:r>
          </w:p>
        </w:tc>
      </w:tr>
      <w:tr w:rsidR="00250363">
        <w:trPr>
          <w:trHeight w:val="430"/>
        </w:trPr>
        <w:tc>
          <w:tcPr>
            <w:tcW w:w="3339" w:type="dxa"/>
            <w:tcBorders>
              <w:top w:val="single" w:sz="4" w:space="0" w:color="000000"/>
              <w:left w:val="nil"/>
              <w:bottom w:val="single" w:sz="12" w:space="0" w:color="000000"/>
              <w:right w:val="single" w:sz="4" w:space="0" w:color="000000"/>
            </w:tcBorders>
          </w:tcPr>
          <w:p w:rsidR="00250363" w:rsidRDefault="00EB6E0B">
            <w:pPr>
              <w:spacing w:after="0"/>
              <w:ind w:left="0" w:firstLine="0"/>
            </w:pPr>
            <w:r>
              <w:rPr>
                <w:sz w:val="24"/>
              </w:rPr>
              <w:t xml:space="preserve">    </w:t>
            </w:r>
            <w:r>
              <w:rPr>
                <w:sz w:val="24"/>
              </w:rPr>
              <w:t>单位</w:t>
            </w:r>
            <w:r>
              <w:rPr>
                <w:sz w:val="24"/>
              </w:rPr>
              <w:t xml:space="preserve">1 </w:t>
            </w:r>
          </w:p>
        </w:tc>
        <w:tc>
          <w:tcPr>
            <w:tcW w:w="2528"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223" w:firstLine="0"/>
            </w:pPr>
            <w:r>
              <w:rPr>
                <w:sz w:val="24"/>
              </w:rPr>
              <w:t xml:space="preserve"> </w:t>
            </w:r>
          </w:p>
        </w:tc>
        <w:tc>
          <w:tcPr>
            <w:tcW w:w="2869" w:type="dxa"/>
            <w:tcBorders>
              <w:top w:val="single" w:sz="4" w:space="0" w:color="000000"/>
              <w:left w:val="single" w:sz="4" w:space="0" w:color="000000"/>
              <w:bottom w:val="single" w:sz="12" w:space="0" w:color="000000"/>
              <w:right w:val="nil"/>
            </w:tcBorders>
          </w:tcPr>
          <w:p w:rsidR="00250363" w:rsidRDefault="00EB6E0B">
            <w:pPr>
              <w:spacing w:after="0"/>
              <w:ind w:left="223" w:firstLine="0"/>
            </w:pPr>
            <w:r>
              <w:rPr>
                <w:sz w:val="24"/>
              </w:rPr>
              <w:t xml:space="preserve"> </w:t>
            </w:r>
          </w:p>
        </w:tc>
      </w:tr>
      <w:tr w:rsidR="00250363">
        <w:trPr>
          <w:trHeight w:val="430"/>
        </w:trPr>
        <w:tc>
          <w:tcPr>
            <w:tcW w:w="3339" w:type="dxa"/>
            <w:tcBorders>
              <w:top w:val="single" w:sz="12" w:space="0" w:color="000000"/>
              <w:left w:val="nil"/>
              <w:bottom w:val="single" w:sz="4" w:space="0" w:color="000000"/>
              <w:right w:val="single" w:sz="4" w:space="0" w:color="000000"/>
            </w:tcBorders>
          </w:tcPr>
          <w:p w:rsidR="00250363" w:rsidRDefault="00EB6E0B">
            <w:pPr>
              <w:spacing w:after="0"/>
              <w:ind w:left="497" w:firstLine="0"/>
            </w:pPr>
            <w:r>
              <w:rPr>
                <w:sz w:val="24"/>
              </w:rPr>
              <w:t xml:space="preserve">…… </w:t>
            </w:r>
          </w:p>
        </w:tc>
        <w:tc>
          <w:tcPr>
            <w:tcW w:w="2528"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69" w:type="dxa"/>
            <w:tcBorders>
              <w:top w:val="single" w:sz="12"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30"/>
        </w:trPr>
        <w:tc>
          <w:tcPr>
            <w:tcW w:w="3339" w:type="dxa"/>
            <w:tcBorders>
              <w:top w:val="single" w:sz="4" w:space="0" w:color="000000"/>
              <w:left w:val="nil"/>
              <w:bottom w:val="single" w:sz="12" w:space="0" w:color="000000"/>
              <w:right w:val="single" w:sz="4" w:space="0" w:color="000000"/>
            </w:tcBorders>
          </w:tcPr>
          <w:p w:rsidR="00250363" w:rsidRDefault="00EB6E0B">
            <w:pPr>
              <w:spacing w:after="0"/>
              <w:ind w:left="95" w:firstLine="0"/>
              <w:jc w:val="center"/>
            </w:pPr>
            <w:r>
              <w:rPr>
                <w:sz w:val="24"/>
              </w:rPr>
              <w:t>合计</w:t>
            </w:r>
            <w:r>
              <w:rPr>
                <w:sz w:val="24"/>
              </w:rPr>
              <w:t xml:space="preserve"> </w:t>
            </w:r>
          </w:p>
        </w:tc>
        <w:tc>
          <w:tcPr>
            <w:tcW w:w="2528"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4"/>
              </w:rPr>
              <w:t xml:space="preserve"> </w:t>
            </w:r>
          </w:p>
        </w:tc>
        <w:tc>
          <w:tcPr>
            <w:tcW w:w="2869" w:type="dxa"/>
            <w:tcBorders>
              <w:top w:val="single" w:sz="4" w:space="0" w:color="000000"/>
              <w:left w:val="single" w:sz="4" w:space="0" w:color="000000"/>
              <w:bottom w:val="single" w:sz="12" w:space="0" w:color="000000"/>
              <w:right w:val="nil"/>
            </w:tcBorders>
          </w:tcPr>
          <w:p w:rsidR="00250363" w:rsidRDefault="00EB6E0B">
            <w:pPr>
              <w:spacing w:after="0"/>
              <w:ind w:left="0" w:firstLine="0"/>
            </w:pPr>
            <w:r>
              <w:rPr>
                <w:sz w:val="24"/>
              </w:rPr>
              <w:t xml:space="preserve"> </w:t>
            </w:r>
          </w:p>
        </w:tc>
      </w:tr>
    </w:tbl>
    <w:p w:rsidR="00250363" w:rsidRDefault="00EB6E0B">
      <w:pPr>
        <w:ind w:left="569" w:right="3"/>
      </w:pPr>
      <w:r>
        <w:t xml:space="preserve">17. </w:t>
      </w:r>
      <w:r>
        <w:t>其他收入按照收入来源的披露格式如下：</w:t>
      </w:r>
      <w:r>
        <w:rPr>
          <w:sz w:val="21"/>
        </w:rPr>
        <w:t xml:space="preserve"> </w:t>
      </w:r>
    </w:p>
    <w:tbl>
      <w:tblPr>
        <w:tblStyle w:val="TableGrid"/>
        <w:tblW w:w="8735" w:type="dxa"/>
        <w:tblInd w:w="-122" w:type="dxa"/>
        <w:tblCellMar>
          <w:top w:w="87" w:type="dxa"/>
          <w:left w:w="108" w:type="dxa"/>
          <w:bottom w:w="0" w:type="dxa"/>
          <w:right w:w="192" w:type="dxa"/>
        </w:tblCellMar>
        <w:tblLook w:val="04A0" w:firstRow="1" w:lastRow="0" w:firstColumn="1" w:lastColumn="0" w:noHBand="0" w:noVBand="1"/>
      </w:tblPr>
      <w:tblGrid>
        <w:gridCol w:w="3315"/>
        <w:gridCol w:w="2612"/>
        <w:gridCol w:w="2809"/>
      </w:tblGrid>
      <w:tr w:rsidR="00250363">
        <w:trPr>
          <w:trHeight w:val="430"/>
        </w:trPr>
        <w:tc>
          <w:tcPr>
            <w:tcW w:w="3315" w:type="dxa"/>
            <w:tcBorders>
              <w:top w:val="single" w:sz="12" w:space="0" w:color="000000"/>
              <w:left w:val="nil"/>
              <w:bottom w:val="single" w:sz="4" w:space="0" w:color="000000"/>
              <w:right w:val="single" w:sz="4" w:space="0" w:color="000000"/>
            </w:tcBorders>
          </w:tcPr>
          <w:p w:rsidR="00250363" w:rsidRDefault="00EB6E0B">
            <w:pPr>
              <w:spacing w:after="0"/>
              <w:ind w:left="95" w:firstLine="0"/>
              <w:jc w:val="center"/>
            </w:pPr>
            <w:r>
              <w:rPr>
                <w:sz w:val="24"/>
              </w:rPr>
              <w:t>收入来源</w:t>
            </w:r>
            <w:r>
              <w:rPr>
                <w:sz w:val="24"/>
              </w:rPr>
              <w:t xml:space="preserve"> </w:t>
            </w:r>
          </w:p>
        </w:tc>
        <w:tc>
          <w:tcPr>
            <w:tcW w:w="261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83" w:firstLine="0"/>
              <w:jc w:val="center"/>
            </w:pPr>
            <w:r>
              <w:rPr>
                <w:sz w:val="24"/>
              </w:rPr>
              <w:t>本期发生额</w:t>
            </w:r>
            <w:r>
              <w:rPr>
                <w:sz w:val="24"/>
              </w:rPr>
              <w:t xml:space="preserve"> </w:t>
            </w:r>
          </w:p>
        </w:tc>
        <w:tc>
          <w:tcPr>
            <w:tcW w:w="2809" w:type="dxa"/>
            <w:tcBorders>
              <w:top w:val="single" w:sz="12" w:space="0" w:color="000000"/>
              <w:left w:val="single" w:sz="4" w:space="0" w:color="000000"/>
              <w:bottom w:val="single" w:sz="4" w:space="0" w:color="000000"/>
              <w:right w:val="nil"/>
            </w:tcBorders>
          </w:tcPr>
          <w:p w:rsidR="00250363" w:rsidRDefault="00EB6E0B">
            <w:pPr>
              <w:spacing w:after="0"/>
              <w:ind w:left="83" w:firstLine="0"/>
              <w:jc w:val="center"/>
            </w:pPr>
            <w:r>
              <w:rPr>
                <w:sz w:val="24"/>
              </w:rPr>
              <w:t>上期发生额</w:t>
            </w:r>
            <w:r>
              <w:rPr>
                <w:sz w:val="24"/>
              </w:rPr>
              <w:t xml:space="preserve"> </w:t>
            </w:r>
          </w:p>
        </w:tc>
      </w:tr>
      <w:tr w:rsidR="00250363">
        <w:trPr>
          <w:trHeight w:val="42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本部门内部单位</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  </w:t>
            </w: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  ……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1"/>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本部门以外同级政府单位</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jc w:val="both"/>
            </w:pPr>
            <w:r>
              <w:rPr>
                <w:sz w:val="24"/>
              </w:rPr>
              <w:t>本部门以外非同级政府单位</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其他</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 xml:space="preserve">    </w:t>
            </w: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30"/>
        </w:trPr>
        <w:tc>
          <w:tcPr>
            <w:tcW w:w="3315" w:type="dxa"/>
            <w:tcBorders>
              <w:top w:val="single" w:sz="4" w:space="0" w:color="000000"/>
              <w:left w:val="nil"/>
              <w:bottom w:val="single" w:sz="12" w:space="0" w:color="000000"/>
              <w:right w:val="single" w:sz="4" w:space="0" w:color="000000"/>
            </w:tcBorders>
          </w:tcPr>
          <w:p w:rsidR="00250363" w:rsidRDefault="00EB6E0B">
            <w:pPr>
              <w:spacing w:after="0"/>
              <w:ind w:left="170" w:firstLine="0"/>
              <w:jc w:val="center"/>
            </w:pPr>
            <w:r>
              <w:rPr>
                <w:sz w:val="24"/>
              </w:rPr>
              <w:t>合计</w:t>
            </w:r>
            <w:r>
              <w:rPr>
                <w:sz w:val="24"/>
              </w:rPr>
              <w:t xml:space="preserve"> </w:t>
            </w:r>
          </w:p>
        </w:tc>
        <w:tc>
          <w:tcPr>
            <w:tcW w:w="261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4"/>
              </w:rPr>
              <w:t xml:space="preserve"> </w:t>
            </w:r>
          </w:p>
        </w:tc>
        <w:tc>
          <w:tcPr>
            <w:tcW w:w="2809" w:type="dxa"/>
            <w:tcBorders>
              <w:top w:val="single" w:sz="4" w:space="0" w:color="000000"/>
              <w:left w:val="single" w:sz="4" w:space="0" w:color="000000"/>
              <w:bottom w:val="single" w:sz="12" w:space="0" w:color="000000"/>
              <w:right w:val="nil"/>
            </w:tcBorders>
          </w:tcPr>
          <w:p w:rsidR="00250363" w:rsidRDefault="00EB6E0B">
            <w:pPr>
              <w:spacing w:after="0"/>
              <w:ind w:left="0" w:firstLine="0"/>
            </w:pPr>
            <w:r>
              <w:rPr>
                <w:sz w:val="24"/>
              </w:rPr>
              <w:t xml:space="preserve"> </w:t>
            </w:r>
          </w:p>
        </w:tc>
      </w:tr>
    </w:tbl>
    <w:p w:rsidR="00250363" w:rsidRDefault="00EB6E0B">
      <w:pPr>
        <w:spacing w:after="257"/>
        <w:ind w:left="569" w:right="3"/>
      </w:pPr>
      <w:r>
        <w:t>18.</w:t>
      </w:r>
      <w:r>
        <w:t>业务活动费用</w:t>
      </w:r>
      <w:r>
        <w:t xml:space="preserve"> </w:t>
      </w:r>
    </w:p>
    <w:p w:rsidR="00250363" w:rsidRDefault="00EB6E0B">
      <w:pPr>
        <w:numPr>
          <w:ilvl w:val="0"/>
          <w:numId w:val="244"/>
        </w:numPr>
        <w:ind w:right="3" w:hanging="701"/>
      </w:pPr>
      <w:r>
        <w:t>按经济分类的披露格式如下：</w:t>
      </w:r>
      <w:r>
        <w:rPr>
          <w:sz w:val="21"/>
        </w:rPr>
        <w:t xml:space="preserve">  </w:t>
      </w:r>
    </w:p>
    <w:tbl>
      <w:tblPr>
        <w:tblStyle w:val="TableGrid"/>
        <w:tblW w:w="8735" w:type="dxa"/>
        <w:tblInd w:w="-122" w:type="dxa"/>
        <w:tblCellMar>
          <w:top w:w="0" w:type="dxa"/>
          <w:left w:w="348" w:type="dxa"/>
          <w:bottom w:w="0" w:type="dxa"/>
          <w:right w:w="115" w:type="dxa"/>
        </w:tblCellMar>
        <w:tblLook w:val="04A0" w:firstRow="1" w:lastRow="0" w:firstColumn="1" w:lastColumn="0" w:noHBand="0" w:noVBand="1"/>
      </w:tblPr>
      <w:tblGrid>
        <w:gridCol w:w="4042"/>
        <w:gridCol w:w="2321"/>
        <w:gridCol w:w="2372"/>
      </w:tblGrid>
      <w:tr w:rsidR="00250363">
        <w:trPr>
          <w:trHeight w:val="461"/>
        </w:trPr>
        <w:tc>
          <w:tcPr>
            <w:tcW w:w="4042"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221" w:firstLine="0"/>
              <w:jc w:val="center"/>
            </w:pPr>
            <w:r>
              <w:rPr>
                <w:sz w:val="24"/>
              </w:rPr>
              <w:t>项目</w:t>
            </w:r>
            <w:r>
              <w:rPr>
                <w:sz w:val="24"/>
              </w:rPr>
              <w:t xml:space="preserve"> </w:t>
            </w:r>
          </w:p>
        </w:tc>
        <w:tc>
          <w:tcPr>
            <w:tcW w:w="2321"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0" w:right="236" w:firstLine="0"/>
              <w:jc w:val="center"/>
            </w:pPr>
            <w:r>
              <w:rPr>
                <w:sz w:val="24"/>
              </w:rPr>
              <w:t>本期发生额</w:t>
            </w:r>
            <w:r>
              <w:rPr>
                <w:sz w:val="24"/>
              </w:rPr>
              <w:t xml:space="preserve"> </w:t>
            </w:r>
          </w:p>
        </w:tc>
        <w:tc>
          <w:tcPr>
            <w:tcW w:w="2372" w:type="dxa"/>
            <w:tcBorders>
              <w:top w:val="single" w:sz="12" w:space="0" w:color="000000"/>
              <w:left w:val="single" w:sz="4" w:space="0" w:color="000000"/>
              <w:bottom w:val="single" w:sz="4" w:space="0" w:color="000000"/>
              <w:right w:val="nil"/>
            </w:tcBorders>
            <w:vAlign w:val="center"/>
          </w:tcPr>
          <w:p w:rsidR="00250363" w:rsidRDefault="00EB6E0B">
            <w:pPr>
              <w:spacing w:after="0"/>
              <w:ind w:left="0" w:right="234" w:firstLine="0"/>
              <w:jc w:val="center"/>
            </w:pPr>
            <w:r>
              <w:rPr>
                <w:sz w:val="24"/>
              </w:rPr>
              <w:t>上期发生额</w:t>
            </w: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工资福利费用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商品和服务费用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对个人和家庭的补助费用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对企业补助费用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固定资产折旧费</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无形资产摊销费</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公共基础设施折旧（摊销）费</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保障性住房折旧费</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计提专用基金</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61"/>
        </w:trPr>
        <w:tc>
          <w:tcPr>
            <w:tcW w:w="4042" w:type="dxa"/>
            <w:tcBorders>
              <w:top w:val="single" w:sz="4" w:space="0" w:color="000000"/>
              <w:left w:val="nil"/>
              <w:bottom w:val="single" w:sz="12" w:space="0" w:color="000000"/>
              <w:right w:val="single" w:sz="4" w:space="0" w:color="000000"/>
            </w:tcBorders>
            <w:vAlign w:val="center"/>
          </w:tcPr>
          <w:p w:rsidR="00250363" w:rsidRDefault="00EB6E0B">
            <w:pPr>
              <w:spacing w:after="0"/>
              <w:ind w:left="14" w:firstLine="0"/>
            </w:pPr>
            <w:r>
              <w:rPr>
                <w:sz w:val="24"/>
              </w:rPr>
              <w:t xml:space="preserve">…… </w:t>
            </w:r>
          </w:p>
        </w:tc>
        <w:tc>
          <w:tcPr>
            <w:tcW w:w="2321"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12" w:space="0" w:color="000000"/>
              <w:right w:val="nil"/>
            </w:tcBorders>
            <w:vAlign w:val="center"/>
          </w:tcPr>
          <w:p w:rsidR="00250363" w:rsidRDefault="00EB6E0B">
            <w:pPr>
              <w:spacing w:after="0"/>
              <w:ind w:left="0" w:firstLine="0"/>
            </w:pPr>
            <w:r>
              <w:rPr>
                <w:sz w:val="24"/>
              </w:rPr>
              <w:t xml:space="preserve"> </w:t>
            </w:r>
          </w:p>
        </w:tc>
      </w:tr>
    </w:tbl>
    <w:p w:rsidR="00250363" w:rsidRDefault="00EB6E0B">
      <w:pPr>
        <w:spacing w:after="128"/>
        <w:ind w:left="-122" w:firstLine="0"/>
      </w:pPr>
      <w:r>
        <w:rPr>
          <w:rFonts w:ascii="Calibri" w:eastAsia="Calibri" w:hAnsi="Calibri" w:cs="Calibri"/>
          <w:noProof/>
          <w:sz w:val="22"/>
        </w:rPr>
        <mc:AlternateContent>
          <mc:Choice Requires="wpg">
            <w:drawing>
              <wp:inline distT="0" distB="0" distL="0" distR="0">
                <wp:extent cx="5546674" cy="316992"/>
                <wp:effectExtent l="0" t="0" r="0" b="0"/>
                <wp:docPr id="370940" name="Group 370940"/>
                <wp:cNvGraphicFramePr/>
                <a:graphic xmlns:a="http://schemas.openxmlformats.org/drawingml/2006/main">
                  <a:graphicData uri="http://schemas.microsoft.com/office/word/2010/wordprocessingGroup">
                    <wpg:wgp>
                      <wpg:cNvGrpSpPr/>
                      <wpg:grpSpPr>
                        <a:xfrm>
                          <a:off x="0" y="0"/>
                          <a:ext cx="5546674" cy="316992"/>
                          <a:chOff x="0" y="0"/>
                          <a:chExt cx="5546674" cy="316992"/>
                        </a:xfrm>
                      </wpg:grpSpPr>
                      <wps:wsp>
                        <wps:cNvPr id="33858" name="Rectangle 33858"/>
                        <wps:cNvSpPr/>
                        <wps:spPr>
                          <a:xfrm>
                            <a:off x="1133805" y="80868"/>
                            <a:ext cx="407411" cy="202692"/>
                          </a:xfrm>
                          <a:prstGeom prst="rect">
                            <a:avLst/>
                          </a:prstGeom>
                          <a:ln>
                            <a:noFill/>
                          </a:ln>
                        </wps:spPr>
                        <wps:txbx>
                          <w:txbxContent>
                            <w:p w:rsidR="00250363" w:rsidRDefault="00EB6E0B">
                              <w:pPr>
                                <w:spacing w:after="160"/>
                                <w:ind w:left="0" w:firstLine="0"/>
                              </w:pPr>
                              <w:r>
                                <w:rPr>
                                  <w:spacing w:val="2"/>
                                  <w:sz w:val="24"/>
                                </w:rPr>
                                <w:t>合计</w:t>
                              </w:r>
                            </w:p>
                          </w:txbxContent>
                        </wps:txbx>
                        <wps:bodyPr horzOverflow="overflow" vert="horz" lIns="0" tIns="0" rIns="0" bIns="0" rtlCol="0">
                          <a:noAutofit/>
                        </wps:bodyPr>
                      </wps:wsp>
                      <wps:wsp>
                        <wps:cNvPr id="33859" name="Rectangle 33859"/>
                        <wps:cNvSpPr/>
                        <wps:spPr>
                          <a:xfrm>
                            <a:off x="1440510" y="80868"/>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3860" name="Rectangle 33860"/>
                        <wps:cNvSpPr/>
                        <wps:spPr>
                          <a:xfrm>
                            <a:off x="2787726" y="80868"/>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3861" name="Rectangle 33861"/>
                        <wps:cNvSpPr/>
                        <wps:spPr>
                          <a:xfrm>
                            <a:off x="2940126" y="80868"/>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33862" name="Rectangle 33862"/>
                        <wps:cNvSpPr/>
                        <wps:spPr>
                          <a:xfrm>
                            <a:off x="4109288" y="80868"/>
                            <a:ext cx="101346" cy="202692"/>
                          </a:xfrm>
                          <a:prstGeom prst="rect">
                            <a:avLst/>
                          </a:prstGeom>
                          <a:ln>
                            <a:noFill/>
                          </a:ln>
                        </wps:spPr>
                        <wps:txbx>
                          <w:txbxContent>
                            <w:p w:rsidR="00250363" w:rsidRDefault="00EB6E0B">
                              <w:pPr>
                                <w:spacing w:after="160"/>
                                <w:ind w:left="0" w:firstLine="0"/>
                              </w:pPr>
                              <w:r>
                                <w:rPr>
                                  <w:sz w:val="24"/>
                                </w:rPr>
                                <w:t xml:space="preserve"> </w:t>
                              </w:r>
                            </w:p>
                          </w:txbxContent>
                        </wps:txbx>
                        <wps:bodyPr horzOverflow="overflow" vert="horz" lIns="0" tIns="0" rIns="0" bIns="0" rtlCol="0">
                          <a:noAutofit/>
                        </wps:bodyPr>
                      </wps:wsp>
                      <wps:wsp>
                        <wps:cNvPr id="439148" name="Shape 439148"/>
                        <wps:cNvSpPr/>
                        <wps:spPr>
                          <a:xfrm>
                            <a:off x="9144" y="0"/>
                            <a:ext cx="2554478" cy="18288"/>
                          </a:xfrm>
                          <a:custGeom>
                            <a:avLst/>
                            <a:gdLst/>
                            <a:ahLst/>
                            <a:cxnLst/>
                            <a:rect l="0" t="0" r="0" b="0"/>
                            <a:pathLst>
                              <a:path w="2554478" h="18288">
                                <a:moveTo>
                                  <a:pt x="0" y="0"/>
                                </a:moveTo>
                                <a:lnTo>
                                  <a:pt x="2554478" y="0"/>
                                </a:lnTo>
                                <a:lnTo>
                                  <a:pt x="255447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49" name="Shape 439149"/>
                        <wps:cNvSpPr/>
                        <wps:spPr>
                          <a:xfrm>
                            <a:off x="2563698"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0" name="Shape 439150"/>
                        <wps:cNvSpPr/>
                        <wps:spPr>
                          <a:xfrm>
                            <a:off x="256369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1" name="Shape 439151"/>
                        <wps:cNvSpPr/>
                        <wps:spPr>
                          <a:xfrm>
                            <a:off x="2581986" y="0"/>
                            <a:ext cx="1455674" cy="18288"/>
                          </a:xfrm>
                          <a:custGeom>
                            <a:avLst/>
                            <a:gdLst/>
                            <a:ahLst/>
                            <a:cxnLst/>
                            <a:rect l="0" t="0" r="0" b="0"/>
                            <a:pathLst>
                              <a:path w="1455674" h="18288">
                                <a:moveTo>
                                  <a:pt x="0" y="0"/>
                                </a:moveTo>
                                <a:lnTo>
                                  <a:pt x="1455674" y="0"/>
                                </a:lnTo>
                                <a:lnTo>
                                  <a:pt x="145567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2" name="Shape 439152"/>
                        <wps:cNvSpPr/>
                        <wps:spPr>
                          <a:xfrm>
                            <a:off x="4037660"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3" name="Shape 439153"/>
                        <wps:cNvSpPr/>
                        <wps:spPr>
                          <a:xfrm>
                            <a:off x="40376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4" name="Shape 439154"/>
                        <wps:cNvSpPr/>
                        <wps:spPr>
                          <a:xfrm>
                            <a:off x="4055948" y="0"/>
                            <a:ext cx="1490726" cy="18288"/>
                          </a:xfrm>
                          <a:custGeom>
                            <a:avLst/>
                            <a:gdLst/>
                            <a:ahLst/>
                            <a:cxnLst/>
                            <a:rect l="0" t="0" r="0" b="0"/>
                            <a:pathLst>
                              <a:path w="1490726" h="18288">
                                <a:moveTo>
                                  <a:pt x="0" y="0"/>
                                </a:moveTo>
                                <a:lnTo>
                                  <a:pt x="1490726" y="0"/>
                                </a:lnTo>
                                <a:lnTo>
                                  <a:pt x="14907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5" name="Shape 439155"/>
                        <wps:cNvSpPr/>
                        <wps:spPr>
                          <a:xfrm>
                            <a:off x="0" y="298704"/>
                            <a:ext cx="2563622" cy="18288"/>
                          </a:xfrm>
                          <a:custGeom>
                            <a:avLst/>
                            <a:gdLst/>
                            <a:ahLst/>
                            <a:cxnLst/>
                            <a:rect l="0" t="0" r="0" b="0"/>
                            <a:pathLst>
                              <a:path w="2563622" h="18288">
                                <a:moveTo>
                                  <a:pt x="0" y="0"/>
                                </a:moveTo>
                                <a:lnTo>
                                  <a:pt x="2563622" y="0"/>
                                </a:lnTo>
                                <a:lnTo>
                                  <a:pt x="256362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6" name="Shape 439156"/>
                        <wps:cNvSpPr/>
                        <wps:spPr>
                          <a:xfrm>
                            <a:off x="2563698" y="19812"/>
                            <a:ext cx="9144" cy="278892"/>
                          </a:xfrm>
                          <a:custGeom>
                            <a:avLst/>
                            <a:gdLst/>
                            <a:ahLst/>
                            <a:cxnLst/>
                            <a:rect l="0" t="0" r="0" b="0"/>
                            <a:pathLst>
                              <a:path w="9144" h="278892">
                                <a:moveTo>
                                  <a:pt x="0" y="0"/>
                                </a:moveTo>
                                <a:lnTo>
                                  <a:pt x="9144" y="0"/>
                                </a:lnTo>
                                <a:lnTo>
                                  <a:pt x="9144" y="278892"/>
                                </a:lnTo>
                                <a:lnTo>
                                  <a:pt x="0" y="278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7" name="Shape 439157"/>
                        <wps:cNvSpPr/>
                        <wps:spPr>
                          <a:xfrm>
                            <a:off x="2563698" y="29870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8" name="Shape 439158"/>
                        <wps:cNvSpPr/>
                        <wps:spPr>
                          <a:xfrm>
                            <a:off x="2581986" y="298704"/>
                            <a:ext cx="1455674" cy="18288"/>
                          </a:xfrm>
                          <a:custGeom>
                            <a:avLst/>
                            <a:gdLst/>
                            <a:ahLst/>
                            <a:cxnLst/>
                            <a:rect l="0" t="0" r="0" b="0"/>
                            <a:pathLst>
                              <a:path w="1455674" h="18288">
                                <a:moveTo>
                                  <a:pt x="0" y="0"/>
                                </a:moveTo>
                                <a:lnTo>
                                  <a:pt x="1455674" y="0"/>
                                </a:lnTo>
                                <a:lnTo>
                                  <a:pt x="145567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59" name="Shape 439159"/>
                        <wps:cNvSpPr/>
                        <wps:spPr>
                          <a:xfrm>
                            <a:off x="4037660" y="19812"/>
                            <a:ext cx="9144" cy="278892"/>
                          </a:xfrm>
                          <a:custGeom>
                            <a:avLst/>
                            <a:gdLst/>
                            <a:ahLst/>
                            <a:cxnLst/>
                            <a:rect l="0" t="0" r="0" b="0"/>
                            <a:pathLst>
                              <a:path w="9144" h="278892">
                                <a:moveTo>
                                  <a:pt x="0" y="0"/>
                                </a:moveTo>
                                <a:lnTo>
                                  <a:pt x="9144" y="0"/>
                                </a:lnTo>
                                <a:lnTo>
                                  <a:pt x="9144" y="278892"/>
                                </a:lnTo>
                                <a:lnTo>
                                  <a:pt x="0" y="278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60" name="Shape 439160"/>
                        <wps:cNvSpPr/>
                        <wps:spPr>
                          <a:xfrm>
                            <a:off x="4037660" y="29870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61" name="Shape 439161"/>
                        <wps:cNvSpPr/>
                        <wps:spPr>
                          <a:xfrm>
                            <a:off x="4055948" y="298704"/>
                            <a:ext cx="1490726" cy="18288"/>
                          </a:xfrm>
                          <a:custGeom>
                            <a:avLst/>
                            <a:gdLst/>
                            <a:ahLst/>
                            <a:cxnLst/>
                            <a:rect l="0" t="0" r="0" b="0"/>
                            <a:pathLst>
                              <a:path w="1490726" h="18288">
                                <a:moveTo>
                                  <a:pt x="0" y="0"/>
                                </a:moveTo>
                                <a:lnTo>
                                  <a:pt x="1490726" y="0"/>
                                </a:lnTo>
                                <a:lnTo>
                                  <a:pt x="14907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70940" o:spid="_x0000_s1127" style="width:436.75pt;height:24.95pt;mso-position-horizontal-relative:char;mso-position-vertical-relative:line" coordsize="55466,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">
                <v:rect id="Rectangle 33858" o:spid="_x0000_s1128" style="position:absolute;left:11338;top:808;width:407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fk8UA&#10;AADeAAAADwAAAGRycy9kb3ducmV2LnhtbERPTWvCQBC9F/wPywje6qZKS4yuIrYlHmsi2N6G7JiE&#10;ZmdDdk3S/vruoeDx8b43u9E0oqfO1ZYVPM0jEMSF1TWXCs75+2MMwnlkjY1lUvBDDnbbycMGE20H&#10;PlGf+VKEEHYJKqi8bxMpXVGRQTe3LXHgrrYz6APsSqk7HEK4aeQiil6kwZpDQ4UtHSoqvrObUZDG&#10;7f7zaH+Hsnn7Si8fl9VrvvJKzabjfg3C0+jv4n/3UStYLuPnsDfcCV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R+TxQAAAN4AAAAPAAAAAAAAAAAAAAAAAJgCAABkcnMv&#10;ZG93bnJldi54bWxQSwUGAAAAAAQABAD1AAAAigMAAAAA&#10;" filled="f" stroked="f">
                  <v:textbox inset="0,0,0,0">
                    <w:txbxContent>
                      <w:p w:rsidR="00250363" w:rsidRDefault="00EB6E0B">
                        <w:pPr>
                          <w:spacing w:after="160"/>
                          <w:ind w:left="0" w:firstLine="0"/>
                        </w:pPr>
                        <w:r>
                          <w:rPr>
                            <w:spacing w:val="2"/>
                            <w:sz w:val="24"/>
                          </w:rPr>
                          <w:t>合计</w:t>
                        </w:r>
                      </w:p>
                    </w:txbxContent>
                  </v:textbox>
                </v:rect>
                <v:rect id="Rectangle 33859" o:spid="_x0000_s1129" style="position:absolute;left:14405;top:808;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CMcA&#10;AADeAAAADwAAAGRycy9kb3ducmV2LnhtbESPQWvCQBSE70L/w/IK3nRTpSWJ2YhUix6rFqy3R/aZ&#10;BLNvQ3Zr0v76bqHgcZiZb5hsOZhG3KhztWUFT9MIBHFhdc2lgo/j2yQG4TyyxsYyKfgmB8v8YZRh&#10;qm3Pe7odfCkChF2KCirv21RKV1Rk0E1tSxy8i+0M+iC7UuoO+wA3jZxF0Ys0WHNYqLCl14qK6+HL&#10;KNjG7epzZ3/6stmct6f3U7I+Jl6p8eOwWoDwNPh7+L+90wrm8/g5gb874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xugj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rect id="Rectangle 33860" o:spid="_x0000_s1130" style="position:absolute;left:27877;top:808;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ZKMUA&#10;AADeAAAADwAAAGRycy9kb3ducmV2LnhtbESPy4rCMBSG9wO+QziCuzFVQWo1inhBl+MF1N2hObbF&#10;5qQ00Xbm6ScLweXPf+ObLVpTihfVrrCsYNCPQBCnVhecKTiftt8xCOeRNZaWScEvOVjMO18zTLRt&#10;+ECvo89EGGGXoILc+yqR0qU5GXR9WxEH725rgz7IOpO6xiaMm1IOo2gsDRYcHnKsaJVT+jg+jYJd&#10;XC2ve/vXZOXmtrv8XCbr08Qr1eu2yykIT63/hN/tvVYwGsXjABBwAgr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9koxQAAAN4AAAAPAAAAAAAAAAAAAAAAAJgCAABkcnMv&#10;ZG93bnJldi54bWxQSwUGAAAAAAQABAD1AAAAigMAAAAA&#10;" filled="f" stroked="f">
                  <v:textbox inset="0,0,0,0">
                    <w:txbxContent>
                      <w:p w:rsidR="00250363" w:rsidRDefault="00EB6E0B">
                        <w:pPr>
                          <w:spacing w:after="160"/>
                          <w:ind w:left="0" w:firstLine="0"/>
                        </w:pPr>
                        <w:r>
                          <w:rPr>
                            <w:sz w:val="24"/>
                          </w:rPr>
                          <w:t xml:space="preserve"> </w:t>
                        </w:r>
                      </w:p>
                    </w:txbxContent>
                  </v:textbox>
                </v:rect>
                <v:rect id="Rectangle 33861" o:spid="_x0000_s1131" style="position:absolute;left:29401;top:808;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8s8cA&#10;AADeAAAADwAAAGRycy9kb3ducmV2LnhtbESPQWvCQBSE74L/YXlCb7qxQoipq4htSY5tFGxvj+xr&#10;Esy+DdmtSfvruwXB4zAz3zCb3WhacaXeNZYVLBcRCOLS6oYrBafj6zwB4TyyxtYyKfghB7vtdLLB&#10;VNuB3+la+EoECLsUFdTed6mUrqzJoFvYjjh4X7Y36IPsK6l7HALctPIximJpsOGwUGNHh5rKS/Ft&#10;FGRJt//I7e9QtS+f2fntvH4+rr1SD7Nx/wTC0+jv4Vs71wpWqyRewv+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rfLPHAAAA3gAAAA8AAAAAAAAAAAAAAAAAmAIAAGRy&#10;cy9kb3ducmV2LnhtbFBLBQYAAAAABAAEAPUAAACMAwAAAAA=&#10;" filled="f" stroked="f">
                  <v:textbox inset="0,0,0,0">
                    <w:txbxContent>
                      <w:p w:rsidR="00250363" w:rsidRDefault="00EB6E0B">
                        <w:pPr>
                          <w:spacing w:after="160"/>
                          <w:ind w:left="0" w:firstLine="0"/>
                        </w:pPr>
                        <w:r>
                          <w:rPr>
                            <w:sz w:val="24"/>
                          </w:rPr>
                          <w:t xml:space="preserve"> </w:t>
                        </w:r>
                      </w:p>
                    </w:txbxContent>
                  </v:textbox>
                </v:rect>
                <v:rect id="Rectangle 33862" o:spid="_x0000_s1132" style="position:absolute;left:41092;top:808;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ixMYA&#10;AADeAAAADwAAAGRycy9kb3ducmV2LnhtbESPT4vCMBTE78J+h/AWvGm6ClKrUWRX0aN/FtTbo3m2&#10;ZZuX0kRb/fRGEPY4zMxvmOm8NaW4Ue0Kywq++hEI4tTqgjMFv4dVLwbhPLLG0jIpuJOD+eyjM8VE&#10;24Z3dNv7TAQIuwQV5N5XiZQuzcmg69uKOHgXWxv0QdaZ1DU2AW5KOYiikTRYcFjIsaLvnNK//dUo&#10;WMfV4rSxjyYrl+f1cXsc/xzGXqnuZ7uYgPDU+v/wu73RCobDeDSA151w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nixMYAAADeAAAADwAAAAAAAAAAAAAAAACYAgAAZHJz&#10;L2Rvd25yZXYueG1sUEsFBgAAAAAEAAQA9QAAAIsDAAAAAA==&#10;" filled="f" stroked="f">
                  <v:textbox inset="0,0,0,0">
                    <w:txbxContent>
                      <w:p w:rsidR="00250363" w:rsidRDefault="00EB6E0B">
                        <w:pPr>
                          <w:spacing w:after="160"/>
                          <w:ind w:left="0" w:firstLine="0"/>
                        </w:pPr>
                        <w:r>
                          <w:rPr>
                            <w:sz w:val="24"/>
                          </w:rPr>
                          <w:t xml:space="preserve"> </w:t>
                        </w:r>
                      </w:p>
                    </w:txbxContent>
                  </v:textbox>
                </v:rect>
                <v:shape id="Shape 439148" o:spid="_x0000_s1133" style="position:absolute;left:91;width:25545;height:182;visibility:visible;mso-wrap-style:square;v-text-anchor:top" coordsize="255447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j8YA&#10;AADfAAAADwAAAGRycy9kb3ducmV2LnhtbERPz2vCMBS+D/Y/hDfwMjStytDOKHMgyvAy9eLt2bw1&#10;Zc1Ll6Ra//vlMNjx4/u9WPW2EVfyoXasIB9lIIhLp2uuFJyOm+EMRIjIGhvHpOBOAVbLx4cFFtrd&#10;+JOuh1iJFMKhQAUmxraQMpSGLIaRa4kT9+W8xZigr6T2eEvhtpHjLHuRFmtODQZbejdUfh86q0Du&#10;zuvO3e3+53my/egufn2KuVFq8NS/vYKI1Md/8Z97pxVMJ/N8mganP+kL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k/j8YAAADfAAAADwAAAAAAAAAAAAAAAACYAgAAZHJz&#10;L2Rvd25yZXYueG1sUEsFBgAAAAAEAAQA9QAAAIsDAAAAAA==&#10;" path="m,l2554478,r,18288l,18288,,e" fillcolor="black" stroked="f" strokeweight="0">
                  <v:stroke miterlimit="83231f" joinstyle="miter"/>
                  <v:path arrowok="t" textboxrect="0,0,2554478,18288"/>
                </v:shape>
                <v:shape id="Shape 439149" o:spid="_x0000_s1134" style="position:absolute;left:25636;top:18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F6McA&#10;AADfAAAADwAAAGRycy9kb3ducmV2LnhtbESPQWvCQBSE74L/YXlCb3VjG7RG12ALBSkUWu3B4zP7&#10;TILZt8nuqum/7woFj8PMfMMs89404kLO15YVTMYJCOLC6ppLBT+798cXED4ga2wsk4Jf8pCvhoMl&#10;Ztpe+Zsu21CKCGGfoYIqhDaT0hcVGfRj2xJH72idwRClK6V2eI1w08inJJlKgzXHhQpbequoOG3P&#10;RkHblW7fef3Kh/PXx4yTDfWfqVIPo369ABGoD/fwf3ujFaTP80k6h9uf+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whejHAAAA3wAAAA8AAAAAAAAAAAAAAAAAmAIAAGRy&#10;cy9kb3ducmV2LnhtbFBLBQYAAAAABAAEAPUAAACMAwAAAAA=&#10;" path="m,l9144,r,9144l,9144,,e" fillcolor="black" stroked="f" strokeweight="0">
                  <v:stroke miterlimit="83231f" joinstyle="miter"/>
                  <v:path arrowok="t" textboxrect="0,0,9144,9144"/>
                </v:shape>
                <v:shape id="Shape 439150" o:spid="_x0000_s1135" style="position:absolute;left:25636;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TvMcA&#10;AADfAAAADwAAAGRycy9kb3ducmV2LnhtbESPvW7CMBSFd6S+g3UrsYEDFERTHIRAVF0qVJoO3W7j&#10;mzglvo5iA+nb1wMS49H507da97YRF+p87VjBZJyAIC6crrlSkH/uR0sQPiBrbByTgj/ysM4eBitM&#10;tbvyB12OoRJxhH2KCkwIbSqlLwxZ9GPXEkevdJ3FEGVXSd3hNY7bRk6TZCEt1hwfDLa0NVScjmer&#10;oMoXP376y68z+777Opv88M3LUqnhY795ARGoD/fwrf2mFTzNnifzSBB5IgvI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H07zHAAAA3wAAAA8AAAAAAAAAAAAAAAAAmAIAAGRy&#10;cy9kb3ducmV2LnhtbFBLBQYAAAAABAAEAPUAAACMAwAAAAA=&#10;" path="m,l18288,r,18288l,18288,,e" fillcolor="black" stroked="f" strokeweight="0">
                  <v:stroke miterlimit="83231f" joinstyle="miter"/>
                  <v:path arrowok="t" textboxrect="0,0,18288,18288"/>
                </v:shape>
                <v:shape id="Shape 439151" o:spid="_x0000_s1136" style="position:absolute;left:25819;width:14557;height:182;visibility:visible;mso-wrap-style:square;v-text-anchor:top" coordsize="145567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25sYA&#10;AADfAAAADwAAAGRycy9kb3ducmV2LnhtbESPT2vCQBTE74V+h+UVequbtFZqdBUJSL36D3p8ZJ/J&#10;YvZtzG5M2k/vCgWPw8z8hpkvB1uLK7XeOFaQjhIQxIXThksFh/367QuED8gaa8ek4Jc8LBfPT3PM&#10;tOt5S9ddKEWEsM9QQRVCk0npi4os+pFriKN3cq3FEGVbSt1iH+G2lu9JMpEWDceFChvKKyrOu84q&#10;OKbUGb/eT/Kf7mKa/jvX2z+j1OvLsJqBCDSER/i/vdEKxh/T9DOF+5/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z25sYAAADfAAAADwAAAAAAAAAAAAAAAACYAgAAZHJz&#10;L2Rvd25yZXYueG1sUEsFBgAAAAAEAAQA9QAAAIsDAAAAAA==&#10;" path="m,l1455674,r,18288l,18288,,e" fillcolor="black" stroked="f" strokeweight="0">
                  <v:stroke miterlimit="83231f" joinstyle="miter"/>
                  <v:path arrowok="t" textboxrect="0,0,1455674,18288"/>
                </v:shape>
                <v:shape id="Shape 439152" o:spid="_x0000_s1137" style="position:absolute;left:40376;top:18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BRMgA&#10;AADfAAAADwAAAGRycy9kb3ducmV2LnhtbESPW2sCMRSE3wv+h3AE32rWS2vdGkUFQQShXh76eNyc&#10;7i5uTtYk6vrvTaHQx2FmvmEms8ZU4kbOl5YV9LoJCOLM6pJzBcfD6vUDhA/IGivLpOBBHmbT1ssE&#10;U23vvKPbPuQiQtinqKAIoU6l9FlBBn3X1sTR+7HOYIjS5VI7vEe4qWQ/Sd6lwZLjQoE1LQvKzvur&#10;UVBfcvd98XrBp+vXZsTJmprtUKlOu5l/ggjUhP/wX3utFQwH495bH37/xC8gp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jYFEyAAAAN8AAAAPAAAAAAAAAAAAAAAAAJgCAABk&#10;cnMvZG93bnJldi54bWxQSwUGAAAAAAQABAD1AAAAjQMAAAAA&#10;" path="m,l9144,r,9144l,9144,,e" fillcolor="black" stroked="f" strokeweight="0">
                  <v:stroke miterlimit="83231f" joinstyle="miter"/>
                  <v:path arrowok="t" textboxrect="0,0,9144,9144"/>
                </v:shape>
                <v:shape id="Shape 439153" o:spid="_x0000_s1138" style="position:absolute;left:40376;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Ny8gA&#10;AADfAAAADwAAAGRycy9kb3ducmV2LnhtbESPQWvCQBSE74L/YXlCb7rRVLGpq5QWpZci2vTQ22v2&#10;mU2bfRuyq8Z/7xYEj8PMfMMsVp2txYlaXzlWMB4lIIgLpysuFeSf6+EchA/IGmvHpOBCHlbLfm+B&#10;mXZn3tFpH0oRIewzVGBCaDIpfWHIoh+5hjh6B9daDFG2pdQtniPc1nKSJDNpseK4YLChV0PF3/5o&#10;FZT57MdPfnmT2o+3r6PJt988Pyj1MOhenkEE6sI9fGu/awWP6dN4msL/n/gF5P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FU3LyAAAAN8AAAAPAAAAAAAAAAAAAAAAAJgCAABk&#10;cnMvZG93bnJldi54bWxQSwUGAAAAAAQABAD1AAAAjQMAAAAA&#10;" path="m,l18288,r,18288l,18288,,e" fillcolor="black" stroked="f" strokeweight="0">
                  <v:stroke miterlimit="83231f" joinstyle="miter"/>
                  <v:path arrowok="t" textboxrect="0,0,18288,18288"/>
                </v:shape>
                <v:shape id="Shape 439154" o:spid="_x0000_s1139" style="position:absolute;left:40559;width:14907;height:182;visibility:visible;mso-wrap-style:square;v-text-anchor:top" coordsize="14907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TaMcA&#10;AADfAAAADwAAAGRycy9kb3ducmV2LnhtbESPQWvCQBSE7wX/w/IKXqRutLa00VVEsRRPbbT3Z/Y1&#10;G82+DdnVxH/vFoQeh5n5hpktOluJCzW+dKxgNExAEOdOl1wo2O82T28gfEDWWDkmBVfysJj3HmaY&#10;atfyN12yUIgIYZ+iAhNCnUrpc0MW/dDVxNH7dY3FEGVTSN1gG+G2kuMkeZUWS44LBmtaGcpP2dkq&#10;yHZGn/hrPd4MDqhXP/uP47a1SvUfu+UURKAu/Ifv7U+tYPL8PnqZwN+f+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nU2jHAAAA3wAAAA8AAAAAAAAAAAAAAAAAmAIAAGRy&#10;cy9kb3ducmV2LnhtbFBLBQYAAAAABAAEAPUAAACMAwAAAAA=&#10;" path="m,l1490726,r,18288l,18288,,e" fillcolor="black" stroked="f" strokeweight="0">
                  <v:stroke miterlimit="83231f" joinstyle="miter"/>
                  <v:path arrowok="t" textboxrect="0,0,1490726,18288"/>
                </v:shape>
                <v:shape id="Shape 439155" o:spid="_x0000_s1140" style="position:absolute;top:2987;width:25636;height:182;visibility:visible;mso-wrap-style:square;v-text-anchor:top" coordsize="256362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49MkA&#10;AADfAAAADwAAAGRycy9kb3ducmV2LnhtbESPT2sCMRTE74V+h/AEb5q1rVW3RmktBQ9W8A9Ib4/N&#10;c3fr5mVJ0nX99kYQehxm5jfMdN6aSjTkfGlZwaCfgCDOrC45V7DfffXGIHxA1lhZJgUX8jCfPT5M&#10;MdX2zBtqtiEXEcI+RQVFCHUqpc8KMuj7tiaO3tE6gyFKl0vt8BzhppJPSfIqDZYcFwqsaVFQdtr+&#10;GQXj31ViTz/Z6EPm38368Hm4rBwr1e20728gArXhP3xvL7WCl+fJYDiE25/4BeTs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eX49MkAAADfAAAADwAAAAAAAAAAAAAAAACYAgAA&#10;ZHJzL2Rvd25yZXYueG1sUEsFBgAAAAAEAAQA9QAAAI4DAAAAAA==&#10;" path="m,l2563622,r,18288l,18288,,e" fillcolor="black" stroked="f" strokeweight="0">
                  <v:stroke miterlimit="83231f" joinstyle="miter"/>
                  <v:path arrowok="t" textboxrect="0,0,2563622,18288"/>
                </v:shape>
                <v:shape id="Shape 439156" o:spid="_x0000_s1141" style="position:absolute;left:25636;top:198;width:92;height:2789;visibility:visible;mso-wrap-style:square;v-text-anchor:top" coordsize="9144,27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gY8kA&#10;AADfAAAADwAAAGRycy9kb3ducmV2LnhtbESPT2vCQBTE70K/w/IKXkQ3aVU0ukqRFnroxT+gx0f2&#10;mUSzb5fsGmM/fbdQ6HGYmd8wy3VnatFS4yvLCtJRAoI4t7riQsFh/zGcgfABWWNtmRQ8yMN69dRb&#10;YqbtnbfU7kIhIoR9hgrKEFwmpc9LMuhH1hFH72wbgyHKppC6wXuEm1q+JMlUGqw4LpToaFNSft3d&#10;jILN9WHay/FrjN+nsJ0M3h2lrVOq/9y9LUAE6sJ/+K/9qRWMX+fpZAq/f+IX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FLgY8kAAADfAAAADwAAAAAAAAAAAAAAAACYAgAA&#10;ZHJzL2Rvd25yZXYueG1sUEsFBgAAAAAEAAQA9QAAAI4DAAAAAA==&#10;" path="m,l9144,r,278892l,278892,,e" fillcolor="black" stroked="f" strokeweight="0">
                  <v:stroke miterlimit="83231f" joinstyle="miter"/>
                  <v:path arrowok="t" textboxrect="0,0,9144,278892"/>
                </v:shape>
                <v:shape id="Shape 439157" o:spid="_x0000_s1142" style="position:absolute;left:25636;top:2987;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LyMkA&#10;AADfAAAADwAAAGRycy9kb3ducmV2LnhtbESPzW7CMBCE75V4B2uRuBUHaPkJGFQVteqlQkA4cFvi&#10;JU4br6PYQPr2daVKHEcz841msWptJa7U+NKxgkE/AUGcO11yoSDbvz1OQfiArLFyTAp+yMNq2XlY&#10;YKrdjbd03YVCRAj7FBWYEOpUSp8bsuj7riaO3tk1FkOUTSF1g7cIt5UcJslYWiw5Lhis6dVQ/r27&#10;WAVFNj754Re/j+zn+nAx2ebI07NSvW77MgcRqA338H/7Qyt4Gs0GzxP4+xO/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i5LyMkAAADfAAAADwAAAAAAAAAAAAAAAACYAgAA&#10;ZHJzL2Rvd25yZXYueG1sUEsFBgAAAAAEAAQA9QAAAI4DAAAAAA==&#10;" path="m,l18288,r,18288l,18288,,e" fillcolor="black" stroked="f" strokeweight="0">
                  <v:stroke miterlimit="83231f" joinstyle="miter"/>
                  <v:path arrowok="t" textboxrect="0,0,18288,18288"/>
                </v:shape>
                <v:shape id="Shape 439158" o:spid="_x0000_s1143" style="position:absolute;left:25819;top:2987;width:14557;height:182;visibility:visible;mso-wrap-style:square;v-text-anchor:top" coordsize="145567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fe8MA&#10;AADfAAAADwAAAGRycy9kb3ducmV2LnhtbERPy4rCMBTdD/gP4QruxrTzEK1GkYI4W3UGXF6aaxts&#10;bmqT2urXTxYDszyc92oz2FrcqfXGsYJ0moAgLpw2XCr4Pu1e5yB8QNZYOyYFD/KwWY9eVphp1/OB&#10;7sdQihjCPkMFVQhNJqUvKrLop64hjtzFtRZDhG0pdYt9DLe1fEuSmbRoODZU2FBeUXE9dlbBT0qd&#10;8bvTLD93N9P0+1wfnkapyXjYLkEEGsK/+M/9pRV8vC/Szzg4/olf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Zfe8MAAADfAAAADwAAAAAAAAAAAAAAAACYAgAAZHJzL2Rv&#10;d25yZXYueG1sUEsFBgAAAAAEAAQA9QAAAIgDAAAAAA==&#10;" path="m,l1455674,r,18288l,18288,,e" fillcolor="black" stroked="f" strokeweight="0">
                  <v:stroke miterlimit="83231f" joinstyle="miter"/>
                  <v:path arrowok="t" textboxrect="0,0,1455674,18288"/>
                </v:shape>
                <v:shape id="Shape 439159" o:spid="_x0000_s1144" style="position:absolute;left:40376;top:198;width:92;height:2789;visibility:visible;mso-wrap-style:square;v-text-anchor:top" coordsize="9144,27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10EckA&#10;AADfAAAADwAAAGRycy9kb3ducmV2LnhtbESPT2vCQBTE74V+h+UVeim6iVXR6CoiCj304h/Q4yP7&#10;TKLZt0t2G2M/fbdQ6HGYmd8w82VnatFS4yvLCtJ+AoI4t7riQsHxsO1NQPiArLG2TAoe5GG5eH6a&#10;Y6btnXfU7kMhIoR9hgrKEFwmpc9LMuj71hFH72IbgyHKppC6wXuEm1oOkmQsDVYcF0p0tC4pv+2/&#10;jIL17WHa6+lziN/nsBu9bRylrVPq9aVbzUAE6sJ/+K/9oRUM36fpaAq/f+IX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c10EckAAADfAAAADwAAAAAAAAAAAAAAAACYAgAA&#10;ZHJzL2Rvd25yZXYueG1sUEsFBgAAAAAEAAQA9QAAAI4DAAAAAA==&#10;" path="m,l9144,r,278892l,278892,,e" fillcolor="black" stroked="f" strokeweight="0">
                  <v:stroke miterlimit="83231f" joinstyle="miter"/>
                  <v:path arrowok="t" textboxrect="0,0,9144,278892"/>
                </v:shape>
                <v:shape id="Shape 439160" o:spid="_x0000_s1145" style="position:absolute;left:40376;top:2987;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ZAcYA&#10;AADfAAAADwAAAGRycy9kb3ducmV2LnhtbESPzWrCQBSF94LvMFzBnU7UEjQ6SmmxdFOKGhfurplr&#10;JjZzJ2RGTd++syi4PJw/vtWms7W4U+srxwom4wQEceF0xaWC/LAdzUH4gKyxdkwKfsnDZt3vrTDT&#10;7sE7uu9DKeII+wwVmBCaTEpfGLLox64hjt7FtRZDlG0pdYuPOG5rOU2SVFqsOD4YbOjNUPGzv1kF&#10;ZZ6e/fTKHzP79X68mfz7xPOLUsNB97oEEagLz/B/+1MreJktJmkkiDyR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sZAcYAAADfAAAADwAAAAAAAAAAAAAAAACYAgAAZHJz&#10;L2Rvd25yZXYueG1sUEsFBgAAAAAEAAQA9QAAAIsDAAAAAA==&#10;" path="m,l18288,r,18288l,18288,,e" fillcolor="black" stroked="f" strokeweight="0">
                  <v:stroke miterlimit="83231f" joinstyle="miter"/>
                  <v:path arrowok="t" textboxrect="0,0,18288,18288"/>
                </v:shape>
                <v:shape id="Shape 439161" o:spid="_x0000_s1146" style="position:absolute;left:40559;top:2987;width:14907;height:182;visibility:visible;mso-wrap-style:square;v-text-anchor:top" coordsize="14907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6TccA&#10;AADfAAAADwAAAGRycy9kb3ducmV2LnhtbESPQWvCQBSE7wX/w/IKvRTdxIrU6CpisZSebNT7M/vM&#10;pmbfhuzWpP++WxA8DjPzDbNY9bYWV2p95VhBOkpAEBdOV1wqOOy3w1cQPiBrrB2Tgl/ysFoOHhaY&#10;adfxF13zUIoIYZ+hAhNCk0npC0MW/cg1xNE7u9ZiiLItpW6xi3Bby3GSTKXFiuOCwYY2hopL/mMV&#10;5HujL7x7G2+fT6g3x8P792dnlXp67NdzEIH6cA/f2h9aweRllk5T+P8Tv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Ok3HAAAA3wAAAA8AAAAAAAAAAAAAAAAAmAIAAGRy&#10;cy9kb3ducmV2LnhtbFBLBQYAAAAABAAEAPUAAACMAwAAAAA=&#10;" path="m,l1490726,r,18288l,18288,,e" fillcolor="black" stroked="f" strokeweight="0">
                  <v:stroke miterlimit="83231f" joinstyle="miter"/>
                  <v:path arrowok="t" textboxrect="0,0,1490726,18288"/>
                </v:shape>
                <w10:anchorlock/>
              </v:group>
            </w:pict>
          </mc:Fallback>
        </mc:AlternateContent>
      </w:r>
    </w:p>
    <w:p w:rsidR="00250363" w:rsidRDefault="00EB6E0B">
      <w:pPr>
        <w:spacing w:after="443" w:line="265" w:lineRule="auto"/>
        <w:ind w:left="-5"/>
      </w:pPr>
      <w:r>
        <w:rPr>
          <w:sz w:val="21"/>
        </w:rPr>
        <w:t>注：有单位管理费用、经营费用的，可比照（业务活动费用）此表进行披露。</w:t>
      </w:r>
      <w:r>
        <w:rPr>
          <w:sz w:val="21"/>
        </w:rPr>
        <w:t xml:space="preserve"> </w:t>
      </w:r>
    </w:p>
    <w:p w:rsidR="00250363" w:rsidRDefault="00EB6E0B">
      <w:pPr>
        <w:numPr>
          <w:ilvl w:val="0"/>
          <w:numId w:val="244"/>
        </w:numPr>
        <w:ind w:right="3" w:hanging="701"/>
      </w:pPr>
      <w:r>
        <w:t>按支付对象的披露格式如下：</w:t>
      </w:r>
      <w:r>
        <w:t xml:space="preserve"> </w:t>
      </w:r>
    </w:p>
    <w:tbl>
      <w:tblPr>
        <w:tblStyle w:val="TableGrid"/>
        <w:tblW w:w="8735" w:type="dxa"/>
        <w:tblInd w:w="-122" w:type="dxa"/>
        <w:tblCellMar>
          <w:top w:w="82" w:type="dxa"/>
          <w:left w:w="108" w:type="dxa"/>
          <w:bottom w:w="0" w:type="dxa"/>
          <w:right w:w="115" w:type="dxa"/>
        </w:tblCellMar>
        <w:tblLook w:val="04A0" w:firstRow="1" w:lastRow="0" w:firstColumn="1" w:lastColumn="0" w:noHBand="0" w:noVBand="1"/>
      </w:tblPr>
      <w:tblGrid>
        <w:gridCol w:w="3315"/>
        <w:gridCol w:w="2612"/>
        <w:gridCol w:w="2809"/>
      </w:tblGrid>
      <w:tr w:rsidR="00250363">
        <w:trPr>
          <w:trHeight w:val="422"/>
        </w:trPr>
        <w:tc>
          <w:tcPr>
            <w:tcW w:w="3315" w:type="dxa"/>
            <w:tcBorders>
              <w:top w:val="single" w:sz="12" w:space="0" w:color="000000"/>
              <w:left w:val="nil"/>
              <w:bottom w:val="single" w:sz="4" w:space="0" w:color="000000"/>
              <w:right w:val="single" w:sz="4" w:space="0" w:color="000000"/>
            </w:tcBorders>
          </w:tcPr>
          <w:p w:rsidR="00250363" w:rsidRDefault="00EB6E0B">
            <w:pPr>
              <w:spacing w:after="0"/>
              <w:ind w:left="18" w:firstLine="0"/>
              <w:jc w:val="center"/>
            </w:pPr>
            <w:r>
              <w:rPr>
                <w:sz w:val="24"/>
              </w:rPr>
              <w:t>支付对象</w:t>
            </w:r>
            <w:r>
              <w:rPr>
                <w:sz w:val="24"/>
              </w:rPr>
              <w:t xml:space="preserve"> </w:t>
            </w:r>
          </w:p>
        </w:tc>
        <w:tc>
          <w:tcPr>
            <w:tcW w:w="2612" w:type="dxa"/>
            <w:tcBorders>
              <w:top w:val="single" w:sz="12" w:space="0" w:color="000000"/>
              <w:left w:val="single" w:sz="4" w:space="0" w:color="000000"/>
              <w:bottom w:val="single" w:sz="4" w:space="0" w:color="000000"/>
              <w:right w:val="single" w:sz="4" w:space="0" w:color="000000"/>
            </w:tcBorders>
          </w:tcPr>
          <w:p w:rsidR="00250363" w:rsidRDefault="00EB6E0B">
            <w:pPr>
              <w:spacing w:after="0"/>
              <w:ind w:left="6" w:firstLine="0"/>
              <w:jc w:val="center"/>
            </w:pPr>
            <w:r>
              <w:rPr>
                <w:sz w:val="24"/>
              </w:rPr>
              <w:t>本期发生额</w:t>
            </w:r>
            <w:r>
              <w:rPr>
                <w:sz w:val="24"/>
              </w:rPr>
              <w:t xml:space="preserve"> </w:t>
            </w:r>
          </w:p>
        </w:tc>
        <w:tc>
          <w:tcPr>
            <w:tcW w:w="2809" w:type="dxa"/>
            <w:tcBorders>
              <w:top w:val="single" w:sz="12" w:space="0" w:color="000000"/>
              <w:left w:val="single" w:sz="4" w:space="0" w:color="000000"/>
              <w:bottom w:val="single" w:sz="4" w:space="0" w:color="000000"/>
              <w:right w:val="nil"/>
            </w:tcBorders>
          </w:tcPr>
          <w:p w:rsidR="00250363" w:rsidRDefault="00EB6E0B">
            <w:pPr>
              <w:spacing w:after="0"/>
              <w:ind w:left="6" w:firstLine="0"/>
              <w:jc w:val="center"/>
            </w:pPr>
            <w:r>
              <w:rPr>
                <w:sz w:val="24"/>
              </w:rPr>
              <w:t>上期发生额</w:t>
            </w:r>
            <w:r>
              <w:rPr>
                <w:sz w:val="24"/>
              </w:rPr>
              <w:t xml:space="preserve"> </w:t>
            </w:r>
          </w:p>
        </w:tc>
      </w:tr>
      <w:tr w:rsidR="00250363">
        <w:trPr>
          <w:trHeight w:val="40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本部门内部单位</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  ……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1"/>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本部门以外同级政府单位</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494" w:firstLine="0"/>
            </w:pP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254" w:firstLine="0"/>
            </w:pPr>
            <w:r>
              <w:rPr>
                <w:sz w:val="24"/>
              </w:rPr>
              <w:t xml:space="preserve">  ……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08"/>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其他</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 xml:space="preserve">    </w:t>
            </w:r>
            <w:r>
              <w:rPr>
                <w:sz w:val="24"/>
              </w:rPr>
              <w:t>单位</w:t>
            </w:r>
            <w:r>
              <w:rPr>
                <w:sz w:val="24"/>
              </w:rPr>
              <w:t xml:space="preserve">1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10"/>
        </w:trPr>
        <w:tc>
          <w:tcPr>
            <w:tcW w:w="3315"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 xml:space="preserve">    …… </w:t>
            </w:r>
          </w:p>
        </w:tc>
        <w:tc>
          <w:tcPr>
            <w:tcW w:w="261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40" w:firstLine="0"/>
            </w:pPr>
            <w:r>
              <w:rPr>
                <w:sz w:val="24"/>
              </w:rPr>
              <w:t xml:space="preserve"> </w:t>
            </w:r>
          </w:p>
        </w:tc>
        <w:tc>
          <w:tcPr>
            <w:tcW w:w="2809" w:type="dxa"/>
            <w:tcBorders>
              <w:top w:val="single" w:sz="4" w:space="0" w:color="000000"/>
              <w:left w:val="single" w:sz="4" w:space="0" w:color="000000"/>
              <w:bottom w:val="single" w:sz="4" w:space="0" w:color="000000"/>
              <w:right w:val="nil"/>
            </w:tcBorders>
          </w:tcPr>
          <w:p w:rsidR="00250363" w:rsidRDefault="00EB6E0B">
            <w:pPr>
              <w:spacing w:after="0"/>
              <w:ind w:left="240" w:firstLine="0"/>
            </w:pPr>
            <w:r>
              <w:rPr>
                <w:sz w:val="24"/>
              </w:rPr>
              <w:t xml:space="preserve"> </w:t>
            </w:r>
          </w:p>
        </w:tc>
      </w:tr>
      <w:tr w:rsidR="00250363">
        <w:trPr>
          <w:trHeight w:val="420"/>
        </w:trPr>
        <w:tc>
          <w:tcPr>
            <w:tcW w:w="3315" w:type="dxa"/>
            <w:tcBorders>
              <w:top w:val="single" w:sz="4" w:space="0" w:color="000000"/>
              <w:left w:val="nil"/>
              <w:bottom w:val="single" w:sz="12" w:space="0" w:color="000000"/>
              <w:right w:val="single" w:sz="4" w:space="0" w:color="000000"/>
            </w:tcBorders>
          </w:tcPr>
          <w:p w:rsidR="00250363" w:rsidRDefault="00EB6E0B">
            <w:pPr>
              <w:spacing w:after="0"/>
              <w:ind w:left="93" w:firstLine="0"/>
              <w:jc w:val="center"/>
            </w:pPr>
            <w:r>
              <w:rPr>
                <w:sz w:val="24"/>
              </w:rPr>
              <w:t>合计</w:t>
            </w:r>
            <w:r>
              <w:rPr>
                <w:sz w:val="24"/>
              </w:rPr>
              <w:t xml:space="preserve"> </w:t>
            </w:r>
          </w:p>
        </w:tc>
        <w:tc>
          <w:tcPr>
            <w:tcW w:w="2612" w:type="dxa"/>
            <w:tcBorders>
              <w:top w:val="single" w:sz="4" w:space="0" w:color="000000"/>
              <w:left w:val="single" w:sz="4" w:space="0" w:color="000000"/>
              <w:bottom w:val="single" w:sz="12" w:space="0" w:color="000000"/>
              <w:right w:val="single" w:sz="4" w:space="0" w:color="000000"/>
            </w:tcBorders>
          </w:tcPr>
          <w:p w:rsidR="00250363" w:rsidRDefault="00EB6E0B">
            <w:pPr>
              <w:spacing w:after="0"/>
              <w:ind w:left="0" w:firstLine="0"/>
            </w:pPr>
            <w:r>
              <w:rPr>
                <w:sz w:val="24"/>
              </w:rPr>
              <w:t xml:space="preserve"> </w:t>
            </w:r>
          </w:p>
        </w:tc>
        <w:tc>
          <w:tcPr>
            <w:tcW w:w="2809" w:type="dxa"/>
            <w:tcBorders>
              <w:top w:val="single" w:sz="4" w:space="0" w:color="000000"/>
              <w:left w:val="single" w:sz="4" w:space="0" w:color="000000"/>
              <w:bottom w:val="single" w:sz="12" w:space="0" w:color="000000"/>
              <w:right w:val="nil"/>
            </w:tcBorders>
          </w:tcPr>
          <w:p w:rsidR="00250363" w:rsidRDefault="00EB6E0B">
            <w:pPr>
              <w:spacing w:after="0"/>
              <w:ind w:left="0" w:firstLine="0"/>
            </w:pPr>
            <w:r>
              <w:rPr>
                <w:sz w:val="24"/>
              </w:rPr>
              <w:t xml:space="preserve"> </w:t>
            </w:r>
          </w:p>
        </w:tc>
      </w:tr>
    </w:tbl>
    <w:p w:rsidR="00250363" w:rsidRDefault="00EB6E0B">
      <w:pPr>
        <w:spacing w:after="445" w:line="265" w:lineRule="auto"/>
        <w:ind w:left="-5"/>
      </w:pPr>
      <w:r>
        <w:rPr>
          <w:sz w:val="21"/>
        </w:rPr>
        <w:t>注：有单位管理费用、经营费用的，可比照（业务活动费用）此表进行披露。</w:t>
      </w:r>
      <w:r>
        <w:rPr>
          <w:sz w:val="21"/>
        </w:rPr>
        <w:t xml:space="preserve"> </w:t>
      </w:r>
    </w:p>
    <w:p w:rsidR="00250363" w:rsidRDefault="00EB6E0B">
      <w:pPr>
        <w:ind w:left="569" w:right="3"/>
      </w:pPr>
      <w:r>
        <w:t>19.</w:t>
      </w:r>
      <w:r>
        <w:t>其他费用按照类别披露的格式如下：</w:t>
      </w:r>
      <w:r>
        <w:rPr>
          <w:sz w:val="21"/>
        </w:rPr>
        <w:t xml:space="preserve"> </w:t>
      </w:r>
    </w:p>
    <w:tbl>
      <w:tblPr>
        <w:tblStyle w:val="TableGrid"/>
        <w:tblW w:w="8735" w:type="dxa"/>
        <w:tblInd w:w="-122" w:type="dxa"/>
        <w:tblCellMar>
          <w:top w:w="0" w:type="dxa"/>
          <w:left w:w="106" w:type="dxa"/>
          <w:bottom w:w="0" w:type="dxa"/>
          <w:right w:w="115" w:type="dxa"/>
        </w:tblCellMar>
        <w:tblLook w:val="04A0" w:firstRow="1" w:lastRow="0" w:firstColumn="1" w:lastColumn="0" w:noHBand="0" w:noVBand="1"/>
      </w:tblPr>
      <w:tblGrid>
        <w:gridCol w:w="3464"/>
        <w:gridCol w:w="2612"/>
        <w:gridCol w:w="2660"/>
      </w:tblGrid>
      <w:tr w:rsidR="00250363">
        <w:trPr>
          <w:trHeight w:val="475"/>
        </w:trPr>
        <w:tc>
          <w:tcPr>
            <w:tcW w:w="3464" w:type="dxa"/>
            <w:tcBorders>
              <w:top w:val="single" w:sz="12" w:space="0" w:color="000000"/>
              <w:left w:val="nil"/>
              <w:bottom w:val="single" w:sz="4" w:space="0" w:color="000000"/>
              <w:right w:val="single" w:sz="4" w:space="0" w:color="000000"/>
            </w:tcBorders>
            <w:vAlign w:val="center"/>
          </w:tcPr>
          <w:p w:rsidR="00250363" w:rsidRDefault="00EB6E0B">
            <w:pPr>
              <w:spacing w:after="0"/>
              <w:ind w:left="20" w:firstLine="0"/>
              <w:jc w:val="center"/>
            </w:pPr>
            <w:r>
              <w:rPr>
                <w:sz w:val="24"/>
              </w:rPr>
              <w:t>费用类别</w:t>
            </w:r>
            <w:r>
              <w:rPr>
                <w:sz w:val="24"/>
              </w:rPr>
              <w:t xml:space="preserve"> </w:t>
            </w:r>
          </w:p>
        </w:tc>
        <w:tc>
          <w:tcPr>
            <w:tcW w:w="2612"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4" w:firstLine="0"/>
              <w:jc w:val="center"/>
            </w:pPr>
            <w:r>
              <w:rPr>
                <w:sz w:val="24"/>
              </w:rPr>
              <w:t>本期发生额</w:t>
            </w:r>
            <w:r>
              <w:rPr>
                <w:sz w:val="24"/>
              </w:rPr>
              <w:t xml:space="preserve"> </w:t>
            </w:r>
          </w:p>
        </w:tc>
        <w:tc>
          <w:tcPr>
            <w:tcW w:w="2660" w:type="dxa"/>
            <w:tcBorders>
              <w:top w:val="single" w:sz="12" w:space="0" w:color="000000"/>
              <w:left w:val="single" w:sz="4" w:space="0" w:color="000000"/>
              <w:bottom w:val="single" w:sz="4" w:space="0" w:color="000000"/>
              <w:right w:val="nil"/>
            </w:tcBorders>
            <w:vAlign w:val="center"/>
          </w:tcPr>
          <w:p w:rsidR="00250363" w:rsidRDefault="00EB6E0B">
            <w:pPr>
              <w:spacing w:after="0"/>
              <w:ind w:left="4" w:firstLine="0"/>
              <w:jc w:val="center"/>
            </w:pPr>
            <w:r>
              <w:rPr>
                <w:sz w:val="24"/>
              </w:rPr>
              <w:t>上期发生额</w:t>
            </w:r>
            <w:r>
              <w:rPr>
                <w:sz w:val="24"/>
              </w:rPr>
              <w:t xml:space="preserve"> </w:t>
            </w:r>
          </w:p>
        </w:tc>
      </w:tr>
      <w:tr w:rsidR="00250363">
        <w:trPr>
          <w:trHeight w:val="463"/>
        </w:trPr>
        <w:tc>
          <w:tcPr>
            <w:tcW w:w="3464" w:type="dxa"/>
            <w:tcBorders>
              <w:top w:val="single" w:sz="4" w:space="0" w:color="000000"/>
              <w:left w:val="nil"/>
              <w:bottom w:val="single" w:sz="4" w:space="0" w:color="000000"/>
              <w:right w:val="single" w:sz="4" w:space="0" w:color="000000"/>
            </w:tcBorders>
            <w:vAlign w:val="center"/>
          </w:tcPr>
          <w:p w:rsidR="00250363" w:rsidRDefault="00EB6E0B">
            <w:pPr>
              <w:spacing w:after="0"/>
              <w:ind w:left="257" w:firstLine="0"/>
            </w:pPr>
            <w:r>
              <w:rPr>
                <w:sz w:val="24"/>
              </w:rPr>
              <w:t>利息费用</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660"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66"/>
        </w:trPr>
        <w:tc>
          <w:tcPr>
            <w:tcW w:w="3464" w:type="dxa"/>
            <w:tcBorders>
              <w:top w:val="single" w:sz="4" w:space="0" w:color="000000"/>
              <w:left w:val="nil"/>
              <w:bottom w:val="single" w:sz="4" w:space="0" w:color="000000"/>
              <w:right w:val="single" w:sz="4" w:space="0" w:color="000000"/>
            </w:tcBorders>
            <w:vAlign w:val="center"/>
          </w:tcPr>
          <w:p w:rsidR="00250363" w:rsidRDefault="00EB6E0B">
            <w:pPr>
              <w:spacing w:after="0"/>
              <w:ind w:left="257" w:firstLine="0"/>
            </w:pPr>
            <w:r>
              <w:rPr>
                <w:sz w:val="24"/>
              </w:rPr>
              <w:t>坏账损失</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660"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63"/>
        </w:trPr>
        <w:tc>
          <w:tcPr>
            <w:tcW w:w="3464" w:type="dxa"/>
            <w:tcBorders>
              <w:top w:val="single" w:sz="4" w:space="0" w:color="000000"/>
              <w:left w:val="nil"/>
              <w:bottom w:val="single" w:sz="4" w:space="0" w:color="000000"/>
              <w:right w:val="single" w:sz="4" w:space="0" w:color="000000"/>
            </w:tcBorders>
            <w:vAlign w:val="center"/>
          </w:tcPr>
          <w:p w:rsidR="00250363" w:rsidRDefault="00EB6E0B">
            <w:pPr>
              <w:spacing w:after="0"/>
              <w:ind w:left="257" w:firstLine="0"/>
            </w:pPr>
            <w:r>
              <w:rPr>
                <w:sz w:val="24"/>
              </w:rPr>
              <w:t>罚没支出</w:t>
            </w: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660"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63"/>
        </w:trPr>
        <w:tc>
          <w:tcPr>
            <w:tcW w:w="3464" w:type="dxa"/>
            <w:tcBorders>
              <w:top w:val="single" w:sz="4" w:space="0" w:color="000000"/>
              <w:left w:val="nil"/>
              <w:bottom w:val="single" w:sz="4" w:space="0" w:color="000000"/>
              <w:right w:val="single" w:sz="4" w:space="0" w:color="000000"/>
            </w:tcBorders>
            <w:vAlign w:val="center"/>
          </w:tcPr>
          <w:p w:rsidR="00250363" w:rsidRDefault="00EB6E0B">
            <w:pPr>
              <w:spacing w:after="0"/>
              <w:ind w:left="257" w:firstLine="0"/>
            </w:pPr>
            <w:r>
              <w:rPr>
                <w:sz w:val="24"/>
              </w:rPr>
              <w:t xml:space="preserve">…… </w:t>
            </w:r>
          </w:p>
        </w:tc>
        <w:tc>
          <w:tcPr>
            <w:tcW w:w="261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660"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76"/>
        </w:trPr>
        <w:tc>
          <w:tcPr>
            <w:tcW w:w="3464" w:type="dxa"/>
            <w:tcBorders>
              <w:top w:val="single" w:sz="4" w:space="0" w:color="000000"/>
              <w:left w:val="nil"/>
              <w:bottom w:val="single" w:sz="12" w:space="0" w:color="000000"/>
              <w:right w:val="single" w:sz="4" w:space="0" w:color="000000"/>
            </w:tcBorders>
            <w:vAlign w:val="center"/>
          </w:tcPr>
          <w:p w:rsidR="00250363" w:rsidRDefault="00EB6E0B">
            <w:pPr>
              <w:spacing w:after="0"/>
              <w:ind w:left="23" w:firstLine="0"/>
              <w:jc w:val="center"/>
            </w:pPr>
            <w:r>
              <w:rPr>
                <w:sz w:val="24"/>
              </w:rPr>
              <w:t>合计</w:t>
            </w:r>
            <w:r>
              <w:rPr>
                <w:sz w:val="24"/>
              </w:rPr>
              <w:t xml:space="preserve"> </w:t>
            </w:r>
          </w:p>
        </w:tc>
        <w:tc>
          <w:tcPr>
            <w:tcW w:w="2612"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40" w:firstLine="0"/>
            </w:pPr>
            <w:r>
              <w:rPr>
                <w:sz w:val="24"/>
              </w:rPr>
              <w:t xml:space="preserve">  </w:t>
            </w:r>
          </w:p>
        </w:tc>
        <w:tc>
          <w:tcPr>
            <w:tcW w:w="2660" w:type="dxa"/>
            <w:tcBorders>
              <w:top w:val="single" w:sz="4" w:space="0" w:color="000000"/>
              <w:left w:val="single" w:sz="4" w:space="0" w:color="000000"/>
              <w:bottom w:val="single" w:sz="12" w:space="0" w:color="000000"/>
              <w:right w:val="nil"/>
            </w:tcBorders>
            <w:vAlign w:val="center"/>
          </w:tcPr>
          <w:p w:rsidR="00250363" w:rsidRDefault="00EB6E0B">
            <w:pPr>
              <w:spacing w:after="0"/>
              <w:ind w:left="0" w:firstLine="0"/>
            </w:pPr>
            <w:r>
              <w:rPr>
                <w:sz w:val="24"/>
              </w:rPr>
              <w:t xml:space="preserve"> </w:t>
            </w:r>
          </w:p>
        </w:tc>
      </w:tr>
    </w:tbl>
    <w:p w:rsidR="00250363" w:rsidRDefault="00EB6E0B">
      <w:pPr>
        <w:ind w:left="569" w:right="3"/>
      </w:pPr>
      <w:r>
        <w:t>20.</w:t>
      </w:r>
      <w:r>
        <w:t>本期费用按照经济分类的披露格式如下：</w:t>
      </w:r>
      <w:r>
        <w:t xml:space="preserve"> </w:t>
      </w:r>
    </w:p>
    <w:tbl>
      <w:tblPr>
        <w:tblStyle w:val="TableGrid"/>
        <w:tblW w:w="8735" w:type="dxa"/>
        <w:tblInd w:w="-122" w:type="dxa"/>
        <w:tblCellMar>
          <w:top w:w="0" w:type="dxa"/>
          <w:left w:w="108" w:type="dxa"/>
          <w:bottom w:w="0" w:type="dxa"/>
          <w:right w:w="115" w:type="dxa"/>
        </w:tblCellMar>
        <w:tblLook w:val="04A0" w:firstRow="1" w:lastRow="0" w:firstColumn="1" w:lastColumn="0" w:noHBand="0" w:noVBand="1"/>
      </w:tblPr>
      <w:tblGrid>
        <w:gridCol w:w="4042"/>
        <w:gridCol w:w="2321"/>
        <w:gridCol w:w="2372"/>
      </w:tblGrid>
      <w:tr w:rsidR="00250363">
        <w:trPr>
          <w:trHeight w:val="461"/>
        </w:trPr>
        <w:tc>
          <w:tcPr>
            <w:tcW w:w="4042" w:type="dxa"/>
            <w:tcBorders>
              <w:top w:val="single" w:sz="12" w:space="0" w:color="000000"/>
              <w:left w:val="nil"/>
              <w:bottom w:val="single" w:sz="4" w:space="0" w:color="000000"/>
              <w:right w:val="single" w:sz="4" w:space="0" w:color="000000"/>
            </w:tcBorders>
            <w:vAlign w:val="center"/>
          </w:tcPr>
          <w:p w:rsidR="00250363" w:rsidRDefault="00EB6E0B">
            <w:pPr>
              <w:spacing w:after="0"/>
              <w:ind w:left="0" w:right="221" w:firstLine="0"/>
              <w:jc w:val="center"/>
            </w:pPr>
            <w:r>
              <w:rPr>
                <w:sz w:val="24"/>
              </w:rPr>
              <w:t>项目</w:t>
            </w:r>
            <w:r>
              <w:rPr>
                <w:sz w:val="24"/>
              </w:rPr>
              <w:t xml:space="preserve"> </w:t>
            </w:r>
          </w:p>
        </w:tc>
        <w:tc>
          <w:tcPr>
            <w:tcW w:w="2321"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0" w:right="232" w:firstLine="0"/>
              <w:jc w:val="center"/>
            </w:pPr>
            <w:r>
              <w:rPr>
                <w:sz w:val="24"/>
              </w:rPr>
              <w:t>本年数</w:t>
            </w:r>
            <w:r>
              <w:rPr>
                <w:sz w:val="24"/>
              </w:rPr>
              <w:t xml:space="preserve"> </w:t>
            </w:r>
          </w:p>
        </w:tc>
        <w:tc>
          <w:tcPr>
            <w:tcW w:w="2372" w:type="dxa"/>
            <w:tcBorders>
              <w:top w:val="single" w:sz="12" w:space="0" w:color="000000"/>
              <w:left w:val="single" w:sz="4" w:space="0" w:color="000000"/>
              <w:bottom w:val="single" w:sz="4" w:space="0" w:color="000000"/>
              <w:right w:val="nil"/>
            </w:tcBorders>
            <w:vAlign w:val="center"/>
          </w:tcPr>
          <w:p w:rsidR="00250363" w:rsidRDefault="00EB6E0B">
            <w:pPr>
              <w:spacing w:after="0"/>
              <w:ind w:left="0" w:right="235" w:firstLine="0"/>
              <w:jc w:val="center"/>
            </w:pPr>
            <w:r>
              <w:rPr>
                <w:sz w:val="24"/>
              </w:rPr>
              <w:t>上年数</w:t>
            </w: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工资福利费用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商品和服务费用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对个人和家庭的补助费用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14" w:firstLine="0"/>
            </w:pPr>
            <w:r>
              <w:rPr>
                <w:sz w:val="24"/>
              </w:rPr>
              <w:t>对企业补助费用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4"/>
              </w:rPr>
              <w:t xml:space="preserve"> </w:t>
            </w:r>
          </w:p>
        </w:tc>
      </w:tr>
      <w:tr w:rsidR="00250363">
        <w:trPr>
          <w:trHeight w:val="461"/>
        </w:trPr>
        <w:tc>
          <w:tcPr>
            <w:tcW w:w="4042" w:type="dxa"/>
            <w:tcBorders>
              <w:top w:val="single" w:sz="4" w:space="0" w:color="000000"/>
              <w:left w:val="nil"/>
              <w:bottom w:val="single" w:sz="12" w:space="0" w:color="000000"/>
              <w:right w:val="single" w:sz="4" w:space="0" w:color="000000"/>
            </w:tcBorders>
            <w:vAlign w:val="center"/>
          </w:tcPr>
          <w:p w:rsidR="00250363" w:rsidRDefault="00EB6E0B">
            <w:pPr>
              <w:spacing w:after="0"/>
              <w:ind w:left="14" w:firstLine="0"/>
            </w:pPr>
            <w:r>
              <w:rPr>
                <w:sz w:val="24"/>
              </w:rPr>
              <w:t>固定资产折旧费</w:t>
            </w:r>
            <w:r>
              <w:rPr>
                <w:sz w:val="24"/>
              </w:rPr>
              <w:t xml:space="preserve"> </w:t>
            </w:r>
          </w:p>
        </w:tc>
        <w:tc>
          <w:tcPr>
            <w:tcW w:w="2321"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0" w:firstLine="0"/>
            </w:pPr>
            <w:r>
              <w:rPr>
                <w:sz w:val="24"/>
              </w:rPr>
              <w:t xml:space="preserve"> </w:t>
            </w:r>
          </w:p>
        </w:tc>
        <w:tc>
          <w:tcPr>
            <w:tcW w:w="2372" w:type="dxa"/>
            <w:tcBorders>
              <w:top w:val="single" w:sz="4" w:space="0" w:color="000000"/>
              <w:left w:val="single" w:sz="4" w:space="0" w:color="000000"/>
              <w:bottom w:val="single" w:sz="12" w:space="0" w:color="000000"/>
              <w:right w:val="nil"/>
            </w:tcBorders>
            <w:vAlign w:val="center"/>
          </w:tcPr>
          <w:p w:rsidR="00250363" w:rsidRDefault="00EB6E0B">
            <w:pPr>
              <w:spacing w:after="0"/>
              <w:ind w:left="0" w:firstLine="0"/>
            </w:pPr>
            <w:r>
              <w:rPr>
                <w:sz w:val="24"/>
              </w:rPr>
              <w:t xml:space="preserve"> </w:t>
            </w:r>
          </w:p>
        </w:tc>
      </w:tr>
      <w:tr w:rsidR="00250363">
        <w:trPr>
          <w:trHeight w:val="461"/>
        </w:trPr>
        <w:tc>
          <w:tcPr>
            <w:tcW w:w="4042" w:type="dxa"/>
            <w:tcBorders>
              <w:top w:val="single" w:sz="12"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无形资产摊销费</w:t>
            </w:r>
            <w:r>
              <w:rPr>
                <w:sz w:val="24"/>
              </w:rPr>
              <w:t xml:space="preserve"> </w:t>
            </w:r>
          </w:p>
        </w:tc>
        <w:tc>
          <w:tcPr>
            <w:tcW w:w="2321" w:type="dxa"/>
            <w:tcBorders>
              <w:top w:val="single" w:sz="12"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12"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公共基础设施折旧（摊销）费</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保障性住房折旧费</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计提专用基金</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所得税费用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资产处置费用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上缴上级费用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49"/>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对附属单位补助费用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52"/>
        </w:trPr>
        <w:tc>
          <w:tcPr>
            <w:tcW w:w="4042" w:type="dxa"/>
            <w:tcBorders>
              <w:top w:val="single" w:sz="4" w:space="0" w:color="000000"/>
              <w:left w:val="nil"/>
              <w:bottom w:val="single" w:sz="4" w:space="0" w:color="000000"/>
              <w:right w:val="single" w:sz="4" w:space="0" w:color="000000"/>
            </w:tcBorders>
            <w:vAlign w:val="center"/>
          </w:tcPr>
          <w:p w:rsidR="00250363" w:rsidRDefault="00EB6E0B">
            <w:pPr>
              <w:spacing w:after="0"/>
              <w:ind w:left="254" w:firstLine="0"/>
            </w:pPr>
            <w:r>
              <w:rPr>
                <w:sz w:val="24"/>
              </w:rPr>
              <w:t>其他费用</w:t>
            </w:r>
            <w:r>
              <w:rPr>
                <w:sz w:val="24"/>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4" w:space="0" w:color="000000"/>
              <w:right w:val="nil"/>
            </w:tcBorders>
            <w:vAlign w:val="center"/>
          </w:tcPr>
          <w:p w:rsidR="00250363" w:rsidRDefault="00EB6E0B">
            <w:pPr>
              <w:spacing w:after="0"/>
              <w:ind w:left="240" w:firstLine="0"/>
            </w:pPr>
            <w:r>
              <w:rPr>
                <w:sz w:val="24"/>
              </w:rPr>
              <w:t xml:space="preserve"> </w:t>
            </w:r>
          </w:p>
        </w:tc>
      </w:tr>
      <w:tr w:rsidR="00250363">
        <w:trPr>
          <w:trHeight w:val="458"/>
        </w:trPr>
        <w:tc>
          <w:tcPr>
            <w:tcW w:w="4042" w:type="dxa"/>
            <w:tcBorders>
              <w:top w:val="single" w:sz="4" w:space="0" w:color="000000"/>
              <w:left w:val="nil"/>
              <w:bottom w:val="single" w:sz="12" w:space="0" w:color="000000"/>
              <w:right w:val="single" w:sz="4" w:space="0" w:color="000000"/>
            </w:tcBorders>
            <w:vAlign w:val="center"/>
          </w:tcPr>
          <w:p w:rsidR="00250363" w:rsidRDefault="00EB6E0B">
            <w:pPr>
              <w:spacing w:after="0"/>
              <w:ind w:left="22" w:firstLine="0"/>
              <w:jc w:val="center"/>
            </w:pPr>
            <w:r>
              <w:rPr>
                <w:sz w:val="24"/>
              </w:rPr>
              <w:t>本期费用合计</w:t>
            </w:r>
            <w:r>
              <w:rPr>
                <w:sz w:val="24"/>
              </w:rPr>
              <w:t xml:space="preserve"> </w:t>
            </w:r>
          </w:p>
        </w:tc>
        <w:tc>
          <w:tcPr>
            <w:tcW w:w="2321" w:type="dxa"/>
            <w:tcBorders>
              <w:top w:val="single" w:sz="4" w:space="0" w:color="000000"/>
              <w:left w:val="single" w:sz="4" w:space="0" w:color="000000"/>
              <w:bottom w:val="single" w:sz="12" w:space="0" w:color="000000"/>
              <w:right w:val="single" w:sz="4" w:space="0" w:color="000000"/>
            </w:tcBorders>
            <w:vAlign w:val="center"/>
          </w:tcPr>
          <w:p w:rsidR="00250363" w:rsidRDefault="00EB6E0B">
            <w:pPr>
              <w:spacing w:after="0"/>
              <w:ind w:left="240" w:firstLine="0"/>
            </w:pPr>
            <w:r>
              <w:rPr>
                <w:sz w:val="24"/>
              </w:rPr>
              <w:t xml:space="preserve">  </w:t>
            </w:r>
          </w:p>
        </w:tc>
        <w:tc>
          <w:tcPr>
            <w:tcW w:w="2372" w:type="dxa"/>
            <w:tcBorders>
              <w:top w:val="single" w:sz="4" w:space="0" w:color="000000"/>
              <w:left w:val="single" w:sz="4" w:space="0" w:color="000000"/>
              <w:bottom w:val="single" w:sz="12" w:space="0" w:color="000000"/>
              <w:right w:val="nil"/>
            </w:tcBorders>
            <w:vAlign w:val="center"/>
          </w:tcPr>
          <w:p w:rsidR="00250363" w:rsidRDefault="00EB6E0B">
            <w:pPr>
              <w:spacing w:after="0"/>
              <w:ind w:left="0" w:firstLine="0"/>
            </w:pPr>
            <w:r>
              <w:rPr>
                <w:sz w:val="24"/>
              </w:rPr>
              <w:t xml:space="preserve"> </w:t>
            </w:r>
          </w:p>
        </w:tc>
      </w:tr>
    </w:tbl>
    <w:p w:rsidR="00250363" w:rsidRDefault="00EB6E0B">
      <w:pPr>
        <w:spacing w:after="259" w:line="436" w:lineRule="auto"/>
        <w:ind w:left="-5"/>
      </w:pPr>
      <w:r>
        <w:rPr>
          <w:sz w:val="21"/>
        </w:rPr>
        <w:t>注：单位在按照本制度规定编制收入费用表的基础上，可以根据需要按照此表披露的内容编制收入费用表。</w:t>
      </w:r>
      <w:r>
        <w:rPr>
          <w:sz w:val="21"/>
        </w:rPr>
        <w:t xml:space="preserve"> </w:t>
      </w:r>
    </w:p>
    <w:p w:rsidR="00250363" w:rsidRDefault="00EB6E0B">
      <w:pPr>
        <w:numPr>
          <w:ilvl w:val="1"/>
          <w:numId w:val="244"/>
        </w:numPr>
        <w:spacing w:after="254"/>
        <w:ind w:left="1407" w:right="3" w:hanging="845"/>
      </w:pPr>
      <w:r>
        <w:t>本年盈余与预算结余的差异情况说明</w:t>
      </w:r>
      <w:r>
        <w:t xml:space="preserve"> </w:t>
      </w:r>
    </w:p>
    <w:p w:rsidR="00250363" w:rsidRDefault="00EB6E0B">
      <w:pPr>
        <w:ind w:left="0" w:right="3" w:firstLine="559"/>
      </w:pPr>
      <w:r>
        <w:t>为了反映单位财务会计和预算会计因核算基础和核算范围不同所产生的本年盈余数与本年预算结余数之间的差异，单位应当按照重要性原则，对本年度发生的各类影响收入（预算收入）和费用（预算支出）的业务进行适度归并和分析，披露将年度预算收入支出表中</w:t>
      </w:r>
      <w:r>
        <w:t>“</w:t>
      </w:r>
      <w:r>
        <w:t>本年预算收支差额</w:t>
      </w:r>
      <w:r>
        <w:t>”</w:t>
      </w:r>
      <w:r>
        <w:t>调节为年度收入费用表中</w:t>
      </w:r>
      <w:r>
        <w:t>“</w:t>
      </w:r>
      <w:r>
        <w:t>本期盈余</w:t>
      </w:r>
      <w:r>
        <w:t>”</w:t>
      </w:r>
      <w:r>
        <w:t>的信息。有关披露格式如下：</w:t>
      </w:r>
      <w:r>
        <w:rPr>
          <w:rFonts w:ascii="Times New Roman" w:eastAsia="Times New Roman" w:hAnsi="Times New Roman" w:cs="Times New Roman"/>
        </w:rPr>
        <w:t xml:space="preserve"> </w:t>
      </w:r>
    </w:p>
    <w:tbl>
      <w:tblPr>
        <w:tblStyle w:val="TableGrid"/>
        <w:tblW w:w="8735" w:type="dxa"/>
        <w:tblInd w:w="-122" w:type="dxa"/>
        <w:tblCellMar>
          <w:top w:w="7" w:type="dxa"/>
          <w:left w:w="108" w:type="dxa"/>
          <w:bottom w:w="0" w:type="dxa"/>
          <w:right w:w="115" w:type="dxa"/>
        </w:tblCellMar>
        <w:tblLook w:val="04A0" w:firstRow="1" w:lastRow="0" w:firstColumn="1" w:lastColumn="0" w:noHBand="0" w:noVBand="1"/>
      </w:tblPr>
      <w:tblGrid>
        <w:gridCol w:w="7636"/>
        <w:gridCol w:w="1099"/>
      </w:tblGrid>
      <w:tr w:rsidR="00250363">
        <w:trPr>
          <w:trHeight w:val="341"/>
        </w:trPr>
        <w:tc>
          <w:tcPr>
            <w:tcW w:w="7636" w:type="dxa"/>
            <w:tcBorders>
              <w:top w:val="single" w:sz="12" w:space="0" w:color="000000"/>
              <w:left w:val="nil"/>
              <w:bottom w:val="single" w:sz="12" w:space="0" w:color="000000"/>
              <w:right w:val="single" w:sz="4" w:space="0" w:color="000000"/>
            </w:tcBorders>
          </w:tcPr>
          <w:p w:rsidR="00250363" w:rsidRDefault="00EB6E0B">
            <w:pPr>
              <w:spacing w:after="0"/>
              <w:ind w:left="21" w:firstLine="0"/>
              <w:jc w:val="center"/>
            </w:pPr>
            <w:r>
              <w:rPr>
                <w:sz w:val="24"/>
              </w:rPr>
              <w:t>项</w:t>
            </w:r>
            <w:r>
              <w:rPr>
                <w:rFonts w:ascii="Times New Roman" w:eastAsia="Times New Roman" w:hAnsi="Times New Roman" w:cs="Times New Roman"/>
                <w:b/>
                <w:sz w:val="24"/>
              </w:rPr>
              <w:t xml:space="preserve">  </w:t>
            </w:r>
            <w:r>
              <w:rPr>
                <w:sz w:val="24"/>
              </w:rPr>
              <w:t>目</w:t>
            </w:r>
            <w:r>
              <w:rPr>
                <w:rFonts w:ascii="Times New Roman" w:eastAsia="Times New Roman" w:hAnsi="Times New Roman" w:cs="Times New Roman"/>
                <w:b/>
                <w:sz w:val="24"/>
              </w:rPr>
              <w:t xml:space="preserve"> </w:t>
            </w:r>
          </w:p>
        </w:tc>
        <w:tc>
          <w:tcPr>
            <w:tcW w:w="1099" w:type="dxa"/>
            <w:tcBorders>
              <w:top w:val="single" w:sz="12" w:space="0" w:color="000000"/>
              <w:left w:val="single" w:sz="4" w:space="0" w:color="000000"/>
              <w:bottom w:val="single" w:sz="12" w:space="0" w:color="000000"/>
              <w:right w:val="nil"/>
            </w:tcBorders>
          </w:tcPr>
          <w:p w:rsidR="00250363" w:rsidRDefault="00EB6E0B">
            <w:pPr>
              <w:spacing w:after="0"/>
              <w:ind w:left="199" w:firstLine="0"/>
            </w:pPr>
            <w:r>
              <w:rPr>
                <w:sz w:val="24"/>
              </w:rPr>
              <w:t>金额</w:t>
            </w:r>
            <w:r>
              <w:rPr>
                <w:rFonts w:ascii="Times New Roman" w:eastAsia="Times New Roman" w:hAnsi="Times New Roman" w:cs="Times New Roman"/>
                <w:b/>
                <w:sz w:val="24"/>
              </w:rPr>
              <w:t xml:space="preserve"> </w:t>
            </w:r>
          </w:p>
        </w:tc>
      </w:tr>
      <w:tr w:rsidR="00250363">
        <w:trPr>
          <w:trHeight w:val="334"/>
        </w:trPr>
        <w:tc>
          <w:tcPr>
            <w:tcW w:w="7636" w:type="dxa"/>
            <w:tcBorders>
              <w:top w:val="single" w:sz="12" w:space="0" w:color="000000"/>
              <w:left w:val="nil"/>
              <w:bottom w:val="single" w:sz="4" w:space="0" w:color="000000"/>
              <w:right w:val="single" w:sz="4" w:space="0" w:color="000000"/>
            </w:tcBorders>
          </w:tcPr>
          <w:p w:rsidR="00250363" w:rsidRDefault="00EB6E0B">
            <w:pPr>
              <w:spacing w:after="0"/>
              <w:ind w:left="14" w:firstLine="0"/>
            </w:pPr>
            <w:r>
              <w:rPr>
                <w:sz w:val="24"/>
              </w:rPr>
              <w:t>一、本年预算结余（本年预算收支差额）</w:t>
            </w:r>
            <w:r>
              <w:rPr>
                <w:rFonts w:ascii="Times New Roman" w:eastAsia="Times New Roman" w:hAnsi="Times New Roman" w:cs="Times New Roman"/>
                <w:b/>
                <w:sz w:val="24"/>
              </w:rPr>
              <w:t xml:space="preserve"> </w:t>
            </w:r>
          </w:p>
        </w:tc>
        <w:tc>
          <w:tcPr>
            <w:tcW w:w="1099" w:type="dxa"/>
            <w:tcBorders>
              <w:top w:val="single" w:sz="12"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19"/>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二、差异调节</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sz w:val="24"/>
              </w:rPr>
              <w:t>——</w:t>
            </w:r>
            <w:r>
              <w:rPr>
                <w:rFonts w:ascii="Times New Roman" w:eastAsia="Times New Roman" w:hAnsi="Times New Roman" w:cs="Times New Roman"/>
                <w:b/>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b/>
                <w:sz w:val="24"/>
              </w:rPr>
              <w:t xml:space="preserve">    </w:t>
            </w:r>
            <w:r>
              <w:rPr>
                <w:sz w:val="24"/>
              </w:rPr>
              <w:t>（一）重要事项的差异</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b/>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加：</w:t>
            </w:r>
            <w:r>
              <w:rPr>
                <w:rFonts w:ascii="Times New Roman" w:eastAsia="Times New Roman" w:hAnsi="Times New Roman" w:cs="Times New Roman"/>
                <w:b/>
                <w:sz w:val="24"/>
              </w:rPr>
              <w:t>1.</w:t>
            </w:r>
            <w:r>
              <w:rPr>
                <w:sz w:val="24"/>
              </w:rPr>
              <w:t>当期确认为收入但没有确认为预算收入</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1</w:t>
            </w:r>
            <w:r>
              <w:rPr>
                <w:sz w:val="24"/>
              </w:rPr>
              <w:t>）应收款项、预收账款确认的收入</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2</w:t>
            </w:r>
            <w:r>
              <w:rPr>
                <w:sz w:val="24"/>
              </w:rPr>
              <w:t>）接受非货币性资产捐赠确认的收入</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rFonts w:ascii="Times New Roman" w:eastAsia="Times New Roman" w:hAnsi="Times New Roman" w:cs="Times New Roman"/>
                <w:b/>
                <w:sz w:val="24"/>
              </w:rPr>
              <w:t>2.</w:t>
            </w:r>
            <w:r>
              <w:rPr>
                <w:sz w:val="24"/>
              </w:rPr>
              <w:t>当期确认为预算支出但没有确认为费用</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19"/>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974" w:firstLine="0"/>
            </w:pPr>
            <w:r>
              <w:rPr>
                <w:sz w:val="24"/>
              </w:rPr>
              <w:t>（</w:t>
            </w:r>
            <w:r>
              <w:rPr>
                <w:rFonts w:ascii="Times New Roman" w:eastAsia="Times New Roman" w:hAnsi="Times New Roman" w:cs="Times New Roman"/>
                <w:sz w:val="24"/>
              </w:rPr>
              <w:t>1</w:t>
            </w:r>
            <w:r>
              <w:rPr>
                <w:sz w:val="24"/>
              </w:rPr>
              <w:t>）支付应付款项、预付账款的支出</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2</w:t>
            </w:r>
            <w:r>
              <w:rPr>
                <w:sz w:val="24"/>
              </w:rPr>
              <w:t>）为取得存货、政府储备物资等计入物资成本的支出</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974" w:firstLine="0"/>
            </w:pPr>
            <w:r>
              <w:rPr>
                <w:sz w:val="24"/>
              </w:rPr>
              <w:t>（</w:t>
            </w:r>
            <w:r>
              <w:rPr>
                <w:rFonts w:ascii="Times New Roman" w:eastAsia="Times New Roman" w:hAnsi="Times New Roman" w:cs="Times New Roman"/>
                <w:sz w:val="24"/>
              </w:rPr>
              <w:t>3</w:t>
            </w:r>
            <w:r>
              <w:rPr>
                <w:sz w:val="24"/>
              </w:rPr>
              <w:t>）为购建固定资产等的资本性支出</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974" w:firstLine="0"/>
            </w:pPr>
            <w:r>
              <w:rPr>
                <w:sz w:val="24"/>
              </w:rPr>
              <w:t>（</w:t>
            </w:r>
            <w:r>
              <w:rPr>
                <w:rFonts w:ascii="Times New Roman" w:eastAsia="Times New Roman" w:hAnsi="Times New Roman" w:cs="Times New Roman"/>
                <w:sz w:val="24"/>
              </w:rPr>
              <w:t>4</w:t>
            </w:r>
            <w:r>
              <w:rPr>
                <w:sz w:val="24"/>
              </w:rPr>
              <w:t>）偿还借款本息支出</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减：</w:t>
            </w:r>
            <w:r>
              <w:rPr>
                <w:rFonts w:ascii="Times New Roman" w:eastAsia="Times New Roman" w:hAnsi="Times New Roman" w:cs="Times New Roman"/>
                <w:b/>
                <w:sz w:val="24"/>
              </w:rPr>
              <w:t>1.</w:t>
            </w:r>
            <w:r>
              <w:rPr>
                <w:sz w:val="24"/>
              </w:rPr>
              <w:t>当期确认为预算收入但没有确认为收入</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1</w:t>
            </w:r>
            <w:r>
              <w:rPr>
                <w:sz w:val="24"/>
              </w:rPr>
              <w:t>）收到应收款项、预收账款确认的预算收入</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2</w:t>
            </w:r>
            <w:r>
              <w:rPr>
                <w:sz w:val="24"/>
              </w:rPr>
              <w:t>）取得借款确认的预算收入</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rFonts w:ascii="Times New Roman" w:eastAsia="Times New Roman" w:hAnsi="Times New Roman" w:cs="Times New Roman"/>
                <w:b/>
                <w:sz w:val="24"/>
              </w:rPr>
              <w:t>2.</w:t>
            </w:r>
            <w:r>
              <w:rPr>
                <w:sz w:val="24"/>
              </w:rPr>
              <w:t>当期确认为费用但没有确认为预算支出</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1</w:t>
            </w:r>
            <w:r>
              <w:rPr>
                <w:sz w:val="24"/>
              </w:rPr>
              <w:t>）发出存货、政府储备物资等确认的费用</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2</w:t>
            </w:r>
            <w:r>
              <w:rPr>
                <w:sz w:val="24"/>
              </w:rPr>
              <w:t>）计提的折旧费用和摊销费用</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3</w:t>
            </w:r>
            <w:r>
              <w:rPr>
                <w:sz w:val="24"/>
              </w:rPr>
              <w:t>）确认的资产处置费用（处置资产价值）</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4</w:t>
            </w:r>
            <w:r>
              <w:rPr>
                <w:sz w:val="24"/>
              </w:rPr>
              <w:t>）应付款项、预付账款确认的费用</w:t>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497" w:firstLine="0"/>
            </w:pPr>
            <w:r>
              <w:rPr>
                <w:sz w:val="24"/>
              </w:rPr>
              <w:t>（二）其他事项差异</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b/>
                <w:sz w:val="24"/>
              </w:rPr>
              <w:t xml:space="preserve"> </w:t>
            </w:r>
          </w:p>
        </w:tc>
      </w:tr>
      <w:tr w:rsidR="00250363">
        <w:trPr>
          <w:trHeight w:val="322"/>
        </w:trPr>
        <w:tc>
          <w:tcPr>
            <w:tcW w:w="7636" w:type="dxa"/>
            <w:tcBorders>
              <w:top w:val="single" w:sz="4" w:space="0" w:color="000000"/>
              <w:left w:val="nil"/>
              <w:bottom w:val="single" w:sz="4" w:space="0" w:color="000000"/>
              <w:right w:val="single" w:sz="4" w:space="0" w:color="000000"/>
            </w:tcBorders>
          </w:tcPr>
          <w:p w:rsidR="00250363" w:rsidRDefault="00EB6E0B">
            <w:pPr>
              <w:spacing w:after="0"/>
              <w:ind w:left="14" w:firstLine="0"/>
            </w:pPr>
            <w:r>
              <w:rPr>
                <w:sz w:val="24"/>
              </w:rPr>
              <w:t>三、本年盈余（本年收入与费用的差额）</w:t>
            </w:r>
            <w:r>
              <w:rPr>
                <w:rFonts w:ascii="Times New Roman" w:eastAsia="Times New Roman" w:hAnsi="Times New Roman" w:cs="Times New Roman"/>
                <w:b/>
                <w:sz w:val="24"/>
              </w:rPr>
              <w:t xml:space="preserve"> </w:t>
            </w:r>
          </w:p>
        </w:tc>
        <w:tc>
          <w:tcPr>
            <w:tcW w:w="1099" w:type="dxa"/>
            <w:tcBorders>
              <w:top w:val="single" w:sz="4" w:space="0" w:color="000000"/>
              <w:left w:val="single" w:sz="4" w:space="0" w:color="000000"/>
              <w:bottom w:val="single" w:sz="4" w:space="0" w:color="000000"/>
              <w:right w:val="nil"/>
            </w:tcBorders>
          </w:tcPr>
          <w:p w:rsidR="00250363" w:rsidRDefault="00EB6E0B">
            <w:pPr>
              <w:spacing w:after="0"/>
              <w:ind w:left="0" w:firstLine="0"/>
            </w:pPr>
            <w:r>
              <w:rPr>
                <w:rFonts w:ascii="Times New Roman" w:eastAsia="Times New Roman" w:hAnsi="Times New Roman" w:cs="Times New Roman"/>
                <w:sz w:val="24"/>
              </w:rPr>
              <w:t xml:space="preserve"> </w:t>
            </w:r>
          </w:p>
        </w:tc>
      </w:tr>
    </w:tbl>
    <w:p w:rsidR="00250363" w:rsidRDefault="00EB6E0B">
      <w:pPr>
        <w:spacing w:after="186"/>
        <w:ind w:left="0" w:firstLine="0"/>
      </w:pPr>
      <w:r>
        <w:rPr>
          <w:rFonts w:ascii="Times New Roman" w:eastAsia="Times New Roman" w:hAnsi="Times New Roman" w:cs="Times New Roman"/>
          <w:sz w:val="24"/>
        </w:rPr>
        <w:t xml:space="preserve"> </w:t>
      </w:r>
    </w:p>
    <w:p w:rsidR="00250363" w:rsidRDefault="00EB6E0B">
      <w:pPr>
        <w:numPr>
          <w:ilvl w:val="1"/>
          <w:numId w:val="244"/>
        </w:numPr>
        <w:spacing w:after="255"/>
        <w:ind w:left="1407" w:right="3" w:hanging="845"/>
      </w:pPr>
      <w:r>
        <w:t>其他重要事项说明</w:t>
      </w:r>
      <w:r>
        <w:rPr>
          <w:sz w:val="21"/>
        </w:rPr>
        <w:t xml:space="preserve"> </w:t>
      </w:r>
    </w:p>
    <w:p w:rsidR="00250363" w:rsidRDefault="00EB6E0B">
      <w:pPr>
        <w:spacing w:line="437" w:lineRule="auto"/>
        <w:ind w:left="0" w:right="3" w:firstLine="559"/>
      </w:pPr>
      <w:r>
        <w:t>1.</w:t>
      </w:r>
      <w:r>
        <w:t>资产负债表日存在的重要或有事项说明。没有重要或有事项的，也应说明。</w:t>
      </w:r>
      <w:r>
        <w:t xml:space="preserve"> </w:t>
      </w:r>
    </w:p>
    <w:p w:rsidR="00250363" w:rsidRDefault="00EB6E0B">
      <w:pPr>
        <w:spacing w:line="437" w:lineRule="auto"/>
        <w:ind w:left="0" w:right="3" w:firstLine="559"/>
      </w:pPr>
      <w:r>
        <w:t>2.</w:t>
      </w:r>
      <w:r>
        <w:t>以名义金额计量的资产名称、数量等情况，以及以名义金额计量理由的说明。</w:t>
      </w:r>
      <w:r>
        <w:t xml:space="preserve"> </w:t>
      </w:r>
    </w:p>
    <w:p w:rsidR="00250363" w:rsidRDefault="00EB6E0B">
      <w:pPr>
        <w:spacing w:after="3" w:line="438" w:lineRule="auto"/>
        <w:ind w:left="0" w:right="273" w:firstLine="549"/>
        <w:jc w:val="both"/>
      </w:pPr>
      <w:r>
        <w:t>3.</w:t>
      </w:r>
      <w:r>
        <w:t>通过债务资金形成的固定资产、公共基础设施、保障性住房等资产的账面价值、使用情况、收益情况及与此相关的债务偿还情况等的说明。</w:t>
      </w:r>
      <w:r>
        <w:t xml:space="preserve"> </w:t>
      </w:r>
    </w:p>
    <w:p w:rsidR="00250363" w:rsidRDefault="00EB6E0B">
      <w:pPr>
        <w:spacing w:line="437" w:lineRule="auto"/>
        <w:ind w:left="0" w:right="3" w:firstLine="559"/>
      </w:pPr>
      <w:r>
        <w:t>4.</w:t>
      </w:r>
      <w:r>
        <w:t>重要资产置换、无偿调入（出）、捐入（出）、报废、重大毁损等情况的说明。</w:t>
      </w:r>
      <w:r>
        <w:t xml:space="preserve"> </w:t>
      </w:r>
    </w:p>
    <w:p w:rsidR="00250363" w:rsidRDefault="00EB6E0B">
      <w:pPr>
        <w:spacing w:line="437" w:lineRule="auto"/>
        <w:ind w:left="0" w:right="3" w:firstLine="559"/>
      </w:pPr>
      <w:r>
        <w:t>5.</w:t>
      </w:r>
      <w:r>
        <w:t>事业单位将单位内部独立核算单位的会计信息纳入本单位财务报表情况的说明。</w:t>
      </w:r>
      <w:r>
        <w:t xml:space="preserve"> </w:t>
      </w:r>
    </w:p>
    <w:p w:rsidR="00250363" w:rsidRDefault="00EB6E0B">
      <w:pPr>
        <w:spacing w:after="254"/>
        <w:ind w:left="569" w:right="3"/>
      </w:pPr>
      <w:r>
        <w:t>6.</w:t>
      </w:r>
      <w:r>
        <w:t>政府会计具体准则中要求附注披露的其他内容。</w:t>
      </w:r>
      <w:r>
        <w:t xml:space="preserve"> </w:t>
      </w:r>
    </w:p>
    <w:p w:rsidR="00250363" w:rsidRDefault="00EB6E0B">
      <w:pPr>
        <w:spacing w:after="74"/>
        <w:ind w:left="569" w:right="3"/>
      </w:pPr>
      <w:r>
        <w:t>7.</w:t>
      </w:r>
      <w:r>
        <w:t>有助于理解和分析单位财务报</w:t>
      </w:r>
      <w:r>
        <w:t>表需要说明的其他事项。</w:t>
      </w:r>
      <w:r>
        <w:t xml:space="preserve"> </w:t>
      </w:r>
    </w:p>
    <w:p w:rsidR="00250363" w:rsidRDefault="00EB6E0B">
      <w:pPr>
        <w:spacing w:after="34"/>
        <w:ind w:left="420" w:firstLine="0"/>
      </w:pPr>
      <w:r>
        <w:rPr>
          <w:sz w:val="21"/>
        </w:rPr>
        <w:t xml:space="preserve"> </w:t>
      </w:r>
    </w:p>
    <w:p w:rsidR="00250363" w:rsidRDefault="00EB6E0B">
      <w:pPr>
        <w:spacing w:after="34"/>
        <w:ind w:left="0" w:right="178" w:firstLine="0"/>
        <w:jc w:val="center"/>
      </w:pPr>
      <w:r>
        <w:rPr>
          <w:sz w:val="21"/>
        </w:rPr>
        <w:t xml:space="preserve"> </w:t>
      </w:r>
    </w:p>
    <w:p w:rsidR="00250363" w:rsidRDefault="00EB6E0B">
      <w:pPr>
        <w:spacing w:after="0"/>
        <w:ind w:left="0" w:right="178" w:firstLine="0"/>
        <w:jc w:val="center"/>
      </w:pPr>
      <w:r>
        <w:rPr>
          <w:sz w:val="21"/>
        </w:rPr>
        <w:t xml:space="preserve"> </w:t>
      </w:r>
    </w:p>
    <w:p w:rsidR="00250363" w:rsidRDefault="00250363">
      <w:pPr>
        <w:sectPr w:rsidR="00250363">
          <w:footerReference w:type="even" r:id="rId22"/>
          <w:footerReference w:type="default" r:id="rId23"/>
          <w:footerReference w:type="first" r:id="rId24"/>
          <w:pgSz w:w="11906" w:h="16838"/>
          <w:pgMar w:top="1133" w:right="1419" w:bottom="1481" w:left="1702" w:header="720" w:footer="991" w:gutter="0"/>
          <w:cols w:space="720"/>
        </w:sectPr>
      </w:pPr>
    </w:p>
    <w:p w:rsidR="00250363" w:rsidRDefault="00EB6E0B">
      <w:pPr>
        <w:pStyle w:val="3"/>
        <w:ind w:right="834"/>
      </w:pPr>
      <w:r>
        <w:t>附录：主要业务和事项账务处理举例</w:t>
      </w:r>
      <w:r>
        <w:t xml:space="preserve"> </w:t>
      </w:r>
    </w:p>
    <w:p w:rsidR="00250363" w:rsidRDefault="00EB6E0B">
      <w:pPr>
        <w:spacing w:after="0"/>
        <w:ind w:left="0" w:right="7370" w:firstLine="0"/>
        <w:jc w:val="right"/>
      </w:pPr>
      <w:r>
        <w:rPr>
          <w:sz w:val="32"/>
        </w:rPr>
        <w:t xml:space="preserve"> </w:t>
      </w:r>
    </w:p>
    <w:tbl>
      <w:tblPr>
        <w:tblStyle w:val="TableGrid"/>
        <w:tblW w:w="14706" w:type="dxa"/>
        <w:tblInd w:w="-106" w:type="dxa"/>
        <w:tblCellMar>
          <w:top w:w="56" w:type="dxa"/>
          <w:left w:w="106" w:type="dxa"/>
          <w:bottom w:w="0" w:type="dxa"/>
          <w:right w:w="5" w:type="dxa"/>
        </w:tblCellMar>
        <w:tblLook w:val="04A0" w:firstRow="1" w:lastRow="0" w:firstColumn="1" w:lastColumn="0" w:noHBand="0" w:noVBand="1"/>
      </w:tblPr>
      <w:tblGrid>
        <w:gridCol w:w="656"/>
        <w:gridCol w:w="1123"/>
        <w:gridCol w:w="2098"/>
        <w:gridCol w:w="5427"/>
        <w:gridCol w:w="5402"/>
      </w:tblGrid>
      <w:tr w:rsidR="00250363">
        <w:trPr>
          <w:trHeight w:val="488"/>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7" w:firstLine="0"/>
              <w:jc w:val="both"/>
            </w:pPr>
            <w:r>
              <w:rPr>
                <w:sz w:val="21"/>
              </w:rPr>
              <w:t>序号</w:t>
            </w:r>
            <w:r>
              <w:rPr>
                <w:sz w:val="21"/>
              </w:rPr>
              <w:t xml:space="preserve"> </w:t>
            </w:r>
          </w:p>
        </w:tc>
        <w:tc>
          <w:tcPr>
            <w:tcW w:w="3221"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0" w:right="101" w:firstLine="0"/>
              <w:jc w:val="center"/>
            </w:pPr>
            <w:r>
              <w:rPr>
                <w:sz w:val="21"/>
              </w:rPr>
              <w:t>业务和事项内容</w:t>
            </w:r>
            <w:r>
              <w:rPr>
                <w:sz w:val="21"/>
              </w:rPr>
              <w:t xml:space="preserve"> </w:t>
            </w:r>
          </w:p>
        </w:tc>
        <w:tc>
          <w:tcPr>
            <w:tcW w:w="1082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0" w:right="104" w:firstLine="0"/>
              <w:jc w:val="center"/>
            </w:pPr>
            <w:r>
              <w:rPr>
                <w:sz w:val="21"/>
              </w:rPr>
              <w:t>账务处理</w:t>
            </w:r>
            <w:r>
              <w:rPr>
                <w:sz w:val="17"/>
                <w:vertAlign w:val="superscript"/>
              </w:rPr>
              <w:footnoteReference w:id="2"/>
            </w:r>
            <w:r>
              <w:rPr>
                <w:sz w:val="21"/>
              </w:rPr>
              <w:t xml:space="preserve"> </w:t>
            </w:r>
          </w:p>
        </w:tc>
      </w:tr>
      <w:tr w:rsidR="00250363">
        <w:trPr>
          <w:trHeight w:val="49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542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0" w:right="98" w:firstLine="0"/>
              <w:jc w:val="center"/>
            </w:pPr>
            <w:r>
              <w:rPr>
                <w:sz w:val="21"/>
              </w:rPr>
              <w:t>财务会计</w:t>
            </w:r>
            <w:r>
              <w:rPr>
                <w:sz w:val="21"/>
              </w:rPr>
              <w:t xml:space="preserve"> </w:t>
            </w:r>
          </w:p>
        </w:tc>
        <w:tc>
          <w:tcPr>
            <w:tcW w:w="54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0" w:right="97" w:firstLine="0"/>
              <w:jc w:val="center"/>
            </w:pPr>
            <w:r>
              <w:rPr>
                <w:sz w:val="21"/>
              </w:rPr>
              <w:t>预算会计</w:t>
            </w:r>
            <w:r>
              <w:rPr>
                <w:sz w:val="21"/>
              </w:rPr>
              <w:t xml:space="preserve"> </w:t>
            </w:r>
          </w:p>
        </w:tc>
      </w:tr>
      <w:tr w:rsidR="00250363">
        <w:trPr>
          <w:trHeight w:val="488"/>
        </w:trPr>
        <w:tc>
          <w:tcPr>
            <w:tcW w:w="3877" w:type="dxa"/>
            <w:gridSpan w:val="3"/>
            <w:tcBorders>
              <w:top w:val="single" w:sz="4" w:space="0" w:color="000000"/>
              <w:left w:val="single" w:sz="4" w:space="0" w:color="000000"/>
              <w:bottom w:val="single" w:sz="4" w:space="0" w:color="000000"/>
              <w:right w:val="nil"/>
            </w:tcBorders>
            <w:shd w:val="clear" w:color="auto" w:fill="BFBFBF"/>
            <w:vAlign w:val="center"/>
          </w:tcPr>
          <w:p w:rsidR="00250363" w:rsidRDefault="00EB6E0B">
            <w:pPr>
              <w:spacing w:after="0"/>
              <w:ind w:left="0" w:firstLine="0"/>
            </w:pPr>
            <w:r>
              <w:rPr>
                <w:sz w:val="21"/>
              </w:rPr>
              <w:t>一、资产类</w:t>
            </w:r>
            <w:r>
              <w:rPr>
                <w:sz w:val="21"/>
              </w:rPr>
              <w:t xml:space="preserve"> </w:t>
            </w:r>
          </w:p>
        </w:tc>
        <w:tc>
          <w:tcPr>
            <w:tcW w:w="10829" w:type="dxa"/>
            <w:gridSpan w:val="2"/>
            <w:tcBorders>
              <w:top w:val="single" w:sz="4" w:space="0" w:color="000000"/>
              <w:left w:val="nil"/>
              <w:bottom w:val="single" w:sz="4" w:space="0" w:color="000000"/>
              <w:right w:val="single" w:sz="4" w:space="0" w:color="000000"/>
            </w:tcBorders>
            <w:shd w:val="clear" w:color="auto" w:fill="BFBFBF"/>
          </w:tcPr>
          <w:p w:rsidR="00250363" w:rsidRDefault="00250363">
            <w:pPr>
              <w:spacing w:after="160"/>
              <w:ind w:left="0" w:firstLine="0"/>
            </w:pPr>
          </w:p>
        </w:tc>
      </w:tr>
      <w:tr w:rsidR="00250363">
        <w:trPr>
          <w:trHeight w:val="491"/>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 </w:t>
            </w:r>
          </w:p>
        </w:tc>
        <w:tc>
          <w:tcPr>
            <w:tcW w:w="3221"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1001 </w:t>
            </w:r>
            <w:r>
              <w:rPr>
                <w:sz w:val="21"/>
              </w:rPr>
              <w:t>库存现金</w:t>
            </w:r>
            <w:r>
              <w:rPr>
                <w:sz w:val="21"/>
              </w:rPr>
              <w:t xml:space="preserve"> </w:t>
            </w:r>
          </w:p>
        </w:tc>
        <w:tc>
          <w:tcPr>
            <w:tcW w:w="10829" w:type="dxa"/>
            <w:gridSpan w:val="2"/>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提现</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263" w:hanging="420"/>
            </w:pPr>
            <w:r>
              <w:rPr>
                <w:sz w:val="21"/>
              </w:rPr>
              <w:t>借：库存现金</w:t>
            </w:r>
            <w:r>
              <w:rPr>
                <w:sz w:val="21"/>
              </w:rPr>
              <w:t xml:space="preserve">   </w:t>
            </w:r>
            <w:r>
              <w:rPr>
                <w:sz w:val="21"/>
              </w:rPr>
              <w:t>贷：银行存款等</w:t>
            </w:r>
            <w:r>
              <w:rPr>
                <w:sz w:val="21"/>
              </w:rPr>
              <w:t xml:space="preserve"> </w:t>
            </w:r>
          </w:p>
        </w:tc>
        <w:tc>
          <w:tcPr>
            <w:tcW w:w="540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存现</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474" w:hanging="420"/>
            </w:pPr>
            <w:r>
              <w:rPr>
                <w:sz w:val="21"/>
              </w:rPr>
              <w:t>借：银行存款等贷：库存现金</w:t>
            </w:r>
            <w:r>
              <w:rPr>
                <w:sz w:val="21"/>
              </w:rPr>
              <w:t xml:space="preserve"> </w:t>
            </w:r>
          </w:p>
        </w:tc>
        <w:tc>
          <w:tcPr>
            <w:tcW w:w="540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752"/>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差旅费</w:t>
            </w:r>
            <w:r>
              <w:rPr>
                <w:sz w:val="21"/>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right="88" w:firstLine="0"/>
            </w:pPr>
            <w:r>
              <w:rPr>
                <w:sz w:val="21"/>
              </w:rPr>
              <w:t>职工出差等借出现金</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474" w:hanging="420"/>
            </w:pPr>
            <w:r>
              <w:rPr>
                <w:sz w:val="21"/>
              </w:rPr>
              <w:t>借：其他应收款贷：库存现金</w:t>
            </w:r>
            <w:r>
              <w:rPr>
                <w:sz w:val="21"/>
              </w:rPr>
              <w:t xml:space="preserve"> </w:t>
            </w:r>
          </w:p>
        </w:tc>
        <w:tc>
          <w:tcPr>
            <w:tcW w:w="540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219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right="88" w:firstLine="0"/>
            </w:pPr>
            <w:r>
              <w:rPr>
                <w:sz w:val="21"/>
              </w:rPr>
              <w:t>出差人员报销差旅费</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3" w:right="585" w:firstLine="0"/>
            </w:pPr>
            <w:r>
              <w:rPr>
                <w:sz w:val="21"/>
              </w:rPr>
              <w:t>借：业务活动费用</w:t>
            </w:r>
            <w:r>
              <w:rPr>
                <w:sz w:val="21"/>
              </w:rPr>
              <w:t>/</w:t>
            </w:r>
            <w:r>
              <w:rPr>
                <w:sz w:val="21"/>
              </w:rPr>
              <w:t>单位管理费用等</w:t>
            </w:r>
            <w:r>
              <w:rPr>
                <w:sz w:val="21"/>
              </w:rPr>
              <w:t>[</w:t>
            </w:r>
            <w:r>
              <w:rPr>
                <w:sz w:val="21"/>
              </w:rPr>
              <w:t>实际报销金额</w:t>
            </w:r>
            <w:r>
              <w:rPr>
                <w:sz w:val="21"/>
              </w:rPr>
              <w:t xml:space="preserve">] </w:t>
            </w:r>
            <w:r>
              <w:rPr>
                <w:sz w:val="21"/>
              </w:rPr>
              <w:t>库存现金</w:t>
            </w:r>
            <w:r>
              <w:rPr>
                <w:sz w:val="21"/>
              </w:rPr>
              <w:t>[</w:t>
            </w:r>
            <w:r>
              <w:rPr>
                <w:sz w:val="21"/>
              </w:rPr>
              <w:t>实际报销金额小于借款金额的差额</w:t>
            </w:r>
            <w:r>
              <w:rPr>
                <w:sz w:val="21"/>
              </w:rPr>
              <w:t xml:space="preserve">] </w:t>
            </w:r>
            <w:r>
              <w:rPr>
                <w:sz w:val="21"/>
              </w:rPr>
              <w:t>贷：其他应收款或：</w:t>
            </w:r>
            <w:r>
              <w:rPr>
                <w:sz w:val="21"/>
              </w:rPr>
              <w:t xml:space="preserve"> </w:t>
            </w:r>
          </w:p>
          <w:p w:rsidR="00250363" w:rsidRDefault="00EB6E0B">
            <w:pPr>
              <w:spacing w:after="0"/>
              <w:ind w:left="423" w:hanging="420"/>
            </w:pPr>
            <w:r>
              <w:rPr>
                <w:sz w:val="21"/>
              </w:rPr>
              <w:t>借：业务活动费用</w:t>
            </w:r>
            <w:r>
              <w:rPr>
                <w:sz w:val="21"/>
              </w:rPr>
              <w:t>/</w:t>
            </w:r>
            <w:r>
              <w:rPr>
                <w:sz w:val="21"/>
              </w:rPr>
              <w:t>单位管理费用等</w:t>
            </w:r>
            <w:r>
              <w:rPr>
                <w:sz w:val="21"/>
              </w:rPr>
              <w:t>[</w:t>
            </w:r>
            <w:r>
              <w:rPr>
                <w:sz w:val="21"/>
              </w:rPr>
              <w:t>实际报销金额</w:t>
            </w:r>
            <w:r>
              <w:rPr>
                <w:sz w:val="21"/>
              </w:rPr>
              <w:t xml:space="preserve">] </w:t>
            </w:r>
            <w:r>
              <w:rPr>
                <w:sz w:val="21"/>
              </w:rPr>
              <w:t>贷：其他应收款库存现金</w:t>
            </w:r>
            <w:r>
              <w:rPr>
                <w:sz w:val="21"/>
              </w:rPr>
              <w:t>[</w:t>
            </w:r>
            <w:r>
              <w:rPr>
                <w:sz w:val="21"/>
              </w:rPr>
              <w:t>实际报销金额大于借款金额的差额</w:t>
            </w:r>
            <w:r>
              <w:rPr>
                <w:sz w:val="21"/>
              </w:rPr>
              <w:t xml:space="preserve">] </w:t>
            </w:r>
          </w:p>
        </w:tc>
        <w:tc>
          <w:tcPr>
            <w:tcW w:w="540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借：行政支出</w:t>
            </w:r>
            <w:r>
              <w:rPr>
                <w:sz w:val="21"/>
              </w:rPr>
              <w:t>/</w:t>
            </w:r>
            <w:r>
              <w:rPr>
                <w:sz w:val="21"/>
              </w:rPr>
              <w:t>事业支出等</w:t>
            </w:r>
            <w:r>
              <w:rPr>
                <w:sz w:val="21"/>
              </w:rPr>
              <w:t>[</w:t>
            </w:r>
            <w:r>
              <w:rPr>
                <w:sz w:val="21"/>
              </w:rPr>
              <w:t>实际报销金额</w:t>
            </w:r>
            <w:r>
              <w:rPr>
                <w:sz w:val="21"/>
              </w:rPr>
              <w:t xml:space="preserve">]     </w:t>
            </w:r>
            <w:r>
              <w:rPr>
                <w:sz w:val="21"/>
              </w:rPr>
              <w:t>贷：资金结存</w:t>
            </w:r>
            <w:r>
              <w:rPr>
                <w:sz w:val="21"/>
              </w:rPr>
              <w:t>——</w:t>
            </w:r>
            <w:r>
              <w:rPr>
                <w:sz w:val="21"/>
              </w:rPr>
              <w:t>货币资金</w:t>
            </w:r>
            <w:r>
              <w:rPr>
                <w:sz w:val="21"/>
              </w:rPr>
              <w:t xml:space="preserve"> </w:t>
            </w:r>
          </w:p>
        </w:tc>
      </w:tr>
      <w:tr w:rsidR="00250363">
        <w:trPr>
          <w:trHeight w:val="4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其他涉及</w:t>
            </w:r>
          </w:p>
        </w:tc>
        <w:tc>
          <w:tcPr>
            <w:tcW w:w="209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因开展业务等其他</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借：库存现金</w:t>
            </w:r>
            <w:r>
              <w:rPr>
                <w:sz w:val="21"/>
              </w:rPr>
              <w:t xml:space="preserve">       </w:t>
            </w:r>
          </w:p>
        </w:tc>
        <w:tc>
          <w:tcPr>
            <w:tcW w:w="540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1126"/>
        <w:gridCol w:w="2095"/>
        <w:gridCol w:w="5427"/>
        <w:gridCol w:w="5406"/>
      </w:tblGrid>
      <w:tr w:rsidR="00250363">
        <w:trPr>
          <w:trHeight w:val="430"/>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现金的业务</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事项收到现金</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firstLine="0"/>
            </w:pPr>
            <w:r>
              <w:rPr>
                <w:sz w:val="21"/>
              </w:rPr>
              <w:t>贷：事业收入</w:t>
            </w:r>
            <w:r>
              <w:rPr>
                <w:sz w:val="21"/>
              </w:rPr>
              <w:t>/</w:t>
            </w:r>
            <w:r>
              <w:rPr>
                <w:sz w:val="21"/>
              </w:rPr>
              <w:t>应收账款等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firstLine="0"/>
            </w:pPr>
            <w:r>
              <w:rPr>
                <w:sz w:val="21"/>
              </w:rPr>
              <w:t>贷：事业预算收入等</w:t>
            </w:r>
            <w:r>
              <w:rPr>
                <w:sz w:val="21"/>
              </w:rPr>
              <w:t xml:space="preserve"> </w:t>
            </w:r>
          </w:p>
        </w:tc>
      </w:tr>
      <w:tr w:rsidR="00250363">
        <w:trPr>
          <w:trHeight w:val="792"/>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因购买服务、商品或其他事项支出现金</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借：业务活动费用</w:t>
            </w:r>
            <w:r>
              <w:rPr>
                <w:sz w:val="21"/>
              </w:rPr>
              <w:t>/</w:t>
            </w:r>
            <w:r>
              <w:rPr>
                <w:sz w:val="21"/>
              </w:rPr>
              <w:t>单位管理费用</w:t>
            </w:r>
            <w:r>
              <w:rPr>
                <w:sz w:val="21"/>
              </w:rPr>
              <w:t>/</w:t>
            </w:r>
            <w:r>
              <w:rPr>
                <w:sz w:val="21"/>
              </w:rPr>
              <w:t>其他费用</w:t>
            </w:r>
            <w:r>
              <w:rPr>
                <w:sz w:val="21"/>
              </w:rPr>
              <w:t>/</w:t>
            </w:r>
            <w:r>
              <w:rPr>
                <w:sz w:val="21"/>
              </w:rPr>
              <w:t>应付账款等贷：库存现金</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借：行政支出</w:t>
            </w:r>
            <w:r>
              <w:rPr>
                <w:sz w:val="21"/>
              </w:rPr>
              <w:t>/</w:t>
            </w:r>
            <w:r>
              <w:rPr>
                <w:sz w:val="21"/>
              </w:rPr>
              <w:t>事业支出</w:t>
            </w:r>
            <w:r>
              <w:rPr>
                <w:sz w:val="21"/>
              </w:rPr>
              <w:t>/</w:t>
            </w:r>
            <w:r>
              <w:rPr>
                <w:sz w:val="21"/>
              </w:rPr>
              <w:t>其他支出等贷：资金结存</w:t>
            </w:r>
            <w:r>
              <w:rPr>
                <w:sz w:val="21"/>
              </w:rPr>
              <w:t>——</w:t>
            </w:r>
            <w:r>
              <w:rPr>
                <w:sz w:val="21"/>
              </w:rPr>
              <w:t>货币资金</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对外捐赠现金资产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借：其他费用</w:t>
            </w:r>
            <w:r>
              <w:rPr>
                <w:sz w:val="21"/>
              </w:rPr>
              <w:t xml:space="preserve"> </w:t>
            </w:r>
          </w:p>
          <w:p w:rsidR="00250363" w:rsidRDefault="00EB6E0B">
            <w:pPr>
              <w:spacing w:after="0"/>
              <w:ind w:left="3" w:firstLine="0"/>
            </w:pPr>
            <w:r>
              <w:rPr>
                <w:sz w:val="21"/>
              </w:rPr>
              <w:t xml:space="preserve">    </w:t>
            </w:r>
            <w:r>
              <w:rPr>
                <w:sz w:val="21"/>
              </w:rPr>
              <w:t>贷：库存现金</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406" w:firstLine="0"/>
            </w:pPr>
            <w:r>
              <w:rPr>
                <w:sz w:val="21"/>
              </w:rPr>
              <w:t>借：其他支出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受托代</w:t>
            </w:r>
          </w:p>
          <w:p w:rsidR="00250363" w:rsidRDefault="00EB6E0B">
            <w:pPr>
              <w:spacing w:after="0"/>
              <w:ind w:left="2" w:firstLine="0"/>
            </w:pPr>
            <w:r>
              <w:rPr>
                <w:sz w:val="21"/>
              </w:rPr>
              <w:t>理、代管现金</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586" w:hanging="420"/>
            </w:pPr>
            <w:r>
              <w:rPr>
                <w:sz w:val="21"/>
              </w:rPr>
              <w:t>借：库存现金</w:t>
            </w:r>
            <w:r>
              <w:rPr>
                <w:sz w:val="21"/>
              </w:rPr>
              <w:t>——</w:t>
            </w:r>
            <w:r>
              <w:rPr>
                <w:sz w:val="21"/>
              </w:rPr>
              <w:t>受托代理资产贷：受托代理负债</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支付</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586" w:hanging="420"/>
            </w:pPr>
            <w:r>
              <w:rPr>
                <w:sz w:val="21"/>
              </w:rPr>
              <w:t>借：受托代理负债贷：库存现金</w:t>
            </w:r>
            <w:r>
              <w:rPr>
                <w:sz w:val="21"/>
              </w:rPr>
              <w:t>——</w:t>
            </w:r>
            <w:r>
              <w:rPr>
                <w:sz w:val="21"/>
              </w:rPr>
              <w:t>受托代理资产</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72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5</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现金溢余</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按照溢余金额转入待处理财产损溢</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2059" w:firstLine="0"/>
            </w:pPr>
            <w:r>
              <w:rPr>
                <w:sz w:val="21"/>
              </w:rPr>
              <w:t>借：库存现金</w:t>
            </w:r>
            <w:r>
              <w:rPr>
                <w:sz w:val="21"/>
              </w:rPr>
              <w:t xml:space="preserve">     </w:t>
            </w:r>
            <w:r>
              <w:rPr>
                <w:sz w:val="21"/>
              </w:rPr>
              <w:t>贷：待处理财产损溢</w:t>
            </w:r>
            <w:r>
              <w:rPr>
                <w:sz w:val="17"/>
                <w:vertAlign w:val="superscript"/>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984" w:hanging="420"/>
            </w:pPr>
            <w:r>
              <w:rPr>
                <w:sz w:val="21"/>
              </w:rPr>
              <w:t>借：资金结存</w:t>
            </w:r>
            <w:r>
              <w:rPr>
                <w:sz w:val="21"/>
              </w:rPr>
              <w:t>——</w:t>
            </w:r>
            <w:r>
              <w:rPr>
                <w:sz w:val="21"/>
              </w:rPr>
              <w:t>货币资金贷：其他预算收入</w:t>
            </w: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属于应支付给有关人员或单位的部分</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3" w:right="1846" w:firstLine="0"/>
            </w:pPr>
            <w:r>
              <w:rPr>
                <w:sz w:val="21"/>
              </w:rPr>
              <w:t>借：待处理财产损溢贷：其他应付款借：其他应付款</w:t>
            </w:r>
            <w:r>
              <w:rPr>
                <w:sz w:val="21"/>
              </w:rPr>
              <w:t xml:space="preserve"> </w:t>
            </w:r>
          </w:p>
          <w:p w:rsidR="00250363" w:rsidRDefault="00EB6E0B">
            <w:pPr>
              <w:spacing w:after="0"/>
              <w:ind w:left="3" w:firstLine="0"/>
            </w:pPr>
            <w:r>
              <w:rPr>
                <w:sz w:val="21"/>
              </w:rPr>
              <w:t xml:space="preserve">    </w:t>
            </w:r>
            <w:r>
              <w:rPr>
                <w:sz w:val="21"/>
              </w:rPr>
              <w:t>贷：库存现金</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0"/>
              <w:ind w:left="422" w:right="986" w:hanging="420"/>
            </w:pPr>
            <w:r>
              <w:rPr>
                <w:sz w:val="21"/>
              </w:rPr>
              <w:t>借：其他预算收入贷：资金结存</w:t>
            </w:r>
            <w:r>
              <w:rPr>
                <w:sz w:val="21"/>
              </w:rPr>
              <w:t>——</w:t>
            </w:r>
            <w:r>
              <w:rPr>
                <w:sz w:val="21"/>
              </w:rPr>
              <w:t>货币资金</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属于无法查明原因的部分，报经批准后</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057" w:hanging="420"/>
            </w:pPr>
            <w:r>
              <w:rPr>
                <w:sz w:val="21"/>
              </w:rPr>
              <w:t>借：待处理财产损溢贷：其他收入</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6</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现金短缺</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按照短缺金额转入待处理财产损溢</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057" w:hanging="420"/>
            </w:pPr>
            <w:r>
              <w:rPr>
                <w:sz w:val="21"/>
              </w:rPr>
              <w:t>借：待处理财产损溢贷：库存现金</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1406" w:hanging="420"/>
            </w:pPr>
            <w:r>
              <w:rPr>
                <w:sz w:val="21"/>
              </w:rPr>
              <w:t>借：其他支出贷：资金结存</w:t>
            </w:r>
            <w:r>
              <w:rPr>
                <w:sz w:val="21"/>
              </w:rPr>
              <w:t>——</w:t>
            </w:r>
            <w:r>
              <w:rPr>
                <w:sz w:val="21"/>
              </w:rPr>
              <w:t>货币资金</w:t>
            </w:r>
            <w:r>
              <w:rPr>
                <w:sz w:val="21"/>
              </w:rPr>
              <w:t xml:space="preserve"> </w:t>
            </w:r>
          </w:p>
        </w:tc>
      </w:tr>
      <w:tr w:rsidR="00250363">
        <w:trPr>
          <w:trHeight w:val="1261"/>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属于应由责任人赔偿的部分</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借：其他应收款</w:t>
            </w:r>
            <w:r>
              <w:rPr>
                <w:sz w:val="21"/>
              </w:rPr>
              <w:t xml:space="preserve"> </w:t>
            </w:r>
          </w:p>
          <w:p w:rsidR="00250363" w:rsidRDefault="00EB6E0B">
            <w:pPr>
              <w:spacing w:after="0"/>
              <w:ind w:left="3" w:right="2477" w:firstLine="420"/>
            </w:pPr>
            <w:r>
              <w:rPr>
                <w:sz w:val="21"/>
              </w:rPr>
              <w:t>贷：待处理财产损溢借：库存现金贷：其他应收款</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1" w:line="290" w:lineRule="auto"/>
              <w:ind w:left="2" w:right="5190" w:firstLine="0"/>
            </w:pPr>
            <w:r>
              <w:rPr>
                <w:sz w:val="21"/>
              </w:rPr>
              <w:t xml:space="preserve">  </w:t>
            </w:r>
          </w:p>
          <w:p w:rsidR="00250363" w:rsidRDefault="00EB6E0B">
            <w:pPr>
              <w:spacing w:after="0"/>
              <w:ind w:left="422" w:right="1404" w:hanging="420"/>
            </w:pPr>
            <w:r>
              <w:rPr>
                <w:sz w:val="21"/>
              </w:rPr>
              <w:t>借：资金结存</w:t>
            </w:r>
            <w:r>
              <w:rPr>
                <w:sz w:val="21"/>
              </w:rPr>
              <w:t>——</w:t>
            </w:r>
            <w:r>
              <w:rPr>
                <w:sz w:val="21"/>
              </w:rPr>
              <w:t>货币资金贷：其他支出</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属于无法查明原因的部分，报经批准后</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637" w:hanging="420"/>
            </w:pPr>
            <w:r>
              <w:rPr>
                <w:sz w:val="21"/>
              </w:rPr>
              <w:t>借：资产处置费用贷：待处理财产损溢</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390"/>
        <w:gridCol w:w="1831"/>
        <w:gridCol w:w="5427"/>
        <w:gridCol w:w="5406"/>
      </w:tblGrid>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2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1002 </w:t>
            </w:r>
            <w:r>
              <w:rPr>
                <w:sz w:val="21"/>
              </w:rPr>
              <w:t>银行存款</w:t>
            </w:r>
            <w:r>
              <w:rPr>
                <w:sz w:val="21"/>
              </w:rPr>
              <w:t xml:space="preserve"> </w:t>
            </w:r>
          </w:p>
        </w:tc>
      </w:tr>
      <w:tr w:rsidR="00250363">
        <w:trPr>
          <w:trHeight w:val="7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将款项存入银行或其他金融机构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583" w:hanging="420"/>
            </w:pPr>
            <w:r>
              <w:rPr>
                <w:sz w:val="21"/>
              </w:rPr>
              <w:t>借：银行存款贷：库存现金</w:t>
            </w:r>
            <w:r>
              <w:rPr>
                <w:sz w:val="21"/>
              </w:rPr>
              <w:t>/</w:t>
            </w:r>
            <w:r>
              <w:rPr>
                <w:sz w:val="21"/>
              </w:rPr>
              <w:t>事业收入</w:t>
            </w:r>
            <w:r>
              <w:rPr>
                <w:sz w:val="21"/>
              </w:rPr>
              <w:t>/</w:t>
            </w:r>
            <w:r>
              <w:rPr>
                <w:sz w:val="21"/>
              </w:rPr>
              <w:t>其他收入等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货币资金贷：事业预算收入</w:t>
            </w:r>
            <w:r>
              <w:rPr>
                <w:sz w:val="21"/>
              </w:rPr>
              <w:t>/</w:t>
            </w:r>
            <w:r>
              <w:rPr>
                <w:sz w:val="21"/>
              </w:rPr>
              <w:t>其他预算收入等</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提现</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685" w:hanging="420"/>
            </w:pPr>
            <w:r>
              <w:rPr>
                <w:sz w:val="21"/>
              </w:rPr>
              <w:t>借：库存现金贷：银行存款</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支付款项</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借：业务活动费用</w:t>
            </w:r>
            <w:r>
              <w:rPr>
                <w:sz w:val="21"/>
              </w:rPr>
              <w:t>/</w:t>
            </w:r>
            <w:r>
              <w:rPr>
                <w:sz w:val="21"/>
              </w:rPr>
              <w:t>单位管理费用</w:t>
            </w:r>
            <w:r>
              <w:rPr>
                <w:sz w:val="21"/>
              </w:rPr>
              <w:t>/</w:t>
            </w:r>
            <w:r>
              <w:rPr>
                <w:sz w:val="21"/>
              </w:rPr>
              <w:t>其他费用等贷：银行存款</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借：行政支出</w:t>
            </w:r>
            <w:r>
              <w:rPr>
                <w:sz w:val="21"/>
              </w:rPr>
              <w:t>/</w:t>
            </w:r>
            <w:r>
              <w:rPr>
                <w:sz w:val="21"/>
              </w:rPr>
              <w:t>事业支出</w:t>
            </w:r>
            <w:r>
              <w:rPr>
                <w:sz w:val="21"/>
              </w:rPr>
              <w:t>/</w:t>
            </w:r>
            <w:r>
              <w:rPr>
                <w:sz w:val="21"/>
              </w:rPr>
              <w:t>其他支出等贷：资金结存</w:t>
            </w:r>
            <w:r>
              <w:rPr>
                <w:sz w:val="21"/>
              </w:rPr>
              <w:t>——</w:t>
            </w:r>
            <w:r>
              <w:rPr>
                <w:sz w:val="21"/>
              </w:rPr>
              <w:t>货币资金</w:t>
            </w:r>
            <w:r>
              <w:rPr>
                <w:sz w:val="21"/>
              </w:rPr>
              <w:t xml:space="preserve"> </w:t>
            </w:r>
          </w:p>
        </w:tc>
      </w:tr>
      <w:tr w:rsidR="00250363">
        <w:trPr>
          <w:trHeight w:val="63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1" w:firstLine="0"/>
            </w:pPr>
            <w:r>
              <w:rPr>
                <w:sz w:val="21"/>
              </w:rPr>
              <w:t>银行存款账户</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收到银行存款利息</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685" w:hanging="420"/>
            </w:pPr>
            <w:r>
              <w:rPr>
                <w:sz w:val="21"/>
              </w:rPr>
              <w:t>借：银行存款贷：利息收入</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981" w:hanging="420"/>
            </w:pPr>
            <w:r>
              <w:rPr>
                <w:sz w:val="21"/>
              </w:rPr>
              <w:t>借：资金结存</w:t>
            </w:r>
            <w:r>
              <w:rPr>
                <w:sz w:val="21"/>
              </w:rPr>
              <w:t>——</w:t>
            </w:r>
            <w:r>
              <w:rPr>
                <w:sz w:val="21"/>
              </w:rPr>
              <w:t>货币资金贷：其他预算收入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支付银行手续费等</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691" w:hanging="420"/>
            </w:pPr>
            <w:r>
              <w:rPr>
                <w:sz w:val="21"/>
              </w:rPr>
              <w:t>借：业务活动费用</w:t>
            </w:r>
            <w:r>
              <w:rPr>
                <w:sz w:val="21"/>
              </w:rPr>
              <w:t>/</w:t>
            </w:r>
            <w:r>
              <w:rPr>
                <w:sz w:val="21"/>
              </w:rPr>
              <w:t>单位管理费用等贷：银行存款</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249" w:hanging="420"/>
            </w:pPr>
            <w:r>
              <w:rPr>
                <w:sz w:val="21"/>
              </w:rPr>
              <w:t>借：行政支出</w:t>
            </w:r>
            <w:r>
              <w:rPr>
                <w:sz w:val="21"/>
              </w:rPr>
              <w:t>/</w:t>
            </w:r>
            <w:r>
              <w:rPr>
                <w:sz w:val="21"/>
              </w:rPr>
              <w:t>事业支出等贷：资金结存</w:t>
            </w:r>
            <w:r>
              <w:rPr>
                <w:sz w:val="21"/>
              </w:rPr>
              <w:t>——</w:t>
            </w:r>
            <w:r>
              <w:rPr>
                <w:sz w:val="21"/>
              </w:rPr>
              <w:t>货币资金</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5</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受托代理、代管银行存款</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583" w:hanging="420"/>
            </w:pPr>
            <w:r>
              <w:rPr>
                <w:sz w:val="21"/>
              </w:rPr>
              <w:t>借：银行存款</w:t>
            </w:r>
            <w:r>
              <w:rPr>
                <w:sz w:val="21"/>
              </w:rPr>
              <w:t>——</w:t>
            </w:r>
            <w:r>
              <w:rPr>
                <w:sz w:val="21"/>
              </w:rPr>
              <w:t>受托代理资产贷：受托代理负债</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支付</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583" w:hanging="420"/>
            </w:pPr>
            <w:r>
              <w:rPr>
                <w:sz w:val="21"/>
              </w:rPr>
              <w:t>借：受托代理负债贷：银行存款</w:t>
            </w:r>
            <w:r>
              <w:rPr>
                <w:sz w:val="21"/>
              </w:rPr>
              <w:t>——</w:t>
            </w:r>
            <w:r>
              <w:rPr>
                <w:sz w:val="21"/>
              </w:rPr>
              <w:t>受托代理资产</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6</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外币业务</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以外币购买物资、劳务等</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借：在途物品</w:t>
            </w:r>
            <w:r>
              <w:rPr>
                <w:sz w:val="21"/>
              </w:rPr>
              <w:t>/</w:t>
            </w:r>
            <w:r>
              <w:rPr>
                <w:sz w:val="21"/>
              </w:rPr>
              <w:t>库存物品等贷：银行存款</w:t>
            </w:r>
            <w:r>
              <w:rPr>
                <w:sz w:val="21"/>
              </w:rPr>
              <w:t>[</w:t>
            </w:r>
            <w:r>
              <w:rPr>
                <w:sz w:val="21"/>
              </w:rPr>
              <w:t>外币账户</w:t>
            </w:r>
            <w:r>
              <w:rPr>
                <w:sz w:val="21"/>
              </w:rPr>
              <w:t>]/</w:t>
            </w:r>
            <w:r>
              <w:rPr>
                <w:sz w:val="21"/>
              </w:rPr>
              <w:t>应付账款等</w:t>
            </w:r>
            <w:r>
              <w:rPr>
                <w:sz w:val="21"/>
              </w:rPr>
              <w:t>[</w:t>
            </w:r>
            <w:r>
              <w:rPr>
                <w:sz w:val="21"/>
              </w:rPr>
              <w:t>外币账户</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1192" w:hanging="420"/>
            </w:pPr>
            <w:r>
              <w:rPr>
                <w:sz w:val="21"/>
              </w:rPr>
              <w:t>借：事业支出等贷：资金结存</w:t>
            </w:r>
            <w:r>
              <w:rPr>
                <w:sz w:val="21"/>
              </w:rPr>
              <w:t>——</w:t>
            </w:r>
            <w:r>
              <w:rPr>
                <w:sz w:val="21"/>
              </w:rPr>
              <w:t>货币资金</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以外币收取相关款项等</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借：银行存款</w:t>
            </w:r>
            <w:r>
              <w:rPr>
                <w:sz w:val="21"/>
              </w:rPr>
              <w:t>[</w:t>
            </w:r>
            <w:r>
              <w:rPr>
                <w:sz w:val="21"/>
              </w:rPr>
              <w:t>外币账户</w:t>
            </w:r>
            <w:r>
              <w:rPr>
                <w:sz w:val="21"/>
              </w:rPr>
              <w:t>]/</w:t>
            </w:r>
            <w:r>
              <w:rPr>
                <w:sz w:val="21"/>
              </w:rPr>
              <w:t>应收账款等</w:t>
            </w:r>
            <w:r>
              <w:rPr>
                <w:sz w:val="21"/>
              </w:rPr>
              <w:t>[</w:t>
            </w:r>
            <w:r>
              <w:rPr>
                <w:sz w:val="21"/>
              </w:rPr>
              <w:t>外币账户</w:t>
            </w:r>
            <w:r>
              <w:rPr>
                <w:sz w:val="21"/>
              </w:rPr>
              <w:t xml:space="preserve">]      </w:t>
            </w:r>
            <w:r>
              <w:rPr>
                <w:sz w:val="21"/>
              </w:rPr>
              <w:t>贷：事业收入等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770" w:hanging="420"/>
            </w:pPr>
            <w:r>
              <w:rPr>
                <w:sz w:val="21"/>
              </w:rPr>
              <w:t>借：资金结存</w:t>
            </w:r>
            <w:r>
              <w:rPr>
                <w:sz w:val="21"/>
              </w:rPr>
              <w:t>——</w:t>
            </w:r>
            <w:r>
              <w:rPr>
                <w:sz w:val="21"/>
              </w:rPr>
              <w:t>货币资金贷：事业预算收入等</w:t>
            </w:r>
            <w:r>
              <w:rPr>
                <w:sz w:val="21"/>
              </w:rPr>
              <w:t xml:space="preserve"> </w:t>
            </w:r>
          </w:p>
        </w:tc>
      </w:tr>
      <w:tr w:rsidR="00250363">
        <w:trPr>
          <w:trHeight w:val="219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期末，根据各外币账户按照期末的即期汇率调整后的人民币余额与原账面人民币余额的差额，作为汇兑损益</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借：银行存款</w:t>
            </w:r>
            <w:r>
              <w:rPr>
                <w:sz w:val="21"/>
              </w:rPr>
              <w:t>/</w:t>
            </w:r>
            <w:r>
              <w:rPr>
                <w:sz w:val="21"/>
              </w:rPr>
              <w:t>应收账款</w:t>
            </w:r>
            <w:r>
              <w:rPr>
                <w:sz w:val="21"/>
              </w:rPr>
              <w:t>/</w:t>
            </w:r>
            <w:r>
              <w:rPr>
                <w:sz w:val="21"/>
              </w:rPr>
              <w:t>应付账款等</w:t>
            </w:r>
            <w:r>
              <w:rPr>
                <w:sz w:val="21"/>
              </w:rPr>
              <w:t xml:space="preserve">      </w:t>
            </w:r>
            <w:r>
              <w:rPr>
                <w:sz w:val="21"/>
              </w:rPr>
              <w:t>贷：业务活动费用</w:t>
            </w:r>
            <w:r>
              <w:rPr>
                <w:sz w:val="21"/>
              </w:rPr>
              <w:t>/</w:t>
            </w:r>
            <w:r>
              <w:rPr>
                <w:sz w:val="21"/>
              </w:rPr>
              <w:t>单位管理费用等</w:t>
            </w:r>
            <w:r>
              <w:rPr>
                <w:sz w:val="21"/>
              </w:rPr>
              <w:t xml:space="preserve"> [</w:t>
            </w:r>
            <w:r>
              <w:rPr>
                <w:sz w:val="21"/>
              </w:rPr>
              <w:t>汇兑收益</w:t>
            </w:r>
            <w:r>
              <w:rPr>
                <w:sz w:val="21"/>
              </w:rPr>
              <w:t xml:space="preserve">] </w:t>
            </w:r>
            <w:r>
              <w:rPr>
                <w:sz w:val="21"/>
              </w:rPr>
              <w:t>借：业务活动费用</w:t>
            </w:r>
            <w:r>
              <w:rPr>
                <w:sz w:val="21"/>
              </w:rPr>
              <w:t>/</w:t>
            </w:r>
            <w:r>
              <w:rPr>
                <w:sz w:val="21"/>
              </w:rPr>
              <w:t>单位管理费用等</w:t>
            </w:r>
            <w:r>
              <w:rPr>
                <w:sz w:val="21"/>
              </w:rPr>
              <w:t>[</w:t>
            </w:r>
            <w:r>
              <w:rPr>
                <w:sz w:val="21"/>
              </w:rPr>
              <w:t>汇兑损失</w:t>
            </w:r>
            <w:r>
              <w:rPr>
                <w:sz w:val="21"/>
              </w:rPr>
              <w:t xml:space="preserve">]     </w:t>
            </w:r>
            <w:r>
              <w:rPr>
                <w:sz w:val="21"/>
              </w:rPr>
              <w:t>贷：银行存款</w:t>
            </w:r>
            <w:r>
              <w:rPr>
                <w:sz w:val="21"/>
              </w:rPr>
              <w:t>/</w:t>
            </w:r>
            <w:r>
              <w:rPr>
                <w:sz w:val="21"/>
              </w:rPr>
              <w:t>应收账款</w:t>
            </w:r>
            <w:r>
              <w:rPr>
                <w:sz w:val="21"/>
              </w:rPr>
              <w:t>/</w:t>
            </w:r>
            <w:r>
              <w:rPr>
                <w:sz w:val="21"/>
              </w:rPr>
              <w:t>应付账款等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借：资金结存</w:t>
            </w:r>
            <w:r>
              <w:rPr>
                <w:sz w:val="21"/>
              </w:rPr>
              <w:t>——</w:t>
            </w:r>
            <w:r>
              <w:rPr>
                <w:sz w:val="21"/>
              </w:rPr>
              <w:t>货币资金</w:t>
            </w:r>
            <w:r>
              <w:rPr>
                <w:sz w:val="21"/>
              </w:rPr>
              <w:t xml:space="preserve"> </w:t>
            </w:r>
          </w:p>
          <w:p w:rsidR="00250363" w:rsidRDefault="00EB6E0B">
            <w:pPr>
              <w:spacing w:after="0"/>
              <w:ind w:left="2" w:firstLine="420"/>
            </w:pPr>
            <w:r>
              <w:rPr>
                <w:sz w:val="21"/>
              </w:rPr>
              <w:t>贷：行政支出</w:t>
            </w:r>
            <w:r>
              <w:rPr>
                <w:sz w:val="21"/>
              </w:rPr>
              <w:t>/</w:t>
            </w:r>
            <w:r>
              <w:rPr>
                <w:sz w:val="21"/>
              </w:rPr>
              <w:t>事业支出等</w:t>
            </w:r>
            <w:r>
              <w:rPr>
                <w:sz w:val="21"/>
              </w:rPr>
              <w:t>[</w:t>
            </w:r>
            <w:r>
              <w:rPr>
                <w:sz w:val="21"/>
              </w:rPr>
              <w:t>汇兑收益</w:t>
            </w:r>
            <w:r>
              <w:rPr>
                <w:sz w:val="21"/>
              </w:rPr>
              <w:t xml:space="preserve">] </w:t>
            </w:r>
            <w:r>
              <w:rPr>
                <w:sz w:val="21"/>
              </w:rPr>
              <w:t>借：行政支出</w:t>
            </w:r>
            <w:r>
              <w:rPr>
                <w:sz w:val="21"/>
              </w:rPr>
              <w:t>/</w:t>
            </w:r>
            <w:r>
              <w:rPr>
                <w:sz w:val="21"/>
              </w:rPr>
              <w:t>事业支出等</w:t>
            </w:r>
            <w:r>
              <w:rPr>
                <w:sz w:val="21"/>
              </w:rPr>
              <w:t>[</w:t>
            </w:r>
            <w:r>
              <w:rPr>
                <w:sz w:val="21"/>
              </w:rPr>
              <w:t>汇兑损失</w:t>
            </w:r>
            <w:r>
              <w:rPr>
                <w:sz w:val="21"/>
              </w:rPr>
              <w:t xml:space="preserve">] </w:t>
            </w:r>
            <w:r>
              <w:rPr>
                <w:sz w:val="21"/>
              </w:rPr>
              <w:t>贷：资金结存</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390"/>
        <w:gridCol w:w="1831"/>
        <w:gridCol w:w="5427"/>
        <w:gridCol w:w="5406"/>
      </w:tblGrid>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3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1011 </w:t>
            </w:r>
            <w:r>
              <w:rPr>
                <w:sz w:val="21"/>
              </w:rPr>
              <w:t>零余额账户用款额度</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收到额度</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w:t>
            </w:r>
            <w:r>
              <w:rPr>
                <w:sz w:val="21"/>
              </w:rPr>
              <w:t>“</w:t>
            </w:r>
            <w:r>
              <w:rPr>
                <w:sz w:val="21"/>
              </w:rPr>
              <w:t>授权支付到账通知书</w:t>
            </w:r>
            <w:r>
              <w:rPr>
                <w:sz w:val="21"/>
              </w:rPr>
              <w:t>”</w:t>
            </w:r>
            <w:r>
              <w:rPr>
                <w:sz w:val="32"/>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214" w:hanging="420"/>
            </w:pPr>
            <w:r>
              <w:rPr>
                <w:sz w:val="21"/>
              </w:rPr>
              <w:t>借：零余额账户用款额度贷：财政拨款收入</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借：资金结存</w:t>
            </w:r>
            <w:r>
              <w:rPr>
                <w:sz w:val="21"/>
              </w:rPr>
              <w:t>——</w:t>
            </w:r>
            <w:r>
              <w:rPr>
                <w:sz w:val="21"/>
              </w:rPr>
              <w:t>零余额账户用款额度贷：财政拨款预算收入</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13" w:hanging="211"/>
            </w:pPr>
            <w:r>
              <w:rPr>
                <w:sz w:val="21"/>
              </w:rPr>
              <w:t>按照规定支用额度</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支付日常活动费用</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借：业务活动费用</w:t>
            </w:r>
            <w:r>
              <w:rPr>
                <w:sz w:val="21"/>
              </w:rPr>
              <w:t>/</w:t>
            </w:r>
            <w:r>
              <w:rPr>
                <w:sz w:val="21"/>
              </w:rPr>
              <w:t>单位管理费用等贷：零余额账户用款额度</w:t>
            </w:r>
            <w:r>
              <w:rPr>
                <w:sz w:val="21"/>
              </w:rPr>
              <w:t xml:space="preserve"> </w:t>
            </w:r>
          </w:p>
        </w:tc>
        <w:tc>
          <w:tcPr>
            <w:tcW w:w="540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借：行政支出</w:t>
            </w:r>
            <w:r>
              <w:rPr>
                <w:sz w:val="21"/>
              </w:rPr>
              <w:t>/</w:t>
            </w:r>
            <w:r>
              <w:rPr>
                <w:sz w:val="21"/>
              </w:rPr>
              <w:t>事业支出等贷：资金结存</w:t>
            </w:r>
            <w:r>
              <w:rPr>
                <w:sz w:val="21"/>
              </w:rPr>
              <w:t>——</w:t>
            </w:r>
            <w:r>
              <w:rPr>
                <w:sz w:val="21"/>
              </w:rPr>
              <w:t>零余额账户用款额度</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购买库存物品或购建固定资产等</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借：库存物品</w:t>
            </w:r>
            <w:r>
              <w:rPr>
                <w:sz w:val="21"/>
              </w:rPr>
              <w:t>/</w:t>
            </w:r>
            <w:r>
              <w:rPr>
                <w:sz w:val="21"/>
              </w:rPr>
              <w:t>固定资产</w:t>
            </w:r>
            <w:r>
              <w:rPr>
                <w:sz w:val="21"/>
              </w:rPr>
              <w:t>/</w:t>
            </w:r>
            <w:r>
              <w:rPr>
                <w:sz w:val="21"/>
              </w:rPr>
              <w:t>在建工程等贷：零余额账户用款额度</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提现</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从零余额账户提取现金</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634" w:hanging="420"/>
            </w:pPr>
            <w:r>
              <w:rPr>
                <w:sz w:val="21"/>
              </w:rPr>
              <w:t>借：库存现金贷：零余额账户用款额度</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借：资金结存</w:t>
            </w:r>
            <w:r>
              <w:rPr>
                <w:sz w:val="21"/>
              </w:rPr>
              <w:t>——</w:t>
            </w:r>
            <w:r>
              <w:rPr>
                <w:sz w:val="21"/>
              </w:rPr>
              <w:t>货币资金贷：资金结存</w:t>
            </w:r>
            <w:r>
              <w:rPr>
                <w:sz w:val="21"/>
              </w:rPr>
              <w:t>——</w:t>
            </w:r>
            <w:r>
              <w:rPr>
                <w:sz w:val="21"/>
              </w:rPr>
              <w:t>零余额账户用款额度</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将现金退回单位零余额账户</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634" w:hanging="420"/>
            </w:pPr>
            <w:r>
              <w:rPr>
                <w:sz w:val="21"/>
              </w:rPr>
              <w:t>借：零余额账户用款额度贷：库存现金</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借：资金结存</w:t>
            </w:r>
            <w:r>
              <w:rPr>
                <w:sz w:val="21"/>
              </w:rPr>
              <w:t>——</w:t>
            </w:r>
            <w:r>
              <w:rPr>
                <w:sz w:val="21"/>
              </w:rPr>
              <w:t>零余额账户用款额度贷：资金结存</w:t>
            </w:r>
            <w:r>
              <w:rPr>
                <w:sz w:val="21"/>
              </w:rPr>
              <w:t>——</w:t>
            </w:r>
            <w:r>
              <w:rPr>
                <w:sz w:val="21"/>
              </w:rPr>
              <w:t>货币资金</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因购货退回等发生国库授权支付额度退回</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本年度授权支付的款项</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423" w:hanging="420"/>
            </w:pPr>
            <w:r>
              <w:rPr>
                <w:sz w:val="21"/>
              </w:rPr>
              <w:t>借：零余额账户用款额度贷：库存物品等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借：资金结存</w:t>
            </w:r>
            <w:r>
              <w:rPr>
                <w:sz w:val="21"/>
              </w:rPr>
              <w:t>——</w:t>
            </w:r>
            <w:r>
              <w:rPr>
                <w:sz w:val="21"/>
              </w:rPr>
              <w:t>零余额账户用款额度贷：行政支出</w:t>
            </w:r>
            <w:r>
              <w:rPr>
                <w:sz w:val="21"/>
              </w:rPr>
              <w:t>/</w:t>
            </w:r>
            <w:r>
              <w:rPr>
                <w:sz w:val="21"/>
              </w:rPr>
              <w:t>事业支出等</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以前年度授权支付的款项</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借：零余额账户用款额度贷：库存物品</w:t>
            </w:r>
            <w:r>
              <w:rPr>
                <w:sz w:val="21"/>
              </w:rPr>
              <w:t>/</w:t>
            </w:r>
            <w:r>
              <w:rPr>
                <w:sz w:val="21"/>
              </w:rPr>
              <w:t>以前年度盈余调整等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借：资金结存</w:t>
            </w:r>
            <w:r>
              <w:rPr>
                <w:sz w:val="21"/>
              </w:rPr>
              <w:t>——</w:t>
            </w:r>
            <w:r>
              <w:rPr>
                <w:sz w:val="21"/>
              </w:rPr>
              <w:t>零余额账户用款额度</w:t>
            </w:r>
            <w:r>
              <w:rPr>
                <w:sz w:val="21"/>
              </w:rPr>
              <w:t xml:space="preserve"> </w:t>
            </w:r>
          </w:p>
          <w:p w:rsidR="00250363" w:rsidRDefault="00EB6E0B">
            <w:pPr>
              <w:spacing w:after="34"/>
              <w:ind w:left="422" w:firstLine="0"/>
            </w:pPr>
            <w:r>
              <w:rPr>
                <w:sz w:val="21"/>
              </w:rPr>
              <w:t>贷：财政拨款结转</w:t>
            </w:r>
            <w:r>
              <w:rPr>
                <w:sz w:val="21"/>
              </w:rPr>
              <w:t>——</w:t>
            </w:r>
            <w:r>
              <w:rPr>
                <w:sz w:val="21"/>
              </w:rPr>
              <w:t>年初余额调整</w:t>
            </w:r>
            <w:r>
              <w:rPr>
                <w:sz w:val="21"/>
              </w:rPr>
              <w:t xml:space="preserve"> </w:t>
            </w:r>
          </w:p>
          <w:p w:rsidR="00250363" w:rsidRDefault="00EB6E0B">
            <w:pPr>
              <w:spacing w:after="0"/>
              <w:ind w:left="842" w:firstLine="0"/>
            </w:pPr>
            <w:r>
              <w:rPr>
                <w:sz w:val="21"/>
              </w:rPr>
              <w:t>/</w:t>
            </w:r>
            <w:r>
              <w:rPr>
                <w:sz w:val="21"/>
              </w:rPr>
              <w:t>财政拨款结余</w:t>
            </w:r>
            <w:r>
              <w:rPr>
                <w:sz w:val="21"/>
              </w:rPr>
              <w:t>——</w:t>
            </w:r>
            <w:r>
              <w:rPr>
                <w:sz w:val="21"/>
              </w:rPr>
              <w:t>年初余额调整</w:t>
            </w:r>
            <w:r>
              <w:rPr>
                <w:sz w:val="21"/>
              </w:rPr>
              <w:t xml:space="preserve"> </w:t>
            </w: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5</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年末，注销额度</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根据代理银行提供的对账单注销财政授权支付额度</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借：财政应返还额度</w:t>
            </w:r>
            <w:r>
              <w:rPr>
                <w:sz w:val="21"/>
              </w:rPr>
              <w:t>——</w:t>
            </w:r>
            <w:r>
              <w:rPr>
                <w:sz w:val="21"/>
              </w:rPr>
              <w:t>财政授权支付</w:t>
            </w:r>
            <w:r>
              <w:rPr>
                <w:sz w:val="21"/>
              </w:rPr>
              <w:t xml:space="preserve">     </w:t>
            </w:r>
            <w:r>
              <w:rPr>
                <w:sz w:val="21"/>
              </w:rPr>
              <w:t>贷：零余额账户用款额度</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财政应返还额度贷：资金结存</w:t>
            </w:r>
            <w:r>
              <w:rPr>
                <w:sz w:val="21"/>
              </w:rPr>
              <w:t>——</w:t>
            </w:r>
            <w:r>
              <w:rPr>
                <w:sz w:val="21"/>
              </w:rPr>
              <w:t>零余额账户用款额度</w:t>
            </w:r>
            <w:r>
              <w:rPr>
                <w:sz w:val="21"/>
              </w:rPr>
              <w:t xml:space="preserve"> </w:t>
            </w:r>
          </w:p>
        </w:tc>
      </w:tr>
      <w:tr w:rsidR="00250363">
        <w:trPr>
          <w:trHeight w:val="1885"/>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2" w:firstLine="0"/>
            </w:pPr>
            <w:r>
              <w:rPr>
                <w:sz w:val="21"/>
              </w:rPr>
              <w:t>本年度财政授权支付预算指标数大于零余额账户额度下达数的，根</w:t>
            </w:r>
          </w:p>
          <w:p w:rsidR="00250363" w:rsidRDefault="00EB6E0B">
            <w:pPr>
              <w:spacing w:after="0"/>
              <w:ind w:left="2" w:firstLine="0"/>
            </w:pPr>
            <w:r>
              <w:rPr>
                <w:sz w:val="21"/>
              </w:rPr>
              <w:t>据未下达的用款额度</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借：财政应返还额度</w:t>
            </w:r>
            <w:r>
              <w:rPr>
                <w:sz w:val="21"/>
              </w:rPr>
              <w:t>——</w:t>
            </w:r>
            <w:r>
              <w:rPr>
                <w:sz w:val="21"/>
              </w:rPr>
              <w:t>财政授权支付贷：财政拨款收入</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财政应返还额度贷：财政拨款预算收入</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1390"/>
        <w:gridCol w:w="1831"/>
        <w:gridCol w:w="5427"/>
        <w:gridCol w:w="5406"/>
      </w:tblGrid>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6</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下年初，恢复额度</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根据代理银行提供的额度恢复到账通知书恢复财政授权支付额度</w:t>
            </w:r>
            <w:r>
              <w:rPr>
                <w:sz w:val="24"/>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借：零余额账户用款额度</w:t>
            </w:r>
            <w:r>
              <w:rPr>
                <w:sz w:val="21"/>
              </w:rPr>
              <w:t xml:space="preserve"> </w:t>
            </w:r>
          </w:p>
          <w:p w:rsidR="00250363" w:rsidRDefault="00EB6E0B">
            <w:pPr>
              <w:spacing w:after="34"/>
              <w:ind w:left="423" w:firstLine="0"/>
            </w:pPr>
            <w:r>
              <w:rPr>
                <w:sz w:val="21"/>
              </w:rPr>
              <w:t>贷：财政应返还额度</w:t>
            </w:r>
            <w:r>
              <w:rPr>
                <w:sz w:val="21"/>
              </w:rPr>
              <w:t>——</w:t>
            </w:r>
            <w:r>
              <w:rPr>
                <w:sz w:val="21"/>
              </w:rPr>
              <w:t>财政授权支付</w:t>
            </w:r>
            <w:r>
              <w:rPr>
                <w:sz w:val="21"/>
              </w:rPr>
              <w:t xml:space="preserve"> </w:t>
            </w:r>
          </w:p>
          <w:p w:rsidR="00250363" w:rsidRDefault="00EB6E0B">
            <w:pPr>
              <w:spacing w:after="0"/>
              <w:ind w:left="3" w:firstLine="0"/>
            </w:pP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零余额账户用款额度贷：资金结存</w:t>
            </w:r>
            <w:r>
              <w:rPr>
                <w:sz w:val="21"/>
              </w:rPr>
              <w:t>——</w:t>
            </w:r>
            <w:r>
              <w:rPr>
                <w:sz w:val="21"/>
              </w:rPr>
              <w:t>财政应返还额度</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收到财政部门批复的上年末未下达零余额账户用款额度</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借：零余额账户用款额度贷：财政应返还额度</w:t>
            </w:r>
            <w:r>
              <w:rPr>
                <w:sz w:val="21"/>
              </w:rPr>
              <w:t>——</w:t>
            </w:r>
            <w:r>
              <w:rPr>
                <w:sz w:val="21"/>
              </w:rPr>
              <w:t>财政授权支付</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零余额账户用款额度贷：资金结存</w:t>
            </w:r>
            <w:r>
              <w:rPr>
                <w:sz w:val="21"/>
              </w:rPr>
              <w:t>——</w:t>
            </w:r>
            <w:r>
              <w:rPr>
                <w:sz w:val="21"/>
              </w:rPr>
              <w:t>财政应返还额度</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4 </w:t>
            </w:r>
          </w:p>
        </w:tc>
        <w:tc>
          <w:tcPr>
            <w:tcW w:w="8648"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1021 </w:t>
            </w:r>
            <w:r>
              <w:rPr>
                <w:sz w:val="21"/>
              </w:rPr>
              <w:t>其他货币资金</w:t>
            </w:r>
            <w:r>
              <w:rPr>
                <w:sz w:val="21"/>
              </w:rPr>
              <w:t xml:space="preserve"> </w:t>
            </w:r>
          </w:p>
        </w:tc>
        <w:tc>
          <w:tcPr>
            <w:tcW w:w="54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125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形成其他货币资金</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center"/>
            </w:pPr>
            <w:r>
              <w:rPr>
                <w:sz w:val="21"/>
              </w:rPr>
              <w:t>取得银行本票、银行汇票、信用卡时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借：其他货币资金</w:t>
            </w:r>
            <w:r>
              <w:rPr>
                <w:sz w:val="21"/>
              </w:rPr>
              <w:t>——</w:t>
            </w:r>
            <w:r>
              <w:rPr>
                <w:sz w:val="21"/>
              </w:rPr>
              <w:t>银行本票存款</w:t>
            </w:r>
            <w:r>
              <w:rPr>
                <w:sz w:val="21"/>
              </w:rPr>
              <w:t xml:space="preserve"> </w:t>
            </w:r>
          </w:p>
          <w:p w:rsidR="00250363" w:rsidRDefault="00EB6E0B">
            <w:pPr>
              <w:spacing w:after="34"/>
              <w:ind w:left="0" w:right="271" w:firstLine="0"/>
              <w:jc w:val="center"/>
            </w:pPr>
            <w:r>
              <w:rPr>
                <w:sz w:val="21"/>
              </w:rPr>
              <w:t>——</w:t>
            </w:r>
            <w:r>
              <w:rPr>
                <w:sz w:val="21"/>
              </w:rPr>
              <w:t>银行汇票存款</w:t>
            </w:r>
            <w:r>
              <w:rPr>
                <w:sz w:val="21"/>
              </w:rPr>
              <w:t xml:space="preserve"> </w:t>
            </w:r>
          </w:p>
          <w:p w:rsidR="00250363" w:rsidRDefault="00EB6E0B">
            <w:pPr>
              <w:spacing w:after="0"/>
              <w:ind w:left="3" w:right="799" w:firstLine="1680"/>
            </w:pPr>
            <w:r>
              <w:rPr>
                <w:sz w:val="21"/>
              </w:rPr>
              <w:t>——</w:t>
            </w:r>
            <w:r>
              <w:rPr>
                <w:sz w:val="21"/>
              </w:rPr>
              <w:t>信用卡存款</w:t>
            </w:r>
            <w:r>
              <w:rPr>
                <w:sz w:val="21"/>
              </w:rPr>
              <w:t xml:space="preserve">     </w:t>
            </w:r>
            <w:r>
              <w:rPr>
                <w:sz w:val="21"/>
              </w:rPr>
              <w:t>贷：银行存款</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26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发生支付</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用银行本票、银行汇票、信用卡支付时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借：在途物品</w:t>
            </w:r>
            <w:r>
              <w:rPr>
                <w:sz w:val="21"/>
              </w:rPr>
              <w:t>/</w:t>
            </w:r>
            <w:r>
              <w:rPr>
                <w:sz w:val="21"/>
              </w:rPr>
              <w:t>库存物品等</w:t>
            </w:r>
            <w:r>
              <w:rPr>
                <w:sz w:val="21"/>
              </w:rPr>
              <w:t xml:space="preserve"> </w:t>
            </w:r>
          </w:p>
          <w:p w:rsidR="00250363" w:rsidRDefault="00EB6E0B">
            <w:pPr>
              <w:spacing w:after="34"/>
              <w:ind w:left="423" w:firstLine="0"/>
            </w:pPr>
            <w:r>
              <w:rPr>
                <w:sz w:val="21"/>
              </w:rPr>
              <w:t>贷：其他货币资金</w:t>
            </w:r>
            <w:r>
              <w:rPr>
                <w:sz w:val="21"/>
              </w:rPr>
              <w:t>——</w:t>
            </w:r>
            <w:r>
              <w:rPr>
                <w:sz w:val="21"/>
              </w:rPr>
              <w:t>银行本票存款</w:t>
            </w:r>
            <w:r>
              <w:rPr>
                <w:sz w:val="21"/>
              </w:rPr>
              <w:t xml:space="preserve"> </w:t>
            </w:r>
          </w:p>
          <w:p w:rsidR="00250363" w:rsidRDefault="00EB6E0B">
            <w:pPr>
              <w:spacing w:after="34"/>
              <w:ind w:left="569" w:firstLine="0"/>
              <w:jc w:val="center"/>
            </w:pPr>
            <w:r>
              <w:rPr>
                <w:sz w:val="21"/>
              </w:rPr>
              <w:t>——</w:t>
            </w:r>
            <w:r>
              <w:rPr>
                <w:sz w:val="21"/>
              </w:rPr>
              <w:t>银行汇票存款</w:t>
            </w:r>
            <w:r>
              <w:rPr>
                <w:sz w:val="21"/>
              </w:rPr>
              <w:t xml:space="preserve"> </w:t>
            </w:r>
          </w:p>
          <w:p w:rsidR="00250363" w:rsidRDefault="00EB6E0B">
            <w:pPr>
              <w:spacing w:after="0"/>
              <w:ind w:left="360" w:firstLine="0"/>
              <w:jc w:val="center"/>
            </w:pPr>
            <w:r>
              <w:rPr>
                <w:sz w:val="21"/>
              </w:rPr>
              <w:t>——</w:t>
            </w:r>
            <w:r>
              <w:rPr>
                <w:sz w:val="21"/>
              </w:rPr>
              <w:t>信用卡存款</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借：事业支出等</w:t>
            </w:r>
            <w:r>
              <w:rPr>
                <w:sz w:val="21"/>
              </w:rPr>
              <w:t>[</w:t>
            </w:r>
            <w:r>
              <w:rPr>
                <w:sz w:val="21"/>
              </w:rPr>
              <w:t>实际支付金额</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25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余款退回时</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银行本票、银行汇票、信用卡的余款退回时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借：银行存款</w:t>
            </w:r>
            <w:r>
              <w:rPr>
                <w:sz w:val="21"/>
              </w:rPr>
              <w:t xml:space="preserve"> </w:t>
            </w:r>
          </w:p>
          <w:p w:rsidR="00250363" w:rsidRDefault="00EB6E0B">
            <w:pPr>
              <w:spacing w:after="34"/>
              <w:ind w:left="423" w:firstLine="0"/>
            </w:pPr>
            <w:r>
              <w:rPr>
                <w:sz w:val="21"/>
              </w:rPr>
              <w:t>贷：其他货币资金</w:t>
            </w:r>
            <w:r>
              <w:rPr>
                <w:sz w:val="21"/>
              </w:rPr>
              <w:t>——</w:t>
            </w:r>
            <w:r>
              <w:rPr>
                <w:sz w:val="21"/>
              </w:rPr>
              <w:t>银行本票存款</w:t>
            </w:r>
            <w:r>
              <w:rPr>
                <w:sz w:val="21"/>
              </w:rPr>
              <w:t xml:space="preserve"> </w:t>
            </w:r>
          </w:p>
          <w:p w:rsidR="00250363" w:rsidRDefault="00EB6E0B">
            <w:pPr>
              <w:spacing w:after="34"/>
              <w:ind w:left="569" w:firstLine="0"/>
              <w:jc w:val="center"/>
            </w:pPr>
            <w:r>
              <w:rPr>
                <w:sz w:val="21"/>
              </w:rPr>
              <w:t>——</w:t>
            </w:r>
            <w:r>
              <w:rPr>
                <w:sz w:val="21"/>
              </w:rPr>
              <w:t>银行汇票存款</w:t>
            </w:r>
            <w:r>
              <w:rPr>
                <w:sz w:val="21"/>
              </w:rPr>
              <w:t xml:space="preserve"> </w:t>
            </w:r>
          </w:p>
          <w:p w:rsidR="00250363" w:rsidRDefault="00EB6E0B">
            <w:pPr>
              <w:spacing w:after="0"/>
              <w:ind w:left="360" w:firstLine="0"/>
              <w:jc w:val="center"/>
            </w:pPr>
            <w:r>
              <w:rPr>
                <w:sz w:val="21"/>
              </w:rPr>
              <w:t>——</w:t>
            </w:r>
            <w:r>
              <w:rPr>
                <w:sz w:val="21"/>
              </w:rPr>
              <w:t>信用卡存款</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7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5 </w:t>
            </w:r>
          </w:p>
        </w:tc>
        <w:tc>
          <w:tcPr>
            <w:tcW w:w="8648"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1101 </w:t>
            </w:r>
            <w:r>
              <w:rPr>
                <w:sz w:val="21"/>
              </w:rPr>
              <w:t>短期投资</w:t>
            </w:r>
            <w:r>
              <w:rPr>
                <w:sz w:val="21"/>
              </w:rPr>
              <w:t xml:space="preserve"> </w:t>
            </w:r>
          </w:p>
        </w:tc>
        <w:tc>
          <w:tcPr>
            <w:tcW w:w="54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7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4" w:firstLine="0"/>
            </w:pPr>
            <w:r>
              <w:rPr>
                <w:sz w:val="21"/>
              </w:rPr>
              <w:t>取得短期投资</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取得短期投资时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477" w:hanging="420"/>
            </w:pPr>
            <w:r>
              <w:rPr>
                <w:sz w:val="21"/>
              </w:rPr>
              <w:t>借：短期投资</w:t>
            </w:r>
            <w:r>
              <w:rPr>
                <w:sz w:val="21"/>
              </w:rPr>
              <w:t>贷：银行存款等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406" w:firstLine="0"/>
            </w:pPr>
            <w:r>
              <w:rPr>
                <w:sz w:val="21"/>
              </w:rPr>
              <w:t>借：投资支出</w:t>
            </w:r>
            <w:r>
              <w:rPr>
                <w:sz w:val="21"/>
              </w:rPr>
              <w:t xml:space="preserve">     </w:t>
            </w:r>
            <w:r>
              <w:rPr>
                <w:sz w:val="21"/>
              </w:rPr>
              <w:t>贷：资金结存</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390"/>
        <w:gridCol w:w="1831"/>
        <w:gridCol w:w="5427"/>
        <w:gridCol w:w="5406"/>
      </w:tblGrid>
      <w:tr w:rsidR="00250363">
        <w:trPr>
          <w:trHeight w:val="946"/>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39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收到购买时已到付息期但尚未领取的利息时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685" w:hanging="420"/>
            </w:pPr>
            <w:r>
              <w:rPr>
                <w:sz w:val="21"/>
              </w:rPr>
              <w:t>借：银行存款贷：短期投资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1401" w:hanging="420"/>
            </w:pPr>
            <w:r>
              <w:rPr>
                <w:sz w:val="21"/>
              </w:rPr>
              <w:t>借：资金结存</w:t>
            </w:r>
            <w:r>
              <w:rPr>
                <w:sz w:val="21"/>
              </w:rPr>
              <w:t>——</w:t>
            </w:r>
            <w:r>
              <w:rPr>
                <w:sz w:val="21"/>
              </w:rPr>
              <w:t>货币资金贷：投资支出</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短期投资持有期间收到利息</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580" w:hanging="420"/>
            </w:pPr>
            <w:r>
              <w:rPr>
                <w:sz w:val="21"/>
              </w:rPr>
              <w:t>借：银行存款</w:t>
            </w:r>
            <w:r>
              <w:rPr>
                <w:sz w:val="21"/>
              </w:rPr>
              <w:t xml:space="preserve">  </w:t>
            </w:r>
            <w:r>
              <w:rPr>
                <w:sz w:val="21"/>
              </w:rPr>
              <w:t>贷：投资收益</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981" w:hanging="420"/>
            </w:pPr>
            <w:r>
              <w:rPr>
                <w:sz w:val="21"/>
              </w:rPr>
              <w:t>借：资金结存</w:t>
            </w:r>
            <w:r>
              <w:rPr>
                <w:sz w:val="21"/>
              </w:rPr>
              <w:t>——</w:t>
            </w:r>
            <w:r>
              <w:rPr>
                <w:sz w:val="21"/>
              </w:rPr>
              <w:t>货币资金贷：投资预算收益</w:t>
            </w:r>
            <w:r>
              <w:rPr>
                <w:sz w:val="21"/>
              </w:rPr>
              <w:t xml:space="preserve"> </w:t>
            </w:r>
          </w:p>
        </w:tc>
      </w:tr>
      <w:tr w:rsidR="00250363">
        <w:trPr>
          <w:trHeight w:val="157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出售短期投资或到期收回短期投资（国债）本息</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1" w:lineRule="auto"/>
              <w:ind w:left="3" w:right="797" w:firstLine="0"/>
            </w:pPr>
            <w:r>
              <w:rPr>
                <w:sz w:val="21"/>
              </w:rPr>
              <w:t>借：银行存款</w:t>
            </w:r>
            <w:r>
              <w:rPr>
                <w:sz w:val="21"/>
              </w:rPr>
              <w:t>[</w:t>
            </w:r>
            <w:r>
              <w:rPr>
                <w:sz w:val="21"/>
              </w:rPr>
              <w:t>实际收到的金额</w:t>
            </w:r>
            <w:r>
              <w:rPr>
                <w:sz w:val="21"/>
              </w:rPr>
              <w:t xml:space="preserve">]     </w:t>
            </w:r>
            <w:r>
              <w:rPr>
                <w:sz w:val="21"/>
              </w:rPr>
              <w:t>投资收益</w:t>
            </w:r>
            <w:r>
              <w:rPr>
                <w:sz w:val="21"/>
              </w:rPr>
              <w:t>[</w:t>
            </w:r>
            <w:r>
              <w:rPr>
                <w:sz w:val="21"/>
              </w:rPr>
              <w:t>借差</w:t>
            </w:r>
            <w:r>
              <w:rPr>
                <w:sz w:val="21"/>
              </w:rPr>
              <w:t xml:space="preserve">] </w:t>
            </w:r>
          </w:p>
          <w:p w:rsidR="00250363" w:rsidRDefault="00EB6E0B">
            <w:pPr>
              <w:spacing w:after="0"/>
              <w:ind w:left="843" w:right="1003" w:hanging="420"/>
            </w:pPr>
            <w:r>
              <w:rPr>
                <w:sz w:val="21"/>
              </w:rPr>
              <w:t>贷：短期投资</w:t>
            </w:r>
            <w:r>
              <w:rPr>
                <w:sz w:val="21"/>
              </w:rPr>
              <w:t>[</w:t>
            </w:r>
            <w:r>
              <w:rPr>
                <w:sz w:val="21"/>
              </w:rPr>
              <w:t>账面余额</w:t>
            </w:r>
            <w:r>
              <w:rPr>
                <w:sz w:val="21"/>
              </w:rPr>
              <w:t xml:space="preserve">] </w:t>
            </w:r>
            <w:r>
              <w:rPr>
                <w:sz w:val="21"/>
              </w:rPr>
              <w:t>投资收益</w:t>
            </w:r>
            <w:r>
              <w:rPr>
                <w:sz w:val="21"/>
              </w:rPr>
              <w:t>[</w:t>
            </w:r>
            <w:r>
              <w:rPr>
                <w:sz w:val="21"/>
              </w:rPr>
              <w:t>贷差</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48" w:lineRule="auto"/>
              <w:ind w:left="422" w:hanging="420"/>
            </w:pPr>
            <w:r>
              <w:rPr>
                <w:sz w:val="21"/>
              </w:rPr>
              <w:t>借：资金结存</w:t>
            </w:r>
            <w:r>
              <w:rPr>
                <w:sz w:val="21"/>
              </w:rPr>
              <w:t>——</w:t>
            </w:r>
            <w:r>
              <w:rPr>
                <w:sz w:val="21"/>
              </w:rPr>
              <w:t>货币资金</w:t>
            </w:r>
            <w:r>
              <w:rPr>
                <w:sz w:val="21"/>
              </w:rPr>
              <w:t>[</w:t>
            </w:r>
            <w:r>
              <w:rPr>
                <w:sz w:val="21"/>
              </w:rPr>
              <w:t>实收款</w:t>
            </w:r>
            <w:r>
              <w:rPr>
                <w:sz w:val="21"/>
              </w:rPr>
              <w:t xml:space="preserve">] </w:t>
            </w:r>
            <w:r>
              <w:rPr>
                <w:sz w:val="21"/>
              </w:rPr>
              <w:t>投资预算收益</w:t>
            </w:r>
            <w:r>
              <w:rPr>
                <w:sz w:val="21"/>
              </w:rPr>
              <w:t>[</w:t>
            </w:r>
            <w:r>
              <w:rPr>
                <w:sz w:val="21"/>
              </w:rPr>
              <w:t>实收款小于投资成本的差额</w:t>
            </w:r>
            <w:r>
              <w:rPr>
                <w:sz w:val="21"/>
              </w:rPr>
              <w:t>]</w:t>
            </w:r>
            <w:r>
              <w:rPr>
                <w:sz w:val="32"/>
              </w:rPr>
              <w:t xml:space="preserve"> </w:t>
            </w:r>
          </w:p>
          <w:p w:rsidR="00250363" w:rsidRDefault="00EB6E0B">
            <w:pPr>
              <w:spacing w:after="0"/>
              <w:ind w:left="2" w:firstLine="420"/>
            </w:pPr>
            <w:r>
              <w:rPr>
                <w:sz w:val="21"/>
              </w:rPr>
              <w:t>贷：投资支出</w:t>
            </w:r>
            <w:r>
              <w:rPr>
                <w:sz w:val="21"/>
              </w:rPr>
              <w:t>[</w:t>
            </w:r>
            <w:r>
              <w:rPr>
                <w:sz w:val="21"/>
              </w:rPr>
              <w:t>出售或收回当年投资的</w:t>
            </w:r>
            <w:r>
              <w:rPr>
                <w:sz w:val="21"/>
              </w:rPr>
              <w:t>]/</w:t>
            </w:r>
            <w:r>
              <w:rPr>
                <w:sz w:val="21"/>
              </w:rPr>
              <w:t>其他结余</w:t>
            </w:r>
            <w:r>
              <w:rPr>
                <w:sz w:val="21"/>
              </w:rPr>
              <w:t>[</w:t>
            </w:r>
            <w:r>
              <w:rPr>
                <w:sz w:val="21"/>
              </w:rPr>
              <w:t>出售或收回以前年度投资的</w:t>
            </w:r>
            <w:r>
              <w:rPr>
                <w:sz w:val="21"/>
              </w:rPr>
              <w:t>]</w:t>
            </w:r>
            <w:r>
              <w:rPr>
                <w:sz w:val="32"/>
              </w:rPr>
              <w:t xml:space="preserve"> </w:t>
            </w:r>
            <w:r>
              <w:rPr>
                <w:sz w:val="21"/>
              </w:rPr>
              <w:t>投资预算收益</w:t>
            </w:r>
            <w:r>
              <w:rPr>
                <w:sz w:val="21"/>
              </w:rPr>
              <w:t>[</w:t>
            </w:r>
            <w:r>
              <w:rPr>
                <w:sz w:val="21"/>
              </w:rPr>
              <w:t>实收款大于投资成本的差额</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6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1201 </w:t>
            </w:r>
            <w:r>
              <w:rPr>
                <w:sz w:val="21"/>
              </w:rPr>
              <w:t>财政应返还额度</w:t>
            </w:r>
            <w:r>
              <w:rPr>
                <w:sz w:val="21"/>
              </w:rPr>
              <w:t xml:space="preserve"> </w:t>
            </w:r>
          </w:p>
        </w:tc>
      </w:tr>
      <w:tr w:rsidR="00250363">
        <w:trPr>
          <w:trHeight w:val="94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1" w:lineRule="auto"/>
              <w:ind w:left="2" w:firstLine="0"/>
            </w:pPr>
            <w:r>
              <w:rPr>
                <w:sz w:val="21"/>
              </w:rPr>
              <w:t>财政直接支付方式下，确</w:t>
            </w:r>
          </w:p>
          <w:p w:rsidR="00250363" w:rsidRDefault="00EB6E0B">
            <w:pPr>
              <w:spacing w:after="0"/>
              <w:ind w:left="2" w:firstLine="0"/>
            </w:pPr>
            <w:r>
              <w:rPr>
                <w:sz w:val="21"/>
              </w:rPr>
              <w:t>认财政应返还额度</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年末本年度预算指标数与当年实际支付数的差额</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借：财政应返还额度</w:t>
            </w:r>
            <w:r>
              <w:rPr>
                <w:sz w:val="21"/>
              </w:rPr>
              <w:t>——</w:t>
            </w:r>
            <w:r>
              <w:rPr>
                <w:sz w:val="21"/>
              </w:rPr>
              <w:t>财政直接支付</w:t>
            </w:r>
            <w:r>
              <w:rPr>
                <w:sz w:val="21"/>
              </w:rPr>
              <w:t xml:space="preserve">     </w:t>
            </w:r>
            <w:r>
              <w:rPr>
                <w:sz w:val="21"/>
              </w:rPr>
              <w:t>贷：财政拨款收入</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财政应返还额度贷：财政拨款预算收入</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下年度使用以前年度财政直接支付额度支付款项时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借：业务活动费用</w:t>
            </w:r>
            <w:r>
              <w:rPr>
                <w:sz w:val="21"/>
              </w:rPr>
              <w:t>/</w:t>
            </w:r>
            <w:r>
              <w:rPr>
                <w:sz w:val="21"/>
              </w:rPr>
              <w:t>单位管理费用</w:t>
            </w:r>
            <w:r>
              <w:rPr>
                <w:sz w:val="21"/>
              </w:rPr>
              <w:t>/</w:t>
            </w:r>
            <w:r>
              <w:rPr>
                <w:sz w:val="21"/>
              </w:rPr>
              <w:t>库存物品等贷：财政应返还额度</w:t>
            </w:r>
            <w:r>
              <w:rPr>
                <w:sz w:val="21"/>
              </w:rPr>
              <w:t>——</w:t>
            </w:r>
            <w:r>
              <w:rPr>
                <w:sz w:val="21"/>
              </w:rPr>
              <w:t>财政直接支付</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借：行政支出</w:t>
            </w:r>
            <w:r>
              <w:rPr>
                <w:sz w:val="21"/>
              </w:rPr>
              <w:t>/</w:t>
            </w:r>
            <w:r>
              <w:rPr>
                <w:sz w:val="21"/>
              </w:rPr>
              <w:t>事业支出等贷：资金结存</w:t>
            </w:r>
            <w:r>
              <w:rPr>
                <w:sz w:val="21"/>
              </w:rPr>
              <w:t>——</w:t>
            </w:r>
            <w:r>
              <w:rPr>
                <w:sz w:val="21"/>
              </w:rPr>
              <w:t>财政应返还额度</w:t>
            </w:r>
            <w:r>
              <w:rPr>
                <w:sz w:val="21"/>
              </w:rPr>
              <w:t xml:space="preserve"> </w:t>
            </w: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1" w:line="290" w:lineRule="auto"/>
              <w:ind w:left="2" w:firstLine="0"/>
            </w:pPr>
            <w:r>
              <w:rPr>
                <w:sz w:val="21"/>
              </w:rPr>
              <w:t>财政授权支付方式下，确</w:t>
            </w:r>
          </w:p>
          <w:p w:rsidR="00250363" w:rsidRDefault="00EB6E0B">
            <w:pPr>
              <w:spacing w:after="0"/>
              <w:ind w:left="2" w:firstLine="0"/>
            </w:pPr>
            <w:r>
              <w:rPr>
                <w:sz w:val="21"/>
              </w:rPr>
              <w:t>认财政应返还额度</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年末本年度预算指标数大于额度下达数的，根据未下达的用款额度</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借：财政应返还额度</w:t>
            </w:r>
            <w:r>
              <w:rPr>
                <w:sz w:val="21"/>
              </w:rPr>
              <w:t>——</w:t>
            </w:r>
            <w:r>
              <w:rPr>
                <w:sz w:val="21"/>
              </w:rPr>
              <w:t>财政授权支付贷：财政拨款收入</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财政应返还额度贷：财政拨款预算收入</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年末根据代理银行提供的对账单作注销额度处理</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借：财政应返还额度</w:t>
            </w:r>
            <w:r>
              <w:rPr>
                <w:sz w:val="21"/>
              </w:rPr>
              <w:t>——</w:t>
            </w:r>
            <w:r>
              <w:rPr>
                <w:sz w:val="21"/>
              </w:rPr>
              <w:t>财政授权支付</w:t>
            </w:r>
            <w:r>
              <w:rPr>
                <w:sz w:val="21"/>
              </w:rPr>
              <w:t xml:space="preserve">     </w:t>
            </w:r>
            <w:r>
              <w:rPr>
                <w:sz w:val="21"/>
              </w:rPr>
              <w:t>贷：零余额账户用款额度</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财政应返还额度</w:t>
            </w:r>
            <w:r>
              <w:rPr>
                <w:sz w:val="21"/>
              </w:rPr>
              <w:t xml:space="preserve">     </w:t>
            </w:r>
            <w:r>
              <w:rPr>
                <w:sz w:val="21"/>
              </w:rPr>
              <w:t>贷：资金结存</w:t>
            </w:r>
            <w:r>
              <w:rPr>
                <w:sz w:val="21"/>
              </w:rPr>
              <w:t>——</w:t>
            </w:r>
            <w:r>
              <w:rPr>
                <w:sz w:val="21"/>
              </w:rPr>
              <w:t>零余额账户用款额度</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390"/>
        <w:gridCol w:w="1831"/>
        <w:gridCol w:w="5427"/>
        <w:gridCol w:w="5406"/>
      </w:tblGrid>
      <w:tr w:rsidR="00250363">
        <w:trPr>
          <w:trHeight w:val="1570"/>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39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下年初额度恢复和下年初收到财政部门批复的上年末未下达零余额账户用款额</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借：零余额账户用款额度贷：财政应返还额度</w:t>
            </w:r>
            <w:r>
              <w:rPr>
                <w:sz w:val="21"/>
              </w:rPr>
              <w:t>——</w:t>
            </w:r>
            <w:r>
              <w:rPr>
                <w:sz w:val="21"/>
              </w:rPr>
              <w:t>财政授权支付</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零余额账户用款额度贷：资金结存</w:t>
            </w:r>
            <w:r>
              <w:rPr>
                <w:sz w:val="21"/>
              </w:rPr>
              <w:t>——</w:t>
            </w:r>
            <w:r>
              <w:rPr>
                <w:sz w:val="21"/>
              </w:rPr>
              <w:t>财政应返还额度</w:t>
            </w:r>
            <w:r>
              <w:rPr>
                <w:sz w:val="21"/>
              </w:rPr>
              <w:t xml:space="preserve"> </w:t>
            </w:r>
          </w:p>
        </w:tc>
      </w:tr>
      <w:tr w:rsidR="00250363">
        <w:trPr>
          <w:trHeight w:val="7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7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1211 </w:t>
            </w:r>
            <w:r>
              <w:rPr>
                <w:sz w:val="21"/>
              </w:rPr>
              <w:t>应收票据</w:t>
            </w: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1" w:firstLine="0"/>
            </w:pPr>
            <w:r>
              <w:rPr>
                <w:sz w:val="21"/>
              </w:rPr>
              <w:t>收到商业汇票</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jc w:val="both"/>
            </w:pPr>
            <w:r>
              <w:rPr>
                <w:sz w:val="21"/>
              </w:rPr>
              <w:t>销售产品、提供服</w:t>
            </w:r>
          </w:p>
          <w:p w:rsidR="00250363" w:rsidRDefault="00EB6E0B">
            <w:pPr>
              <w:spacing w:after="0"/>
              <w:ind w:left="2" w:firstLine="0"/>
            </w:pPr>
            <w:r>
              <w:rPr>
                <w:sz w:val="21"/>
              </w:rPr>
              <w:t>务等收到商业汇票时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16" w:right="2263" w:hanging="413"/>
            </w:pPr>
            <w:r>
              <w:rPr>
                <w:sz w:val="21"/>
              </w:rPr>
              <w:t>借：应收票据</w:t>
            </w:r>
            <w:r>
              <w:rPr>
                <w:sz w:val="21"/>
              </w:rPr>
              <w:t xml:space="preserve">   </w:t>
            </w:r>
            <w:r>
              <w:rPr>
                <w:sz w:val="21"/>
              </w:rPr>
              <w:t>贷：经营收入等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43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商业汇票向银行贴现</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持未到期的商业汇票向银行贴现</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23" w:right="794" w:hanging="420"/>
            </w:pPr>
            <w:r>
              <w:rPr>
                <w:sz w:val="21"/>
              </w:rPr>
              <w:t>借：银行存款</w:t>
            </w:r>
            <w:r>
              <w:rPr>
                <w:sz w:val="21"/>
              </w:rPr>
              <w:t>[</w:t>
            </w:r>
            <w:r>
              <w:rPr>
                <w:sz w:val="21"/>
              </w:rPr>
              <w:t>贴现净额</w:t>
            </w:r>
            <w:r>
              <w:rPr>
                <w:sz w:val="21"/>
              </w:rPr>
              <w:t xml:space="preserve">] </w:t>
            </w:r>
            <w:r>
              <w:rPr>
                <w:sz w:val="21"/>
              </w:rPr>
              <w:t>经营费用等</w:t>
            </w:r>
            <w:r>
              <w:rPr>
                <w:sz w:val="21"/>
              </w:rPr>
              <w:t>[</w:t>
            </w:r>
            <w:r>
              <w:rPr>
                <w:sz w:val="21"/>
              </w:rPr>
              <w:t>贴现利息</w:t>
            </w:r>
            <w:r>
              <w:rPr>
                <w:sz w:val="21"/>
              </w:rPr>
              <w:t xml:space="preserve">] </w:t>
            </w:r>
          </w:p>
          <w:p w:rsidR="00250363" w:rsidRDefault="00EB6E0B">
            <w:pPr>
              <w:spacing w:after="34"/>
              <w:ind w:left="423" w:firstLine="0"/>
            </w:pPr>
            <w:r>
              <w:rPr>
                <w:sz w:val="21"/>
              </w:rPr>
              <w:t>贷：应收票据</w:t>
            </w:r>
            <w:r>
              <w:rPr>
                <w:sz w:val="21"/>
              </w:rPr>
              <w:t>[</w:t>
            </w:r>
            <w:r>
              <w:rPr>
                <w:sz w:val="21"/>
              </w:rPr>
              <w:t>不附追索权</w:t>
            </w:r>
            <w:r>
              <w:rPr>
                <w:sz w:val="21"/>
              </w:rPr>
              <w:t xml:space="preserve">] </w:t>
            </w:r>
          </w:p>
          <w:p w:rsidR="00250363" w:rsidRDefault="00EB6E0B">
            <w:pPr>
              <w:spacing w:after="0"/>
              <w:ind w:left="423" w:firstLine="0"/>
            </w:pPr>
            <w:r>
              <w:rPr>
                <w:sz w:val="21"/>
              </w:rPr>
              <w:t xml:space="preserve">    /</w:t>
            </w:r>
            <w:r>
              <w:rPr>
                <w:sz w:val="21"/>
              </w:rPr>
              <w:t>短期借款</w:t>
            </w:r>
            <w:r>
              <w:rPr>
                <w:sz w:val="21"/>
              </w:rPr>
              <w:t>[</w:t>
            </w:r>
            <w:r>
              <w:rPr>
                <w:sz w:val="21"/>
              </w:rPr>
              <w:t>附追索权</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货币资金贷：经营预算收入等</w:t>
            </w:r>
            <w:r>
              <w:rPr>
                <w:sz w:val="21"/>
              </w:rPr>
              <w:t>[</w:t>
            </w:r>
            <w:r>
              <w:rPr>
                <w:sz w:val="21"/>
              </w:rPr>
              <w:t>贴现净额</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附追索权的商业汇票到期未发生追索事项</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借：短期借款</w:t>
            </w:r>
            <w:r>
              <w:rPr>
                <w:sz w:val="21"/>
              </w:rPr>
              <w:t xml:space="preserve"> </w:t>
            </w:r>
          </w:p>
          <w:p w:rsidR="00250363" w:rsidRDefault="00EB6E0B">
            <w:pPr>
              <w:spacing w:after="34"/>
              <w:ind w:left="3" w:firstLine="0"/>
            </w:pPr>
            <w:r>
              <w:rPr>
                <w:sz w:val="21"/>
              </w:rPr>
              <w:t xml:space="preserve">    </w:t>
            </w:r>
            <w:r>
              <w:rPr>
                <w:sz w:val="21"/>
              </w:rPr>
              <w:t>贷：应收票据</w:t>
            </w:r>
            <w:r>
              <w:rPr>
                <w:sz w:val="21"/>
              </w:rPr>
              <w:t xml:space="preserve"> </w:t>
            </w:r>
          </w:p>
          <w:p w:rsidR="00250363" w:rsidRDefault="00EB6E0B">
            <w:pPr>
              <w:spacing w:after="0"/>
              <w:ind w:left="423" w:firstLine="0"/>
            </w:pP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商业汇票背书转让</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将持有的商业汇票背书转让以取得所需物资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借：库存物品等</w:t>
            </w:r>
            <w:r>
              <w:rPr>
                <w:sz w:val="21"/>
              </w:rPr>
              <w:t xml:space="preserve"> </w:t>
            </w:r>
          </w:p>
          <w:p w:rsidR="00250363" w:rsidRDefault="00EB6E0B">
            <w:pPr>
              <w:spacing w:after="0"/>
              <w:ind w:left="843" w:right="2054" w:hanging="420"/>
            </w:pPr>
            <w:r>
              <w:rPr>
                <w:sz w:val="21"/>
              </w:rPr>
              <w:t>贷：应收票据银行存款</w:t>
            </w:r>
            <w:r>
              <w:rPr>
                <w:sz w:val="21"/>
              </w:rPr>
              <w:t>[</w:t>
            </w:r>
            <w:r>
              <w:rPr>
                <w:sz w:val="21"/>
              </w:rPr>
              <w:t>差额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842" w:hanging="840"/>
            </w:pPr>
            <w:r>
              <w:rPr>
                <w:sz w:val="21"/>
              </w:rPr>
              <w:t>借：经营支出等</w:t>
            </w:r>
            <w:r>
              <w:rPr>
                <w:sz w:val="21"/>
              </w:rPr>
              <w:t>[</w:t>
            </w:r>
            <w:r>
              <w:rPr>
                <w:sz w:val="21"/>
              </w:rPr>
              <w:t>支付的金额</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7"/>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1" w:firstLine="0"/>
            </w:pPr>
            <w:r>
              <w:rPr>
                <w:sz w:val="21"/>
              </w:rPr>
              <w:t>商业汇票到期</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商业汇票到期，收回应收票据</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580" w:hanging="420"/>
            </w:pPr>
            <w:r>
              <w:rPr>
                <w:sz w:val="21"/>
              </w:rPr>
              <w:t>借：银行存款</w:t>
            </w:r>
            <w:r>
              <w:rPr>
                <w:sz w:val="21"/>
              </w:rPr>
              <w:t xml:space="preserve">  </w:t>
            </w:r>
            <w:r>
              <w:rPr>
                <w:sz w:val="21"/>
              </w:rPr>
              <w:t>贷：应收票据</w:t>
            </w:r>
            <w:r>
              <w:rPr>
                <w:sz w:val="17"/>
                <w:vertAlign w:val="superscript"/>
              </w:rPr>
              <w:t xml:space="preserve"> </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770" w:hanging="420"/>
            </w:pPr>
            <w:r>
              <w:rPr>
                <w:sz w:val="21"/>
              </w:rPr>
              <w:t>借：资金结存</w:t>
            </w:r>
            <w:r>
              <w:rPr>
                <w:sz w:val="21"/>
              </w:rPr>
              <w:t>——</w:t>
            </w:r>
            <w:r>
              <w:rPr>
                <w:sz w:val="21"/>
              </w:rPr>
              <w:t>货币资金</w:t>
            </w:r>
            <w:r>
              <w:rPr>
                <w:sz w:val="21"/>
              </w:rPr>
              <w:t>贷：经营预算收入等</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jc w:val="both"/>
            </w:pPr>
            <w:r>
              <w:rPr>
                <w:sz w:val="21"/>
              </w:rPr>
              <w:t>商业汇票到期，付</w:t>
            </w:r>
          </w:p>
          <w:p w:rsidR="00250363" w:rsidRDefault="00EB6E0B">
            <w:pPr>
              <w:spacing w:after="0"/>
              <w:ind w:left="2" w:firstLine="0"/>
            </w:pPr>
            <w:r>
              <w:rPr>
                <w:sz w:val="21"/>
              </w:rPr>
              <w:t>款人无力支付票款时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580" w:hanging="420"/>
            </w:pPr>
            <w:r>
              <w:rPr>
                <w:sz w:val="21"/>
              </w:rPr>
              <w:t>借：应收账款</w:t>
            </w:r>
            <w:r>
              <w:rPr>
                <w:sz w:val="21"/>
              </w:rPr>
              <w:t xml:space="preserve">  </w:t>
            </w:r>
            <w:r>
              <w:rPr>
                <w:sz w:val="21"/>
              </w:rPr>
              <w:t>贷：应收票据</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3" w:type="dxa"/>
        </w:tblCellMar>
        <w:tblLook w:val="04A0" w:firstRow="1" w:lastRow="0" w:firstColumn="1" w:lastColumn="0" w:noHBand="0" w:noVBand="1"/>
      </w:tblPr>
      <w:tblGrid>
        <w:gridCol w:w="656"/>
        <w:gridCol w:w="1390"/>
        <w:gridCol w:w="1831"/>
        <w:gridCol w:w="5566"/>
        <w:gridCol w:w="5267"/>
      </w:tblGrid>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8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1212 </w:t>
            </w:r>
            <w:r>
              <w:rPr>
                <w:sz w:val="21"/>
              </w:rPr>
              <w:t>应收账款</w:t>
            </w:r>
            <w:r>
              <w:rPr>
                <w:sz w:val="21"/>
              </w:rPr>
              <w:t xml:space="preserve"> </w:t>
            </w:r>
          </w:p>
        </w:tc>
      </w:tr>
      <w:tr w:rsidR="00250363">
        <w:trPr>
          <w:trHeight w:val="792"/>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发生应收账款时</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应收账款收回后不需上缴财政</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617" w:hanging="420"/>
            </w:pPr>
            <w:r>
              <w:rPr>
                <w:sz w:val="21"/>
              </w:rPr>
              <w:t>借：应收账款</w:t>
            </w:r>
            <w:r>
              <w:rPr>
                <w:sz w:val="21"/>
              </w:rPr>
              <w:t xml:space="preserve">  </w:t>
            </w:r>
            <w:r>
              <w:rPr>
                <w:sz w:val="21"/>
              </w:rPr>
              <w:t>贷：事业收入</w:t>
            </w:r>
            <w:r>
              <w:rPr>
                <w:sz w:val="21"/>
              </w:rPr>
              <w:t>/</w:t>
            </w:r>
            <w:r>
              <w:rPr>
                <w:sz w:val="21"/>
              </w:rPr>
              <w:t>经营收入</w:t>
            </w:r>
            <w:r>
              <w:rPr>
                <w:sz w:val="21"/>
              </w:rPr>
              <w:t>/</w:t>
            </w:r>
            <w:r>
              <w:rPr>
                <w:sz w:val="21"/>
              </w:rPr>
              <w:t>其他收入等</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703"/>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应收账款收回后需上缴财政</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借：应收账款</w:t>
            </w:r>
            <w:r>
              <w:rPr>
                <w:sz w:val="21"/>
              </w:rPr>
              <w:t xml:space="preserve"> </w:t>
            </w:r>
          </w:p>
          <w:p w:rsidR="00250363" w:rsidRDefault="00EB6E0B">
            <w:pPr>
              <w:spacing w:after="0"/>
              <w:ind w:left="3" w:firstLine="0"/>
            </w:pPr>
            <w:r>
              <w:rPr>
                <w:sz w:val="21"/>
              </w:rPr>
              <w:t xml:space="preserve">    </w:t>
            </w:r>
            <w:r>
              <w:rPr>
                <w:sz w:val="21"/>
              </w:rPr>
              <w:t>贷：应缴财政款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680"/>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收回应收账款时</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应收账款收回后不需上缴财政</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613" w:hanging="420"/>
            </w:pPr>
            <w:r>
              <w:rPr>
                <w:sz w:val="21"/>
              </w:rPr>
              <w:t>借：银行存款等贷：应收账款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借：资金结存</w:t>
            </w:r>
            <w:r>
              <w:rPr>
                <w:sz w:val="21"/>
              </w:rPr>
              <w:t>——</w:t>
            </w:r>
            <w:r>
              <w:rPr>
                <w:sz w:val="21"/>
              </w:rPr>
              <w:t>货币资金等贷：事业预算收入</w:t>
            </w:r>
            <w:r>
              <w:rPr>
                <w:sz w:val="21"/>
              </w:rPr>
              <w:t>/</w:t>
            </w:r>
            <w:r>
              <w:rPr>
                <w:sz w:val="21"/>
              </w:rPr>
              <w:t>经营预算收入</w:t>
            </w:r>
            <w:r>
              <w:rPr>
                <w:sz w:val="21"/>
              </w:rPr>
              <w:t>/</w:t>
            </w:r>
            <w:r>
              <w:rPr>
                <w:sz w:val="21"/>
              </w:rPr>
              <w:t>其他预算收入等</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应收账款收回后需上缴财政</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613" w:hanging="420"/>
            </w:pPr>
            <w:r>
              <w:rPr>
                <w:sz w:val="21"/>
              </w:rPr>
              <w:t>借：银行存款等贷：应收账款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65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逾期无法收回的应收账款</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报批后予以核销</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670" w:hanging="420"/>
            </w:pPr>
            <w:r>
              <w:rPr>
                <w:sz w:val="21"/>
              </w:rPr>
              <w:t>借：坏账准备</w:t>
            </w:r>
            <w:r>
              <w:rPr>
                <w:sz w:val="21"/>
              </w:rPr>
              <w:t>/</w:t>
            </w:r>
            <w:r>
              <w:rPr>
                <w:sz w:val="21"/>
              </w:rPr>
              <w:t>应缴财政款贷：应收账款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事业单位已核销不需上缴财政的应收账款在以后期间收回</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借：应收账款</w:t>
            </w:r>
            <w:r>
              <w:rPr>
                <w:sz w:val="21"/>
              </w:rPr>
              <w:t xml:space="preserve">  </w:t>
            </w:r>
          </w:p>
          <w:p w:rsidR="00250363" w:rsidRDefault="00EB6E0B">
            <w:pPr>
              <w:spacing w:after="0"/>
              <w:ind w:left="3" w:right="2825" w:firstLine="420"/>
            </w:pPr>
            <w:r>
              <w:rPr>
                <w:sz w:val="21"/>
              </w:rPr>
              <w:t>贷：坏账准备</w:t>
            </w:r>
            <w:r>
              <w:rPr>
                <w:sz w:val="21"/>
              </w:rPr>
              <w:t xml:space="preserve">  </w:t>
            </w:r>
            <w:r>
              <w:rPr>
                <w:sz w:val="21"/>
              </w:rPr>
              <w:t>借：银行存款贷：应收账款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3" w:line="252" w:lineRule="auto"/>
              <w:ind w:left="0" w:right="5050" w:firstLine="0"/>
            </w:pPr>
            <w:r>
              <w:rPr>
                <w:sz w:val="21"/>
              </w:rPr>
              <w:t xml:space="preserve">  </w:t>
            </w:r>
          </w:p>
          <w:p w:rsidR="00250363" w:rsidRDefault="00EB6E0B">
            <w:pPr>
              <w:spacing w:after="0"/>
              <w:ind w:left="420" w:right="424" w:hanging="420"/>
            </w:pPr>
            <w:r>
              <w:rPr>
                <w:sz w:val="21"/>
              </w:rPr>
              <w:t>借：资金结存</w:t>
            </w:r>
            <w:r>
              <w:rPr>
                <w:sz w:val="21"/>
              </w:rPr>
              <w:t>——</w:t>
            </w:r>
            <w:r>
              <w:rPr>
                <w:sz w:val="21"/>
              </w:rPr>
              <w:t>货币资金贷：非财政拨款结余等</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单位已核销需上缴财政的应收账款在以后期间收回</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借：银行存款等</w:t>
            </w:r>
            <w:r>
              <w:rPr>
                <w:sz w:val="21"/>
              </w:rPr>
              <w:t xml:space="preserve"> </w:t>
            </w:r>
          </w:p>
          <w:p w:rsidR="00250363" w:rsidRDefault="00EB6E0B">
            <w:pPr>
              <w:spacing w:after="0"/>
              <w:ind w:left="3" w:firstLine="0"/>
            </w:pPr>
            <w:r>
              <w:rPr>
                <w:sz w:val="21"/>
              </w:rPr>
              <w:t xml:space="preserve">    </w:t>
            </w:r>
            <w:r>
              <w:rPr>
                <w:sz w:val="21"/>
              </w:rPr>
              <w:t>贷：应缴财政款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9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1214</w:t>
            </w:r>
            <w:r>
              <w:rPr>
                <w:sz w:val="21"/>
              </w:rPr>
              <w:t>预付账款</w:t>
            </w:r>
            <w:r>
              <w:rPr>
                <w:sz w:val="21"/>
              </w:rPr>
              <w:t xml:space="preserve"> </w:t>
            </w:r>
          </w:p>
        </w:tc>
      </w:tr>
      <w:tr w:rsidR="00250363">
        <w:trPr>
          <w:trHeight w:val="853"/>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发生预付账款时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借：预付账款贷：财政拨款收入</w:t>
            </w:r>
            <w:r>
              <w:rPr>
                <w:sz w:val="21"/>
              </w:rPr>
              <w:t>/</w:t>
            </w:r>
            <w:r>
              <w:rPr>
                <w:sz w:val="21"/>
              </w:rPr>
              <w:t>零余额账户用款额度</w:t>
            </w:r>
            <w:r>
              <w:rPr>
                <w:sz w:val="21"/>
              </w:rPr>
              <w:t>/</w:t>
            </w:r>
            <w:r>
              <w:rPr>
                <w:sz w:val="21"/>
              </w:rPr>
              <w:t>银行存款等</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借：行政支出</w:t>
            </w:r>
            <w:r>
              <w:rPr>
                <w:sz w:val="21"/>
              </w:rPr>
              <w:t>/</w:t>
            </w:r>
            <w:r>
              <w:rPr>
                <w:sz w:val="21"/>
              </w:rPr>
              <w:t>事业支出等贷：财政拨款预算收入</w:t>
            </w:r>
            <w:r>
              <w:rPr>
                <w:sz w:val="21"/>
              </w:rPr>
              <w:t>/</w:t>
            </w:r>
            <w:r>
              <w:rPr>
                <w:sz w:val="21"/>
              </w:rPr>
              <w:t>资金结存</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收到所购物资或劳务，以及根据工程进度结算工程价款等时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借：业务活动费用</w:t>
            </w:r>
            <w:r>
              <w:rPr>
                <w:sz w:val="21"/>
              </w:rPr>
              <w:t>/</w:t>
            </w:r>
            <w:r>
              <w:rPr>
                <w:sz w:val="21"/>
              </w:rPr>
              <w:t>库存物品</w:t>
            </w:r>
            <w:r>
              <w:rPr>
                <w:sz w:val="21"/>
              </w:rPr>
              <w:t>/</w:t>
            </w:r>
            <w:r>
              <w:rPr>
                <w:sz w:val="21"/>
              </w:rPr>
              <w:t>固定资产</w:t>
            </w:r>
            <w:r>
              <w:rPr>
                <w:sz w:val="21"/>
              </w:rPr>
              <w:t>/</w:t>
            </w:r>
            <w:r>
              <w:rPr>
                <w:sz w:val="21"/>
              </w:rPr>
              <w:t>在建工程等</w:t>
            </w:r>
            <w:r>
              <w:rPr>
                <w:sz w:val="21"/>
              </w:rPr>
              <w:t xml:space="preserve">     </w:t>
            </w:r>
            <w:r>
              <w:rPr>
                <w:sz w:val="21"/>
              </w:rPr>
              <w:t>贷：预付账款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事业支出等</w:t>
            </w:r>
            <w:r>
              <w:rPr>
                <w:sz w:val="21"/>
              </w:rPr>
              <w:t>[</w:t>
            </w:r>
            <w:r>
              <w:rPr>
                <w:sz w:val="21"/>
              </w:rPr>
              <w:t>补付款项</w:t>
            </w:r>
            <w:r>
              <w:rPr>
                <w:sz w:val="21"/>
              </w:rPr>
              <w:t xml:space="preserve">] </w:t>
            </w:r>
            <w:r>
              <w:rPr>
                <w:sz w:val="21"/>
              </w:rPr>
              <w:t>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390"/>
        <w:gridCol w:w="1831"/>
        <w:gridCol w:w="5566"/>
        <w:gridCol w:w="5267"/>
      </w:tblGrid>
      <w:tr w:rsidR="00250363">
        <w:trPr>
          <w:trHeight w:val="634"/>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843" w:firstLine="0"/>
            </w:pPr>
            <w:r>
              <w:rPr>
                <w:sz w:val="21"/>
              </w:rPr>
              <w:t>零余额账户用款额度</w:t>
            </w:r>
            <w:r>
              <w:rPr>
                <w:sz w:val="21"/>
              </w:rPr>
              <w:t>/</w:t>
            </w:r>
            <w:r>
              <w:rPr>
                <w:sz w:val="21"/>
              </w:rPr>
              <w:t>财政拨款收入</w:t>
            </w:r>
            <w:r>
              <w:rPr>
                <w:sz w:val="21"/>
              </w:rPr>
              <w:t>/</w:t>
            </w:r>
            <w:r>
              <w:rPr>
                <w:sz w:val="21"/>
              </w:rPr>
              <w:t>银行存款等</w:t>
            </w:r>
          </w:p>
          <w:p w:rsidR="00250363" w:rsidRDefault="00EB6E0B">
            <w:pPr>
              <w:spacing w:after="0"/>
              <w:ind w:left="3" w:firstLine="0"/>
            </w:pPr>
            <w:r>
              <w:rPr>
                <w:sz w:val="21"/>
              </w:rPr>
              <w:t>[</w:t>
            </w:r>
            <w:r>
              <w:rPr>
                <w:sz w:val="21"/>
              </w:rPr>
              <w:t>补付款项</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2" w:firstLine="0"/>
            </w:pPr>
            <w:r>
              <w:rPr>
                <w:sz w:val="21"/>
              </w:rPr>
              <w:t>预付账款退回</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当年预付账款退回</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借：财政拨款收入</w:t>
            </w:r>
            <w:r>
              <w:rPr>
                <w:sz w:val="21"/>
              </w:rPr>
              <w:t>/</w:t>
            </w:r>
            <w:r>
              <w:rPr>
                <w:sz w:val="21"/>
              </w:rPr>
              <w:t>零余额账户用款额度</w:t>
            </w:r>
            <w:r>
              <w:rPr>
                <w:sz w:val="21"/>
              </w:rPr>
              <w:t>/</w:t>
            </w:r>
            <w:r>
              <w:rPr>
                <w:sz w:val="21"/>
              </w:rPr>
              <w:t>银行存款等</w:t>
            </w:r>
            <w:r>
              <w:rPr>
                <w:sz w:val="21"/>
              </w:rPr>
              <w:t>贷：预付账款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借：财政拨款预算收入</w:t>
            </w:r>
            <w:r>
              <w:rPr>
                <w:sz w:val="21"/>
              </w:rPr>
              <w:t>/</w:t>
            </w:r>
            <w:r>
              <w:rPr>
                <w:sz w:val="21"/>
              </w:rPr>
              <w:t>资金结存贷：行政支出</w:t>
            </w:r>
            <w:r>
              <w:rPr>
                <w:sz w:val="21"/>
              </w:rPr>
              <w:t>/</w:t>
            </w:r>
            <w:r>
              <w:rPr>
                <w:sz w:val="21"/>
              </w:rPr>
              <w:t>事业支出等</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以前年度预付账款退回</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借：财政应返还额度</w:t>
            </w:r>
            <w:r>
              <w:rPr>
                <w:sz w:val="21"/>
              </w:rPr>
              <w:t>/</w:t>
            </w:r>
            <w:r>
              <w:rPr>
                <w:sz w:val="21"/>
              </w:rPr>
              <w:t>零余额账户用款额度</w:t>
            </w:r>
            <w:r>
              <w:rPr>
                <w:sz w:val="21"/>
              </w:rPr>
              <w:t>/</w:t>
            </w:r>
            <w:r>
              <w:rPr>
                <w:sz w:val="21"/>
              </w:rPr>
              <w:t>银行存款等贷：预付账款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借：资金结存</w:t>
            </w:r>
            <w:r>
              <w:rPr>
                <w:sz w:val="21"/>
              </w:rPr>
              <w:t xml:space="preserve"> </w:t>
            </w:r>
          </w:p>
          <w:p w:rsidR="00250363" w:rsidRDefault="00EB6E0B">
            <w:pPr>
              <w:spacing w:after="34"/>
              <w:ind w:left="420" w:firstLine="0"/>
            </w:pPr>
            <w:r>
              <w:rPr>
                <w:sz w:val="21"/>
              </w:rPr>
              <w:t>贷：财政拨款结余</w:t>
            </w:r>
            <w:r>
              <w:rPr>
                <w:sz w:val="21"/>
              </w:rPr>
              <w:t>——</w:t>
            </w:r>
            <w:r>
              <w:rPr>
                <w:sz w:val="21"/>
              </w:rPr>
              <w:t>年初余额调整</w:t>
            </w:r>
            <w:r>
              <w:rPr>
                <w:sz w:val="21"/>
              </w:rPr>
              <w:t xml:space="preserve"> </w:t>
            </w:r>
          </w:p>
          <w:p w:rsidR="00250363" w:rsidRDefault="00EB6E0B">
            <w:pPr>
              <w:spacing w:after="0"/>
              <w:ind w:left="0" w:right="218" w:firstLine="0"/>
              <w:jc w:val="center"/>
            </w:pPr>
            <w:r>
              <w:rPr>
                <w:sz w:val="21"/>
              </w:rPr>
              <w:t>/</w:t>
            </w:r>
            <w:r>
              <w:rPr>
                <w:sz w:val="21"/>
              </w:rPr>
              <w:t>财政拨款结转</w:t>
            </w:r>
            <w:r>
              <w:rPr>
                <w:sz w:val="21"/>
              </w:rPr>
              <w:t>——</w:t>
            </w:r>
            <w:r>
              <w:rPr>
                <w:sz w:val="21"/>
              </w:rPr>
              <w:t>年初余额调整等</w:t>
            </w: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逾期无法收回的预付账款转为其他应收款</w:t>
            </w:r>
            <w:r>
              <w:rPr>
                <w:sz w:val="21"/>
              </w:rPr>
              <w:t xml:space="preserve"> </w:t>
            </w:r>
          </w:p>
          <w:p w:rsidR="00250363" w:rsidRDefault="00EB6E0B">
            <w:pPr>
              <w:spacing w:after="0"/>
              <w:ind w:left="2" w:firstLine="0"/>
            </w:pP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613" w:hanging="420"/>
            </w:pPr>
            <w:r>
              <w:rPr>
                <w:sz w:val="21"/>
              </w:rPr>
              <w:t>借：其他应收款贷：预付账款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9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10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1215</w:t>
            </w:r>
            <w:r>
              <w:rPr>
                <w:sz w:val="21"/>
              </w:rPr>
              <w:t>应收股利</w:t>
            </w:r>
            <w:r>
              <w:rPr>
                <w:sz w:val="21"/>
              </w:rPr>
              <w:t xml:space="preserve"> </w:t>
            </w: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取得的长期股权投资</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取得长期股权投资</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借：长期股权投资</w:t>
            </w:r>
            <w:r>
              <w:rPr>
                <w:sz w:val="21"/>
              </w:rPr>
              <w:t xml:space="preserve"> </w:t>
            </w:r>
          </w:p>
          <w:p w:rsidR="00250363" w:rsidRDefault="00EB6E0B">
            <w:pPr>
              <w:spacing w:after="0"/>
              <w:ind w:left="3" w:firstLine="420"/>
            </w:pPr>
            <w:r>
              <w:rPr>
                <w:sz w:val="21"/>
              </w:rPr>
              <w:t>应收股利</w:t>
            </w:r>
            <w:r>
              <w:rPr>
                <w:sz w:val="21"/>
              </w:rPr>
              <w:t>[</w:t>
            </w:r>
            <w:r>
              <w:rPr>
                <w:sz w:val="21"/>
              </w:rPr>
              <w:t>取得投资支付价款中包含的已宣告但尚未发放的现金股利或利润</w:t>
            </w:r>
            <w:r>
              <w:rPr>
                <w:sz w:val="21"/>
              </w:rPr>
              <w:t>]</w:t>
            </w:r>
            <w:r>
              <w:rPr>
                <w:sz w:val="24"/>
              </w:rPr>
              <w:t xml:space="preserve"> </w:t>
            </w:r>
            <w:r>
              <w:rPr>
                <w:sz w:val="21"/>
              </w:rPr>
              <w:t>贷：银行存款</w:t>
            </w:r>
            <w:r>
              <w:rPr>
                <w:sz w:val="21"/>
              </w:rPr>
              <w:t>[</w:t>
            </w:r>
            <w:r>
              <w:rPr>
                <w:sz w:val="21"/>
              </w:rPr>
              <w:t>取得投资支付的全部价款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借：投资支出</w:t>
            </w:r>
            <w:r>
              <w:rPr>
                <w:sz w:val="21"/>
              </w:rPr>
              <w:t>[</w:t>
            </w:r>
            <w:r>
              <w:rPr>
                <w:sz w:val="21"/>
              </w:rPr>
              <w:t>取得投资支付的全部价款</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收到取得投资所支付价款中包含的已宣告但尚未发放的股利或利润时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825" w:hanging="420"/>
            </w:pPr>
            <w:r>
              <w:rPr>
                <w:sz w:val="21"/>
              </w:rPr>
              <w:t>借：银行存款贷：应收股利</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1053" w:hanging="420"/>
            </w:pPr>
            <w:r>
              <w:rPr>
                <w:sz w:val="21"/>
              </w:rPr>
              <w:t>借：资金结存</w:t>
            </w:r>
            <w:r>
              <w:rPr>
                <w:sz w:val="21"/>
              </w:rPr>
              <w:t>——</w:t>
            </w:r>
            <w:r>
              <w:rPr>
                <w:sz w:val="21"/>
              </w:rPr>
              <w:t>货币资金贷：投资支出等</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1" w:firstLine="0"/>
            </w:pPr>
            <w:r>
              <w:rPr>
                <w:sz w:val="21"/>
              </w:rPr>
              <w:t>持有投资期间</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被投资单位宣告发放现金股利或利润</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461" w:hanging="420"/>
            </w:pPr>
            <w:r>
              <w:rPr>
                <w:sz w:val="21"/>
              </w:rPr>
              <w:t>借：应收股利贷：投资收益</w:t>
            </w:r>
            <w:r>
              <w:rPr>
                <w:sz w:val="21"/>
              </w:rPr>
              <w:t>/</w:t>
            </w:r>
            <w:r>
              <w:rPr>
                <w:sz w:val="21"/>
              </w:rPr>
              <w:t>长期股权投资</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收到现金股利或利润时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825" w:hanging="420"/>
            </w:pPr>
            <w:r>
              <w:rPr>
                <w:sz w:val="21"/>
              </w:rPr>
              <w:t>借：银行存款贷：应收股利</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844" w:hanging="420"/>
            </w:pPr>
            <w:r>
              <w:rPr>
                <w:sz w:val="21"/>
              </w:rPr>
              <w:t>借：资金结存</w:t>
            </w:r>
            <w:r>
              <w:rPr>
                <w:sz w:val="21"/>
              </w:rPr>
              <w:t>——</w:t>
            </w:r>
            <w:r>
              <w:rPr>
                <w:sz w:val="21"/>
              </w:rPr>
              <w:t>货币资金贷：投资预算收益</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430"/>
        <w:gridCol w:w="127"/>
        <w:gridCol w:w="1663"/>
        <w:gridCol w:w="5566"/>
        <w:gridCol w:w="5267"/>
      </w:tblGrid>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11 </w:t>
            </w:r>
          </w:p>
        </w:tc>
        <w:tc>
          <w:tcPr>
            <w:tcW w:w="3221"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1216</w:t>
            </w:r>
            <w:r>
              <w:rPr>
                <w:sz w:val="21"/>
              </w:rPr>
              <w:t>应收利息</w:t>
            </w:r>
            <w:r>
              <w:rPr>
                <w:sz w:val="21"/>
              </w:rPr>
              <w:t xml:space="preserve"> </w:t>
            </w:r>
          </w:p>
        </w:tc>
        <w:tc>
          <w:tcPr>
            <w:tcW w:w="5566" w:type="dxa"/>
            <w:tcBorders>
              <w:top w:val="single" w:sz="4" w:space="0" w:color="000000"/>
              <w:left w:val="nil"/>
              <w:bottom w:val="single" w:sz="4" w:space="0" w:color="000000"/>
              <w:right w:val="nil"/>
            </w:tcBorders>
          </w:tcPr>
          <w:p w:rsidR="00250363" w:rsidRDefault="00250363">
            <w:pPr>
              <w:spacing w:after="160"/>
              <w:ind w:left="0" w:firstLine="0"/>
            </w:pPr>
          </w:p>
        </w:tc>
        <w:tc>
          <w:tcPr>
            <w:tcW w:w="5267"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取得的债券投资</w:t>
            </w:r>
            <w:r>
              <w:rPr>
                <w:sz w:val="21"/>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取得长期债券投资</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借：长期债券投资</w:t>
            </w:r>
            <w:r>
              <w:rPr>
                <w:sz w:val="21"/>
              </w:rPr>
              <w:t xml:space="preserve"> </w:t>
            </w:r>
          </w:p>
          <w:p w:rsidR="00250363" w:rsidRDefault="00EB6E0B">
            <w:pPr>
              <w:spacing w:after="0"/>
              <w:ind w:left="3" w:firstLine="420"/>
            </w:pPr>
            <w:r>
              <w:rPr>
                <w:sz w:val="21"/>
              </w:rPr>
              <w:t>应收利息</w:t>
            </w:r>
            <w:r>
              <w:rPr>
                <w:sz w:val="21"/>
              </w:rPr>
              <w:t>[</w:t>
            </w:r>
            <w:r>
              <w:rPr>
                <w:sz w:val="21"/>
              </w:rPr>
              <w:t>取得投资支付价款中包含的已到付息期但尚未领取的利息</w:t>
            </w:r>
            <w:r>
              <w:rPr>
                <w:sz w:val="21"/>
              </w:rPr>
              <w:t xml:space="preserve">] </w:t>
            </w:r>
            <w:r>
              <w:rPr>
                <w:sz w:val="21"/>
              </w:rPr>
              <w:t>贷：银行存款</w:t>
            </w:r>
            <w:r>
              <w:rPr>
                <w:sz w:val="21"/>
              </w:rPr>
              <w:t>[</w:t>
            </w:r>
            <w:r>
              <w:rPr>
                <w:sz w:val="21"/>
              </w:rPr>
              <w:t>取得投资支付的全部价款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借：投资支出</w:t>
            </w:r>
            <w:r>
              <w:rPr>
                <w:sz w:val="21"/>
              </w:rPr>
              <w:t>[</w:t>
            </w:r>
            <w:r>
              <w:rPr>
                <w:sz w:val="21"/>
              </w:rPr>
              <w:t>取得投资支付的全部价款</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79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收到取得投资所支付价款中包含的已到付息期但尚未领取的利息时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825" w:hanging="420"/>
            </w:pPr>
            <w:r>
              <w:rPr>
                <w:sz w:val="21"/>
              </w:rPr>
              <w:t>借：银行存款贷：应收利息</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1053" w:hanging="420"/>
            </w:pPr>
            <w:r>
              <w:rPr>
                <w:sz w:val="21"/>
              </w:rPr>
              <w:t>借：资金结存</w:t>
            </w:r>
            <w:r>
              <w:rPr>
                <w:sz w:val="21"/>
              </w:rPr>
              <w:t>——</w:t>
            </w:r>
            <w:r>
              <w:rPr>
                <w:sz w:val="21"/>
              </w:rPr>
              <w:t>货币资金贷：投资支出等</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52" w:firstLine="0"/>
            </w:pPr>
            <w:r>
              <w:rPr>
                <w:sz w:val="21"/>
              </w:rPr>
              <w:t>持有投资期间</w:t>
            </w:r>
            <w:r>
              <w:rPr>
                <w:sz w:val="21"/>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按期计提利息</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借：应收利息</w:t>
            </w:r>
            <w:r>
              <w:rPr>
                <w:sz w:val="21"/>
              </w:rPr>
              <w:t>[</w:t>
            </w:r>
            <w:r>
              <w:rPr>
                <w:sz w:val="21"/>
              </w:rPr>
              <w:t>分期付息、到期还本债券计提的利息</w:t>
            </w:r>
            <w:r>
              <w:rPr>
                <w:sz w:val="21"/>
              </w:rPr>
              <w:t xml:space="preserve">] </w:t>
            </w:r>
            <w:r>
              <w:rPr>
                <w:sz w:val="21"/>
              </w:rPr>
              <w:t>贷：投资收益</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79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实际收到利息</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825" w:hanging="420"/>
            </w:pPr>
            <w:r>
              <w:rPr>
                <w:sz w:val="21"/>
              </w:rPr>
              <w:t>借：银行存款贷：应收利息</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844" w:hanging="420"/>
            </w:pPr>
            <w:r>
              <w:rPr>
                <w:sz w:val="21"/>
              </w:rPr>
              <w:t>借：资金结存</w:t>
            </w:r>
            <w:r>
              <w:rPr>
                <w:sz w:val="21"/>
              </w:rPr>
              <w:t>——</w:t>
            </w:r>
            <w:r>
              <w:rPr>
                <w:sz w:val="21"/>
              </w:rPr>
              <w:t>货币资金贷：投资预算收益</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12 </w:t>
            </w:r>
          </w:p>
        </w:tc>
        <w:tc>
          <w:tcPr>
            <w:tcW w:w="3221"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1218</w:t>
            </w:r>
            <w:r>
              <w:rPr>
                <w:sz w:val="21"/>
              </w:rPr>
              <w:t>其他应收款</w:t>
            </w:r>
            <w:r>
              <w:rPr>
                <w:sz w:val="21"/>
              </w:rPr>
              <w:t xml:space="preserve"> </w:t>
            </w:r>
          </w:p>
        </w:tc>
        <w:tc>
          <w:tcPr>
            <w:tcW w:w="5566" w:type="dxa"/>
            <w:tcBorders>
              <w:top w:val="single" w:sz="4" w:space="0" w:color="000000"/>
              <w:left w:val="nil"/>
              <w:bottom w:val="single" w:sz="4" w:space="0" w:color="000000"/>
              <w:right w:val="nil"/>
            </w:tcBorders>
          </w:tcPr>
          <w:p w:rsidR="00250363" w:rsidRDefault="00250363">
            <w:pPr>
              <w:spacing w:after="160"/>
              <w:ind w:left="0" w:firstLine="0"/>
            </w:pPr>
          </w:p>
        </w:tc>
        <w:tc>
          <w:tcPr>
            <w:tcW w:w="5267"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65"/>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5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发生暂付款项（包括偿还未报销的公务卡款项）</w:t>
            </w:r>
            <w:r>
              <w:rPr>
                <w:sz w:val="21"/>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暂付款项时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借：其他应收款</w:t>
            </w:r>
            <w:r>
              <w:rPr>
                <w:sz w:val="21"/>
              </w:rPr>
              <w:t xml:space="preserve">  </w:t>
            </w:r>
            <w:r>
              <w:rPr>
                <w:sz w:val="21"/>
              </w:rPr>
              <w:t>贷：银行存款</w:t>
            </w:r>
            <w:r>
              <w:rPr>
                <w:sz w:val="21"/>
              </w:rPr>
              <w:t>/</w:t>
            </w:r>
            <w:r>
              <w:rPr>
                <w:sz w:val="21"/>
              </w:rPr>
              <w:t>库存现金</w:t>
            </w:r>
            <w:r>
              <w:rPr>
                <w:sz w:val="21"/>
              </w:rPr>
              <w:t>/</w:t>
            </w:r>
            <w:r>
              <w:rPr>
                <w:sz w:val="21"/>
              </w:rPr>
              <w:t>零余额账户用款额度等</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nil"/>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报销时</w:t>
            </w:r>
            <w:r>
              <w:rPr>
                <w:sz w:val="21"/>
              </w:rPr>
              <w:t xml:space="preserve"> </w:t>
            </w:r>
          </w:p>
          <w:p w:rsidR="00250363" w:rsidRDefault="00EB6E0B">
            <w:pPr>
              <w:spacing w:after="34"/>
              <w:ind w:left="2" w:firstLine="0"/>
            </w:pPr>
            <w:r>
              <w:rPr>
                <w:sz w:val="21"/>
              </w:rPr>
              <w:t xml:space="preserve"> </w:t>
            </w:r>
          </w:p>
          <w:p w:rsidR="00250363" w:rsidRDefault="00EB6E0B">
            <w:pPr>
              <w:spacing w:after="0"/>
              <w:ind w:left="2" w:firstLine="0"/>
            </w:pP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借：业务活动费用</w:t>
            </w:r>
            <w:r>
              <w:rPr>
                <w:sz w:val="21"/>
              </w:rPr>
              <w:t>/</w:t>
            </w:r>
            <w:r>
              <w:rPr>
                <w:sz w:val="21"/>
              </w:rPr>
              <w:t>单位管理费用等</w:t>
            </w:r>
            <w:r>
              <w:rPr>
                <w:sz w:val="21"/>
              </w:rPr>
              <w:t>[</w:t>
            </w:r>
            <w:r>
              <w:rPr>
                <w:sz w:val="21"/>
              </w:rPr>
              <w:t>实际报销金额</w:t>
            </w:r>
            <w:r>
              <w:rPr>
                <w:sz w:val="21"/>
              </w:rPr>
              <w:t xml:space="preserve">] </w:t>
            </w:r>
            <w:r>
              <w:rPr>
                <w:sz w:val="21"/>
              </w:rPr>
              <w:t>贷：其他应收款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借：行政支出</w:t>
            </w:r>
            <w:r>
              <w:rPr>
                <w:sz w:val="21"/>
              </w:rPr>
              <w:t>/</w:t>
            </w:r>
            <w:r>
              <w:rPr>
                <w:sz w:val="21"/>
              </w:rPr>
              <w:t>事业支出等</w:t>
            </w:r>
            <w:r>
              <w:rPr>
                <w:sz w:val="21"/>
              </w:rPr>
              <w:t>[</w:t>
            </w:r>
            <w:r>
              <w:rPr>
                <w:sz w:val="21"/>
              </w:rPr>
              <w:t>实际报销金额</w:t>
            </w:r>
            <w:r>
              <w:rPr>
                <w:sz w:val="21"/>
              </w:rPr>
              <w:t xml:space="preserve">]     </w:t>
            </w:r>
            <w:r>
              <w:rPr>
                <w:sz w:val="21"/>
              </w:rPr>
              <w:t>贷：资金结存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76" w:firstLine="0"/>
            </w:pPr>
            <w:r>
              <w:rPr>
                <w:sz w:val="21"/>
              </w:rPr>
              <w:t>收回暂付款项时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459" w:hanging="420"/>
            </w:pPr>
            <w:r>
              <w:rPr>
                <w:sz w:val="21"/>
              </w:rPr>
              <w:t>借：库存现金</w:t>
            </w:r>
            <w:r>
              <w:rPr>
                <w:sz w:val="21"/>
              </w:rPr>
              <w:t>/</w:t>
            </w:r>
            <w:r>
              <w:rPr>
                <w:sz w:val="21"/>
              </w:rPr>
              <w:t>银行存款等贷：其他应收款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发生其他各种应收款项</w:t>
            </w:r>
            <w:r>
              <w:rPr>
                <w:sz w:val="21"/>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确认其他应收款时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借：其他应收款</w:t>
            </w:r>
            <w:r>
              <w:rPr>
                <w:sz w:val="21"/>
              </w:rPr>
              <w:t xml:space="preserve">     </w:t>
            </w:r>
            <w:r>
              <w:rPr>
                <w:sz w:val="21"/>
              </w:rPr>
              <w:t>贷：上级补助收入</w:t>
            </w:r>
            <w:r>
              <w:rPr>
                <w:sz w:val="21"/>
              </w:rPr>
              <w:t>/</w:t>
            </w:r>
            <w:r>
              <w:rPr>
                <w:sz w:val="21"/>
              </w:rPr>
              <w:t>附属单位上缴收入</w:t>
            </w:r>
            <w:r>
              <w:rPr>
                <w:sz w:val="21"/>
              </w:rPr>
              <w:t>/</w:t>
            </w:r>
            <w:r>
              <w:rPr>
                <w:sz w:val="21"/>
              </w:rPr>
              <w:t>其他收入等</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390"/>
        <w:gridCol w:w="168"/>
        <w:gridCol w:w="1663"/>
        <w:gridCol w:w="5566"/>
        <w:gridCol w:w="5267"/>
      </w:tblGrid>
      <w:tr w:rsidR="00250363">
        <w:trPr>
          <w:trHeight w:val="958"/>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558" w:type="dxa"/>
            <w:gridSpan w:val="2"/>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收到其他应收款项时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459" w:hanging="420"/>
            </w:pPr>
            <w:r>
              <w:rPr>
                <w:sz w:val="21"/>
              </w:rPr>
              <w:t>借：银行存款</w:t>
            </w:r>
            <w:r>
              <w:rPr>
                <w:sz w:val="21"/>
              </w:rPr>
              <w:t>/</w:t>
            </w:r>
            <w:r>
              <w:rPr>
                <w:sz w:val="21"/>
              </w:rPr>
              <w:t>库存现金等贷：其他应收款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借：资金结存</w:t>
            </w:r>
            <w:r>
              <w:rPr>
                <w:sz w:val="21"/>
              </w:rPr>
              <w:t>——</w:t>
            </w:r>
            <w:r>
              <w:rPr>
                <w:sz w:val="21"/>
              </w:rPr>
              <w:t>货币资金</w:t>
            </w:r>
            <w:r>
              <w:rPr>
                <w:sz w:val="21"/>
              </w:rPr>
              <w:t xml:space="preserve"> </w:t>
            </w:r>
          </w:p>
          <w:p w:rsidR="00250363" w:rsidRDefault="00EB6E0B">
            <w:pPr>
              <w:spacing w:after="0"/>
              <w:ind w:left="0" w:firstLine="420"/>
              <w:jc w:val="both"/>
            </w:pPr>
            <w:r>
              <w:rPr>
                <w:sz w:val="21"/>
              </w:rPr>
              <w:t>贷：上级补助预算收入</w:t>
            </w:r>
            <w:r>
              <w:rPr>
                <w:sz w:val="21"/>
              </w:rPr>
              <w:t>/</w:t>
            </w:r>
            <w:r>
              <w:rPr>
                <w:sz w:val="21"/>
              </w:rPr>
              <w:t>附属单位上缴预算收入</w:t>
            </w:r>
            <w:r>
              <w:rPr>
                <w:sz w:val="21"/>
              </w:rPr>
              <w:t>/</w:t>
            </w:r>
            <w:r>
              <w:rPr>
                <w:sz w:val="21"/>
              </w:rPr>
              <w:t>其他预算收入等</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5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拨付给内部有关部门的备用金</w:t>
            </w:r>
            <w:r>
              <w:rPr>
                <w:sz w:val="21"/>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76" w:firstLine="0"/>
            </w:pPr>
            <w:r>
              <w:rPr>
                <w:sz w:val="21"/>
              </w:rPr>
              <w:t>财务部门核定并发放备用金时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613" w:hanging="420"/>
            </w:pPr>
            <w:r>
              <w:rPr>
                <w:sz w:val="21"/>
              </w:rPr>
              <w:t>借：其他应收款贷：库存现金</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9"/>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根据报销数用现金补足备用金定额时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830" w:hanging="420"/>
            </w:pPr>
            <w:r>
              <w:rPr>
                <w:sz w:val="21"/>
              </w:rPr>
              <w:t>借：业务活动费用</w:t>
            </w:r>
            <w:r>
              <w:rPr>
                <w:sz w:val="21"/>
              </w:rPr>
              <w:t>/</w:t>
            </w:r>
            <w:r>
              <w:rPr>
                <w:sz w:val="21"/>
              </w:rPr>
              <w:t>单位管理费用等贷：库存现金</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58" w:hanging="420"/>
            </w:pPr>
            <w:r>
              <w:rPr>
                <w:sz w:val="21"/>
              </w:rPr>
              <w:t>借：行政支出</w:t>
            </w:r>
            <w:r>
              <w:rPr>
                <w:sz w:val="21"/>
              </w:rPr>
              <w:t>/</w:t>
            </w:r>
            <w:r>
              <w:rPr>
                <w:sz w:val="21"/>
              </w:rPr>
              <w:t>事业支出等贷：资金结存</w:t>
            </w:r>
            <w:r>
              <w:rPr>
                <w:sz w:val="21"/>
              </w:rPr>
              <w:t>——</w:t>
            </w:r>
            <w:r>
              <w:rPr>
                <w:sz w:val="21"/>
              </w:rPr>
              <w:t>货币资金</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5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逾期无法收回的其他应收款</w:t>
            </w:r>
            <w:r>
              <w:rPr>
                <w:sz w:val="21"/>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经批准核销时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借：坏账准备</w:t>
            </w:r>
            <w:r>
              <w:rPr>
                <w:sz w:val="21"/>
              </w:rPr>
              <w:t>[</w:t>
            </w:r>
            <w:r>
              <w:rPr>
                <w:sz w:val="21"/>
              </w:rPr>
              <w:t>事业单位</w:t>
            </w:r>
            <w:r>
              <w:rPr>
                <w:sz w:val="21"/>
              </w:rPr>
              <w:t>]/</w:t>
            </w:r>
            <w:r>
              <w:rPr>
                <w:sz w:val="21"/>
              </w:rPr>
              <w:t>资产处置费用</w:t>
            </w:r>
            <w:r>
              <w:rPr>
                <w:sz w:val="21"/>
              </w:rPr>
              <w:t>[</w:t>
            </w:r>
            <w:r>
              <w:rPr>
                <w:sz w:val="21"/>
              </w:rPr>
              <w:t>行政单位</w:t>
            </w:r>
            <w:r>
              <w:rPr>
                <w:sz w:val="21"/>
              </w:rPr>
              <w:t xml:space="preserve">] </w:t>
            </w:r>
            <w:r>
              <w:rPr>
                <w:sz w:val="21"/>
              </w:rPr>
              <w:t>贷：其他应收款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250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已核销的其他应收款在以后期间收回</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事业单位：</w:t>
            </w:r>
            <w:r>
              <w:rPr>
                <w:sz w:val="21"/>
              </w:rPr>
              <w:t xml:space="preserve"> </w:t>
            </w:r>
          </w:p>
          <w:p w:rsidR="00250363" w:rsidRDefault="00EB6E0B">
            <w:pPr>
              <w:spacing w:after="34"/>
              <w:ind w:left="3" w:firstLine="0"/>
            </w:pPr>
            <w:r>
              <w:rPr>
                <w:sz w:val="21"/>
              </w:rPr>
              <w:t>借：其他应收款</w:t>
            </w:r>
            <w:r>
              <w:rPr>
                <w:sz w:val="21"/>
              </w:rPr>
              <w:t xml:space="preserve"> </w:t>
            </w:r>
          </w:p>
          <w:p w:rsidR="00250363" w:rsidRDefault="00EB6E0B">
            <w:pPr>
              <w:spacing w:after="0" w:line="291" w:lineRule="auto"/>
              <w:ind w:left="3" w:right="2193" w:firstLine="0"/>
            </w:pPr>
            <w:r>
              <w:rPr>
                <w:sz w:val="21"/>
              </w:rPr>
              <w:t xml:space="preserve">    </w:t>
            </w:r>
            <w:r>
              <w:rPr>
                <w:sz w:val="21"/>
              </w:rPr>
              <w:t>贷：坏账准备借：银行存款等</w:t>
            </w:r>
            <w:r>
              <w:rPr>
                <w:sz w:val="21"/>
              </w:rPr>
              <w:t xml:space="preserve"> </w:t>
            </w:r>
          </w:p>
          <w:p w:rsidR="00250363" w:rsidRDefault="00EB6E0B">
            <w:pPr>
              <w:spacing w:after="0" w:line="290" w:lineRule="auto"/>
              <w:ind w:left="3" w:right="2402" w:firstLine="0"/>
            </w:pPr>
            <w:r>
              <w:rPr>
                <w:sz w:val="21"/>
              </w:rPr>
              <w:t xml:space="preserve">    </w:t>
            </w:r>
            <w:r>
              <w:rPr>
                <w:sz w:val="21"/>
              </w:rPr>
              <w:t>贷：其他应收款行政单位：</w:t>
            </w:r>
            <w:r>
              <w:rPr>
                <w:sz w:val="21"/>
              </w:rPr>
              <w:t xml:space="preserve"> </w:t>
            </w:r>
          </w:p>
          <w:p w:rsidR="00250363" w:rsidRDefault="00EB6E0B">
            <w:pPr>
              <w:spacing w:after="0"/>
              <w:ind w:left="423" w:right="2613" w:hanging="420"/>
            </w:pPr>
            <w:r>
              <w:rPr>
                <w:sz w:val="21"/>
              </w:rPr>
              <w:t>借：银行存款等贷：其他收入</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844" w:hanging="420"/>
            </w:pPr>
            <w:r>
              <w:rPr>
                <w:sz w:val="21"/>
              </w:rPr>
              <w:t>借：资金结存</w:t>
            </w:r>
            <w:r>
              <w:rPr>
                <w:sz w:val="21"/>
              </w:rPr>
              <w:t>——</w:t>
            </w:r>
            <w:r>
              <w:rPr>
                <w:sz w:val="21"/>
              </w:rPr>
              <w:t>货币资金贷：其他预算收入</w:t>
            </w:r>
            <w:r>
              <w:rPr>
                <w:sz w:val="21"/>
              </w:rPr>
              <w:t xml:space="preserve"> </w:t>
            </w:r>
          </w:p>
        </w:tc>
      </w:tr>
      <w:tr w:rsidR="00250363">
        <w:trPr>
          <w:trHeight w:val="52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13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1219</w:t>
            </w:r>
            <w:r>
              <w:rPr>
                <w:sz w:val="21"/>
              </w:rPr>
              <w:t>坏账准备</w:t>
            </w:r>
            <w:r>
              <w:rPr>
                <w:sz w:val="21"/>
              </w:rPr>
              <w:t xml:space="preserve"> </w:t>
            </w:r>
          </w:p>
        </w:tc>
      </w:tr>
      <w:tr w:rsidR="00250363">
        <w:trPr>
          <w:trHeight w:val="636"/>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年末全面分析不需上缴财政的应收账款和其他应收款</w:t>
            </w:r>
            <w:r>
              <w:rPr>
                <w:sz w:val="21"/>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计提坏账准备，确认坏账损失</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借：其他费用</w:t>
            </w:r>
            <w:r>
              <w:rPr>
                <w:sz w:val="21"/>
              </w:rPr>
              <w:t xml:space="preserve"> </w:t>
            </w:r>
          </w:p>
          <w:p w:rsidR="00250363" w:rsidRDefault="00EB6E0B">
            <w:pPr>
              <w:spacing w:after="0"/>
              <w:ind w:left="3" w:firstLine="0"/>
            </w:pPr>
            <w:r>
              <w:rPr>
                <w:sz w:val="21"/>
              </w:rPr>
              <w:t xml:space="preserve">    </w:t>
            </w:r>
            <w:r>
              <w:rPr>
                <w:sz w:val="21"/>
              </w:rPr>
              <w:t>贷：坏账准备</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93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冲减坏账准备</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借：坏账准备</w:t>
            </w:r>
            <w:r>
              <w:rPr>
                <w:sz w:val="21"/>
              </w:rPr>
              <w:t xml:space="preserve"> </w:t>
            </w:r>
          </w:p>
          <w:p w:rsidR="00250363" w:rsidRDefault="00EB6E0B">
            <w:pPr>
              <w:spacing w:after="0"/>
              <w:ind w:left="3" w:firstLine="0"/>
            </w:pPr>
            <w:r>
              <w:rPr>
                <w:sz w:val="21"/>
              </w:rPr>
              <w:t xml:space="preserve">    </w:t>
            </w:r>
            <w:r>
              <w:rPr>
                <w:sz w:val="21"/>
              </w:rPr>
              <w:t>贷：其他费用</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29" w:type="dxa"/>
          <w:left w:w="108" w:type="dxa"/>
          <w:bottom w:w="0" w:type="dxa"/>
          <w:right w:w="3" w:type="dxa"/>
        </w:tblCellMar>
        <w:tblLook w:val="04A0" w:firstRow="1" w:lastRow="0" w:firstColumn="1" w:lastColumn="0" w:noHBand="0" w:noVBand="1"/>
      </w:tblPr>
      <w:tblGrid>
        <w:gridCol w:w="656"/>
        <w:gridCol w:w="1126"/>
        <w:gridCol w:w="264"/>
        <w:gridCol w:w="1831"/>
        <w:gridCol w:w="5566"/>
        <w:gridCol w:w="5267"/>
      </w:tblGrid>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逾期无法收回的应收账款和其他应收款</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报批后予以核销</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670" w:hanging="420"/>
            </w:pPr>
            <w:r>
              <w:rPr>
                <w:sz w:val="21"/>
              </w:rPr>
              <w:t>借：坏账准备贷：应收账款</w:t>
            </w:r>
            <w:r>
              <w:rPr>
                <w:sz w:val="21"/>
              </w:rPr>
              <w:t>/</w:t>
            </w:r>
            <w:r>
              <w:rPr>
                <w:sz w:val="21"/>
              </w:rPr>
              <w:t>其他应收款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117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已核销不需上缴财政的应收款项在以后期间收回</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2299" w:firstLine="0"/>
            </w:pPr>
            <w:r>
              <w:rPr>
                <w:sz w:val="21"/>
              </w:rPr>
              <w:t>借：应收账款</w:t>
            </w:r>
            <w:r>
              <w:rPr>
                <w:sz w:val="21"/>
              </w:rPr>
              <w:t>/</w:t>
            </w:r>
            <w:r>
              <w:rPr>
                <w:sz w:val="21"/>
              </w:rPr>
              <w:t>其他应收款</w:t>
            </w:r>
            <w:r>
              <w:rPr>
                <w:sz w:val="21"/>
              </w:rPr>
              <w:t xml:space="preserve">  </w:t>
            </w:r>
            <w:r>
              <w:rPr>
                <w:sz w:val="21"/>
              </w:rPr>
              <w:t>贷：坏账准备</w:t>
            </w:r>
            <w:r>
              <w:rPr>
                <w:sz w:val="21"/>
              </w:rPr>
              <w:t xml:space="preserve">  </w:t>
            </w:r>
            <w:r>
              <w:rPr>
                <w:sz w:val="21"/>
              </w:rPr>
              <w:t>借：银行存款贷：应收账款</w:t>
            </w:r>
            <w:r>
              <w:rPr>
                <w:sz w:val="21"/>
              </w:rPr>
              <w:t>/</w:t>
            </w:r>
            <w:r>
              <w:rPr>
                <w:sz w:val="21"/>
              </w:rPr>
              <w:t>其他应收款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55" w:lineRule="auto"/>
              <w:ind w:left="0" w:right="5050" w:firstLine="0"/>
            </w:pPr>
            <w:r>
              <w:rPr>
                <w:sz w:val="21"/>
              </w:rPr>
              <w:t xml:space="preserve">  </w:t>
            </w:r>
          </w:p>
          <w:p w:rsidR="00250363" w:rsidRDefault="00EB6E0B">
            <w:pPr>
              <w:spacing w:after="0"/>
              <w:ind w:left="420" w:right="216" w:hanging="420"/>
            </w:pPr>
            <w:r>
              <w:rPr>
                <w:sz w:val="21"/>
              </w:rPr>
              <w:t>借：资金结存</w:t>
            </w:r>
            <w:r>
              <w:rPr>
                <w:sz w:val="21"/>
              </w:rPr>
              <w:t>——</w:t>
            </w:r>
            <w:r>
              <w:rPr>
                <w:sz w:val="21"/>
              </w:rPr>
              <w:t>货币资金等</w:t>
            </w:r>
            <w:r>
              <w:rPr>
                <w:sz w:val="21"/>
              </w:rPr>
              <w:t>贷：非财政拨款结余等</w:t>
            </w:r>
            <w:r>
              <w:rPr>
                <w:sz w:val="21"/>
              </w:rPr>
              <w:t xml:space="preserve"> </w:t>
            </w:r>
          </w:p>
        </w:tc>
      </w:tr>
      <w:tr w:rsidR="00250363">
        <w:trPr>
          <w:trHeight w:val="457"/>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08" w:firstLine="0"/>
              <w:jc w:val="center"/>
            </w:pPr>
            <w:r>
              <w:rPr>
                <w:sz w:val="21"/>
              </w:rPr>
              <w:t xml:space="preserve">14 </w:t>
            </w:r>
          </w:p>
        </w:tc>
        <w:tc>
          <w:tcPr>
            <w:tcW w:w="8787" w:type="dxa"/>
            <w:gridSpan w:val="4"/>
            <w:tcBorders>
              <w:top w:val="single" w:sz="4" w:space="0" w:color="000000"/>
              <w:left w:val="single" w:sz="4" w:space="0" w:color="000000"/>
              <w:bottom w:val="single" w:sz="4" w:space="0" w:color="000000"/>
              <w:right w:val="nil"/>
            </w:tcBorders>
          </w:tcPr>
          <w:p w:rsidR="00250363" w:rsidRDefault="00EB6E0B">
            <w:pPr>
              <w:spacing w:after="0"/>
              <w:ind w:left="2" w:firstLine="0"/>
            </w:pPr>
            <w:r>
              <w:rPr>
                <w:sz w:val="21"/>
              </w:rPr>
              <w:t>1301</w:t>
            </w:r>
            <w:r>
              <w:rPr>
                <w:sz w:val="21"/>
              </w:rPr>
              <w:t>在途物品</w:t>
            </w:r>
            <w:r>
              <w:rPr>
                <w:sz w:val="21"/>
              </w:rPr>
              <w:t xml:space="preserve"> </w:t>
            </w:r>
          </w:p>
        </w:tc>
        <w:tc>
          <w:tcPr>
            <w:tcW w:w="5267"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1258"/>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购入材料等物资，结算凭证收到货未到，款已付或已开出商业汇票</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借：在途物品</w:t>
            </w:r>
            <w:r>
              <w:rPr>
                <w:sz w:val="21"/>
              </w:rPr>
              <w:t xml:space="preserve"> </w:t>
            </w:r>
          </w:p>
          <w:p w:rsidR="00250363" w:rsidRDefault="00EB6E0B">
            <w:pPr>
              <w:spacing w:after="34"/>
              <w:ind w:left="437" w:firstLine="0"/>
            </w:pPr>
            <w:r>
              <w:rPr>
                <w:sz w:val="21"/>
              </w:rPr>
              <w:t xml:space="preserve"> </w:t>
            </w:r>
          </w:p>
          <w:p w:rsidR="00250363" w:rsidRDefault="00EB6E0B">
            <w:pPr>
              <w:spacing w:after="0"/>
              <w:ind w:left="3" w:firstLine="434"/>
              <w:jc w:val="both"/>
            </w:pPr>
            <w:r>
              <w:rPr>
                <w:sz w:val="21"/>
              </w:rPr>
              <w:t>贷：财政拨款收入</w:t>
            </w:r>
            <w:r>
              <w:rPr>
                <w:sz w:val="21"/>
              </w:rPr>
              <w:t>/</w:t>
            </w:r>
            <w:r>
              <w:rPr>
                <w:sz w:val="21"/>
              </w:rPr>
              <w:t>零余额账户用款额度</w:t>
            </w:r>
            <w:r>
              <w:rPr>
                <w:sz w:val="21"/>
              </w:rPr>
              <w:t>/</w:t>
            </w:r>
            <w:r>
              <w:rPr>
                <w:sz w:val="21"/>
              </w:rPr>
              <w:t>银行存款</w:t>
            </w:r>
            <w:r>
              <w:rPr>
                <w:sz w:val="21"/>
              </w:rPr>
              <w:t>/</w:t>
            </w:r>
            <w:r>
              <w:rPr>
                <w:sz w:val="21"/>
              </w:rPr>
              <w:t>应付票据等</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91" w:hanging="391"/>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所购材料等物资到达验收入库</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借：库存物品</w:t>
            </w:r>
            <w:r>
              <w:rPr>
                <w:sz w:val="21"/>
              </w:rPr>
              <w:t xml:space="preserve"> </w:t>
            </w:r>
          </w:p>
          <w:p w:rsidR="00250363" w:rsidRDefault="00EB6E0B">
            <w:pPr>
              <w:spacing w:after="0"/>
              <w:ind w:left="3" w:firstLine="0"/>
            </w:pPr>
            <w:r>
              <w:rPr>
                <w:sz w:val="21"/>
              </w:rPr>
              <w:t xml:space="preserve">    </w:t>
            </w:r>
            <w:r>
              <w:rPr>
                <w:sz w:val="21"/>
              </w:rPr>
              <w:t>贷：在途物品</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519"/>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15 </w:t>
            </w:r>
          </w:p>
        </w:tc>
        <w:tc>
          <w:tcPr>
            <w:tcW w:w="8787" w:type="dxa"/>
            <w:gridSpan w:val="4"/>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1302</w:t>
            </w:r>
            <w:r>
              <w:rPr>
                <w:sz w:val="21"/>
              </w:rPr>
              <w:t>库存物品</w:t>
            </w:r>
            <w:r>
              <w:rPr>
                <w:sz w:val="21"/>
              </w:rPr>
              <w:t xml:space="preserve"> </w:t>
            </w:r>
          </w:p>
        </w:tc>
        <w:tc>
          <w:tcPr>
            <w:tcW w:w="5267"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jc w:val="both"/>
            </w:pPr>
            <w:r>
              <w:rPr>
                <w:sz w:val="21"/>
              </w:rPr>
              <w:t>（</w:t>
            </w:r>
            <w:r>
              <w:rPr>
                <w:sz w:val="21"/>
              </w:rPr>
              <w:t>1</w:t>
            </w:r>
            <w:r>
              <w:rPr>
                <w:sz w:val="21"/>
              </w:rPr>
              <w:t>）</w:t>
            </w:r>
            <w:r>
              <w:rPr>
                <w:sz w:val="21"/>
              </w:rPr>
              <w:t xml:space="preserve"> </w:t>
            </w:r>
          </w:p>
          <w:p w:rsidR="00250363" w:rsidRDefault="00EB6E0B">
            <w:pPr>
              <w:spacing w:after="0"/>
              <w:ind w:left="0" w:right="2" w:firstLine="0"/>
              <w:jc w:val="center"/>
            </w:pP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取得库存物品</w:t>
            </w:r>
            <w:r>
              <w:rPr>
                <w:sz w:val="21"/>
              </w:rPr>
              <w:t xml:space="preserve"> </w:t>
            </w: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外购的库存物品验</w:t>
            </w:r>
          </w:p>
          <w:p w:rsidR="00250363" w:rsidRDefault="00EB6E0B">
            <w:pPr>
              <w:spacing w:after="34"/>
              <w:ind w:left="2" w:firstLine="0"/>
            </w:pPr>
            <w:r>
              <w:rPr>
                <w:sz w:val="21"/>
              </w:rPr>
              <w:t>收入库</w:t>
            </w:r>
            <w:r>
              <w:rPr>
                <w:sz w:val="21"/>
              </w:rPr>
              <w:t xml:space="preserve"> </w:t>
            </w:r>
          </w:p>
          <w:p w:rsidR="00250363" w:rsidRDefault="00EB6E0B">
            <w:pPr>
              <w:spacing w:after="0"/>
              <w:ind w:left="2" w:firstLine="0"/>
            </w:pP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借：库存物品</w:t>
            </w:r>
            <w:r>
              <w:rPr>
                <w:sz w:val="21"/>
              </w:rPr>
              <w:t xml:space="preserve">  </w:t>
            </w:r>
          </w:p>
          <w:p w:rsidR="00250363" w:rsidRDefault="00EB6E0B">
            <w:pPr>
              <w:spacing w:after="0"/>
              <w:ind w:left="3" w:firstLine="420"/>
            </w:pPr>
            <w:r>
              <w:rPr>
                <w:sz w:val="21"/>
              </w:rPr>
              <w:t>贷：财政拨款收入</w:t>
            </w:r>
            <w:r>
              <w:rPr>
                <w:sz w:val="21"/>
              </w:rPr>
              <w:t>/</w:t>
            </w:r>
            <w:r>
              <w:rPr>
                <w:sz w:val="21"/>
              </w:rPr>
              <w:t>财政应返还额度</w:t>
            </w:r>
            <w:r>
              <w:rPr>
                <w:sz w:val="21"/>
              </w:rPr>
              <w:t>/</w:t>
            </w:r>
            <w:r>
              <w:rPr>
                <w:sz w:val="21"/>
              </w:rPr>
              <w:t>零余额账户用款额度</w:t>
            </w:r>
            <w:r>
              <w:rPr>
                <w:sz w:val="21"/>
              </w:rPr>
              <w:t>/</w:t>
            </w:r>
            <w:r>
              <w:rPr>
                <w:sz w:val="21"/>
              </w:rPr>
              <w:t>银行存款</w:t>
            </w:r>
            <w:r>
              <w:rPr>
                <w:sz w:val="21"/>
              </w:rPr>
              <w:t>/</w:t>
            </w:r>
            <w:r>
              <w:rPr>
                <w:sz w:val="21"/>
              </w:rPr>
              <w:t>应付账款等</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借：行政支出</w:t>
            </w:r>
            <w:r>
              <w:rPr>
                <w:sz w:val="21"/>
              </w:rPr>
              <w:t>/</w:t>
            </w:r>
            <w:r>
              <w:rPr>
                <w:sz w:val="21"/>
              </w:rPr>
              <w:t>事业支出</w:t>
            </w:r>
            <w:r>
              <w:rPr>
                <w:sz w:val="21"/>
              </w:rPr>
              <w:t>/</w:t>
            </w:r>
            <w:r>
              <w:rPr>
                <w:sz w:val="21"/>
              </w:rPr>
              <w:t>经营支出等</w:t>
            </w:r>
            <w:r>
              <w:rPr>
                <w:sz w:val="21"/>
              </w:rPr>
              <w:t xml:space="preserve"> </w:t>
            </w:r>
          </w:p>
          <w:p w:rsidR="00250363" w:rsidRDefault="00EB6E0B">
            <w:pPr>
              <w:spacing w:after="17"/>
              <w:ind w:left="391" w:firstLine="0"/>
            </w:pPr>
            <w:r>
              <w:rPr>
                <w:sz w:val="21"/>
              </w:rPr>
              <w:t>贷：财政拨款预算收入</w:t>
            </w:r>
            <w:r>
              <w:rPr>
                <w:sz w:val="21"/>
              </w:rPr>
              <w:t>/</w:t>
            </w:r>
            <w:r>
              <w:rPr>
                <w:sz w:val="21"/>
              </w:rPr>
              <w:t>资金结存</w:t>
            </w:r>
            <w:r>
              <w:rPr>
                <w:sz w:val="21"/>
              </w:rPr>
              <w:t xml:space="preserve"> </w:t>
            </w:r>
          </w:p>
          <w:p w:rsidR="00250363" w:rsidRDefault="00EB6E0B">
            <w:pPr>
              <w:spacing w:after="0"/>
              <w:ind w:left="1" w:firstLine="0"/>
              <w:jc w:val="center"/>
            </w:pPr>
            <w:r>
              <w:rPr>
                <w:sz w:val="21"/>
              </w:rPr>
              <w:t xml:space="preserve"> </w:t>
            </w:r>
          </w:p>
        </w:tc>
      </w:tr>
      <w:tr w:rsidR="00250363">
        <w:trPr>
          <w:trHeight w:val="69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自制的库存物品加工完成、验收入库</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借：库存物品</w:t>
            </w:r>
            <w:r>
              <w:rPr>
                <w:sz w:val="21"/>
              </w:rPr>
              <w:t>——</w:t>
            </w:r>
            <w:r>
              <w:rPr>
                <w:sz w:val="21"/>
              </w:rPr>
              <w:t>相关明细科目贷：加工物品</w:t>
            </w:r>
            <w:r>
              <w:rPr>
                <w:sz w:val="21"/>
              </w:rPr>
              <w:t>——</w:t>
            </w:r>
            <w:r>
              <w:rPr>
                <w:sz w:val="21"/>
              </w:rPr>
              <w:t>自制物品</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w:t>
            </w:r>
            <w:r>
              <w:rPr>
                <w:sz w:val="24"/>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委托外单位加工收回的库存物品</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借：库存物品</w:t>
            </w:r>
            <w:r>
              <w:rPr>
                <w:sz w:val="21"/>
              </w:rPr>
              <w:t>——</w:t>
            </w:r>
            <w:r>
              <w:rPr>
                <w:sz w:val="21"/>
              </w:rPr>
              <w:t>相关明细科目</w:t>
            </w:r>
            <w:r>
              <w:rPr>
                <w:sz w:val="21"/>
              </w:rPr>
              <w:t xml:space="preserve">  </w:t>
            </w:r>
            <w:r>
              <w:rPr>
                <w:sz w:val="21"/>
              </w:rPr>
              <w:t>贷：加工物品</w:t>
            </w:r>
            <w:r>
              <w:rPr>
                <w:sz w:val="21"/>
              </w:rPr>
              <w:t>——</w:t>
            </w:r>
            <w:r>
              <w:rPr>
                <w:sz w:val="21"/>
              </w:rPr>
              <w:t>委托加工物品</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w:t>
            </w:r>
            <w:r>
              <w:rPr>
                <w:sz w:val="24"/>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right="88" w:firstLine="0"/>
            </w:pPr>
            <w:r>
              <w:rPr>
                <w:sz w:val="21"/>
              </w:rPr>
              <w:t>置换换入的库存物品</w:t>
            </w:r>
            <w:r>
              <w:rPr>
                <w:sz w:val="21"/>
              </w:rPr>
              <w:t xml:space="preserve"> </w:t>
            </w:r>
          </w:p>
          <w:p w:rsidR="00250363" w:rsidRDefault="00EB6E0B">
            <w:pPr>
              <w:spacing w:after="34"/>
              <w:ind w:left="2" w:firstLine="0"/>
            </w:pPr>
            <w:r>
              <w:rPr>
                <w:sz w:val="21"/>
              </w:rPr>
              <w:t xml:space="preserve">       </w:t>
            </w:r>
          </w:p>
          <w:p w:rsidR="00250363" w:rsidRDefault="00EB6E0B">
            <w:pPr>
              <w:spacing w:after="0"/>
              <w:ind w:left="2" w:firstLine="0"/>
            </w:pP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借：库存物品</w:t>
            </w:r>
            <w:r>
              <w:rPr>
                <w:sz w:val="21"/>
              </w:rPr>
              <w:t>[</w:t>
            </w:r>
            <w:r>
              <w:rPr>
                <w:sz w:val="21"/>
              </w:rPr>
              <w:t>换出资产评估价值</w:t>
            </w:r>
            <w:r>
              <w:rPr>
                <w:sz w:val="21"/>
              </w:rPr>
              <w:t>+</w:t>
            </w:r>
            <w:r>
              <w:rPr>
                <w:sz w:val="21"/>
              </w:rPr>
              <w:t>其他相关支出</w:t>
            </w:r>
            <w:r>
              <w:rPr>
                <w:sz w:val="21"/>
              </w:rPr>
              <w:t xml:space="preserve">]     </w:t>
            </w:r>
            <w:r>
              <w:rPr>
                <w:sz w:val="21"/>
              </w:rPr>
              <w:t>固定资产累计折旧</w:t>
            </w:r>
            <w:r>
              <w:rPr>
                <w:sz w:val="21"/>
              </w:rPr>
              <w:t>/</w:t>
            </w:r>
            <w:r>
              <w:rPr>
                <w:sz w:val="21"/>
              </w:rPr>
              <w:t>无形资产累计摊销资产处置费用</w:t>
            </w:r>
            <w:r>
              <w:rPr>
                <w:sz w:val="21"/>
              </w:rPr>
              <w:t>[</w:t>
            </w:r>
            <w:r>
              <w:rPr>
                <w:sz w:val="21"/>
              </w:rPr>
              <w:t>借差</w:t>
            </w:r>
            <w:r>
              <w:rPr>
                <w:sz w:val="21"/>
              </w:rPr>
              <w:t xml:space="preserve">] </w:t>
            </w:r>
            <w:r>
              <w:rPr>
                <w:sz w:val="21"/>
              </w:rPr>
              <w:t>贷：库存物品</w:t>
            </w:r>
            <w:r>
              <w:rPr>
                <w:sz w:val="21"/>
              </w:rPr>
              <w:t>/</w:t>
            </w:r>
            <w:r>
              <w:rPr>
                <w:sz w:val="21"/>
              </w:rPr>
              <w:t>固定资产</w:t>
            </w:r>
            <w:r>
              <w:rPr>
                <w:sz w:val="21"/>
              </w:rPr>
              <w:t>/</w:t>
            </w:r>
            <w:r>
              <w:rPr>
                <w:sz w:val="21"/>
              </w:rPr>
              <w:t>无形资产等</w:t>
            </w:r>
            <w:r>
              <w:rPr>
                <w:sz w:val="21"/>
              </w:rPr>
              <w:t>[</w:t>
            </w:r>
            <w:r>
              <w:rPr>
                <w:sz w:val="21"/>
              </w:rPr>
              <w:t>账面余额</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7" w:hanging="420"/>
            </w:pPr>
            <w:r>
              <w:rPr>
                <w:sz w:val="21"/>
              </w:rPr>
              <w:t>借：其他支出</w:t>
            </w:r>
            <w:r>
              <w:rPr>
                <w:sz w:val="21"/>
              </w:rPr>
              <w:t>[</w:t>
            </w:r>
            <w:r>
              <w:rPr>
                <w:sz w:val="21"/>
              </w:rPr>
              <w:t>实际支付的其他相关支出</w:t>
            </w:r>
            <w:r>
              <w:rPr>
                <w:sz w:val="21"/>
              </w:rPr>
              <w:t xml:space="preserve">] </w:t>
            </w:r>
            <w:r>
              <w:rPr>
                <w:sz w:val="21"/>
              </w:rPr>
              <w:t>贷：资金结存</w:t>
            </w:r>
            <w:r>
              <w:rPr>
                <w:sz w:val="24"/>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103" w:type="dxa"/>
        </w:tblCellMar>
        <w:tblLook w:val="04A0" w:firstRow="1" w:lastRow="0" w:firstColumn="1" w:lastColumn="0" w:noHBand="0" w:noVBand="1"/>
      </w:tblPr>
      <w:tblGrid>
        <w:gridCol w:w="656"/>
        <w:gridCol w:w="1126"/>
        <w:gridCol w:w="2095"/>
        <w:gridCol w:w="5566"/>
        <w:gridCol w:w="5267"/>
      </w:tblGrid>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1" w:line="290" w:lineRule="auto"/>
              <w:ind w:left="2" w:firstLine="0"/>
            </w:pPr>
            <w:r>
              <w:rPr>
                <w:sz w:val="21"/>
              </w:rPr>
              <w:t>涉及补价的：</w:t>
            </w:r>
            <w:r>
              <w:rPr>
                <w:sz w:val="21"/>
              </w:rPr>
              <w:t xml:space="preserve"> ①</w:t>
            </w:r>
            <w:r>
              <w:rPr>
                <w:sz w:val="21"/>
              </w:rPr>
              <w:t>支付补价的</w:t>
            </w: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34"/>
              <w:ind w:left="2" w:firstLine="0"/>
            </w:pPr>
            <w:r>
              <w:rPr>
                <w:sz w:val="21"/>
              </w:rPr>
              <w:t xml:space="preserve"> </w:t>
            </w:r>
          </w:p>
          <w:p w:rsidR="00250363" w:rsidRDefault="00EB6E0B">
            <w:pPr>
              <w:spacing w:after="0"/>
              <w:ind w:left="2" w:firstLine="0"/>
            </w:pPr>
            <w:r>
              <w:rPr>
                <w:sz w:val="21"/>
              </w:rPr>
              <w:t>②</w:t>
            </w:r>
            <w:r>
              <w:rPr>
                <w:sz w:val="21"/>
              </w:rPr>
              <w:t>收到补价的</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415" w:firstLine="0"/>
            </w:pPr>
            <w:r>
              <w:rPr>
                <w:sz w:val="21"/>
              </w:rPr>
              <w:t xml:space="preserve">    </w:t>
            </w:r>
            <w:r>
              <w:rPr>
                <w:sz w:val="21"/>
              </w:rPr>
              <w:t>银行存款等</w:t>
            </w:r>
            <w:r>
              <w:rPr>
                <w:sz w:val="21"/>
              </w:rPr>
              <w:t>[</w:t>
            </w:r>
            <w:r>
              <w:rPr>
                <w:sz w:val="21"/>
              </w:rPr>
              <w:t>其他相关支出</w:t>
            </w:r>
            <w:r>
              <w:rPr>
                <w:sz w:val="21"/>
              </w:rPr>
              <w:t xml:space="preserve">]     </w:t>
            </w:r>
            <w:r>
              <w:rPr>
                <w:sz w:val="21"/>
              </w:rPr>
              <w:t>其他收入</w:t>
            </w:r>
            <w:r>
              <w:rPr>
                <w:sz w:val="21"/>
              </w:rPr>
              <w:t>[</w:t>
            </w:r>
            <w:r>
              <w:rPr>
                <w:sz w:val="21"/>
              </w:rPr>
              <w:t>贷差</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195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借：库存物品</w:t>
            </w:r>
            <w:r>
              <w:rPr>
                <w:sz w:val="21"/>
              </w:rPr>
              <w:t>[</w:t>
            </w:r>
            <w:r>
              <w:rPr>
                <w:sz w:val="21"/>
              </w:rPr>
              <w:t>换出资产评估价值</w:t>
            </w:r>
            <w:r>
              <w:rPr>
                <w:sz w:val="21"/>
              </w:rPr>
              <w:t>+</w:t>
            </w:r>
            <w:r>
              <w:rPr>
                <w:sz w:val="21"/>
              </w:rPr>
              <w:t>其他相关支出</w:t>
            </w:r>
            <w:r>
              <w:rPr>
                <w:sz w:val="21"/>
              </w:rPr>
              <w:t>+</w:t>
            </w:r>
            <w:r>
              <w:rPr>
                <w:sz w:val="21"/>
              </w:rPr>
              <w:t>补价</w:t>
            </w:r>
            <w:r>
              <w:rPr>
                <w:sz w:val="21"/>
              </w:rPr>
              <w:t xml:space="preserve">]     </w:t>
            </w:r>
            <w:r>
              <w:rPr>
                <w:sz w:val="21"/>
              </w:rPr>
              <w:t>固定资产累计折旧</w:t>
            </w:r>
            <w:r>
              <w:rPr>
                <w:sz w:val="21"/>
              </w:rPr>
              <w:t>/</w:t>
            </w:r>
            <w:r>
              <w:rPr>
                <w:sz w:val="21"/>
              </w:rPr>
              <w:t>无形资产累计摊销资产处置费用</w:t>
            </w:r>
            <w:r>
              <w:rPr>
                <w:sz w:val="21"/>
              </w:rPr>
              <w:t>[</w:t>
            </w:r>
            <w:r>
              <w:rPr>
                <w:sz w:val="21"/>
              </w:rPr>
              <w:t>借差</w:t>
            </w:r>
            <w:r>
              <w:rPr>
                <w:sz w:val="21"/>
              </w:rPr>
              <w:t xml:space="preserve">] </w:t>
            </w:r>
            <w:r>
              <w:rPr>
                <w:sz w:val="21"/>
              </w:rPr>
              <w:t>贷：库存物品</w:t>
            </w:r>
            <w:r>
              <w:rPr>
                <w:sz w:val="21"/>
              </w:rPr>
              <w:t>/</w:t>
            </w:r>
            <w:r>
              <w:rPr>
                <w:sz w:val="21"/>
              </w:rPr>
              <w:t>固定资产</w:t>
            </w:r>
            <w:r>
              <w:rPr>
                <w:sz w:val="21"/>
              </w:rPr>
              <w:t>/</w:t>
            </w:r>
            <w:r>
              <w:rPr>
                <w:sz w:val="21"/>
              </w:rPr>
              <w:t>无形资产等</w:t>
            </w:r>
            <w:r>
              <w:rPr>
                <w:sz w:val="21"/>
              </w:rPr>
              <w:t>[</w:t>
            </w:r>
            <w:r>
              <w:rPr>
                <w:sz w:val="21"/>
              </w:rPr>
              <w:t>账面余额</w:t>
            </w:r>
            <w:r>
              <w:rPr>
                <w:sz w:val="21"/>
              </w:rPr>
              <w:t xml:space="preserve">]     </w:t>
            </w:r>
            <w:r>
              <w:rPr>
                <w:sz w:val="21"/>
              </w:rPr>
              <w:t>银行存款等</w:t>
            </w:r>
            <w:r>
              <w:rPr>
                <w:sz w:val="21"/>
              </w:rPr>
              <w:t>[</w:t>
            </w:r>
            <w:r>
              <w:rPr>
                <w:sz w:val="21"/>
              </w:rPr>
              <w:t>其他相关支出</w:t>
            </w:r>
            <w:r>
              <w:rPr>
                <w:sz w:val="21"/>
              </w:rPr>
              <w:t>+</w:t>
            </w:r>
            <w:r>
              <w:rPr>
                <w:sz w:val="21"/>
              </w:rPr>
              <w:t>补价</w:t>
            </w:r>
            <w:r>
              <w:rPr>
                <w:sz w:val="21"/>
              </w:rPr>
              <w:t xml:space="preserve">]         </w:t>
            </w:r>
            <w:r>
              <w:rPr>
                <w:sz w:val="21"/>
              </w:rPr>
              <w:t>其他收入</w:t>
            </w:r>
            <w:r>
              <w:rPr>
                <w:sz w:val="21"/>
              </w:rPr>
              <w:t>[</w:t>
            </w:r>
            <w:r>
              <w:rPr>
                <w:sz w:val="21"/>
              </w:rPr>
              <w:t>贷差</w:t>
            </w:r>
            <w:r>
              <w:rPr>
                <w:sz w:val="21"/>
              </w:rPr>
              <w:t>]</w:t>
            </w:r>
            <w:r>
              <w:rPr>
                <w:sz w:val="24"/>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55" w:lineRule="auto"/>
              <w:ind w:left="0" w:right="4950" w:firstLine="0"/>
            </w:pPr>
            <w:r>
              <w:rPr>
                <w:sz w:val="21"/>
              </w:rPr>
              <w:t xml:space="preserve">  </w:t>
            </w:r>
          </w:p>
          <w:p w:rsidR="00250363" w:rsidRDefault="00EB6E0B">
            <w:pPr>
              <w:spacing w:after="0"/>
              <w:ind w:left="420" w:hanging="420"/>
            </w:pPr>
            <w:r>
              <w:rPr>
                <w:sz w:val="21"/>
              </w:rPr>
              <w:t>借：其他支出</w:t>
            </w:r>
            <w:r>
              <w:rPr>
                <w:sz w:val="21"/>
              </w:rPr>
              <w:t>[</w:t>
            </w:r>
            <w:r>
              <w:rPr>
                <w:sz w:val="21"/>
              </w:rPr>
              <w:t>实际支付的补价和其他相关支出</w:t>
            </w:r>
            <w:r>
              <w:rPr>
                <w:sz w:val="21"/>
              </w:rPr>
              <w:t xml:space="preserve">] </w:t>
            </w:r>
            <w:r>
              <w:rPr>
                <w:sz w:val="21"/>
              </w:rPr>
              <w:t>贷：资金结存</w:t>
            </w:r>
            <w:r>
              <w:rPr>
                <w:sz w:val="24"/>
              </w:rPr>
              <w:t xml:space="preserve"> </w:t>
            </w:r>
          </w:p>
        </w:tc>
      </w:tr>
      <w:tr w:rsidR="00250363">
        <w:trPr>
          <w:trHeight w:val="250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24" w:line="290" w:lineRule="auto"/>
              <w:ind w:left="3" w:firstLine="0"/>
            </w:pPr>
            <w:r>
              <w:rPr>
                <w:sz w:val="21"/>
              </w:rPr>
              <w:t>借：库存物品</w:t>
            </w:r>
            <w:r>
              <w:rPr>
                <w:sz w:val="21"/>
              </w:rPr>
              <w:t>[</w:t>
            </w:r>
            <w:r>
              <w:rPr>
                <w:sz w:val="21"/>
              </w:rPr>
              <w:t>换出资产评估价值</w:t>
            </w:r>
            <w:r>
              <w:rPr>
                <w:sz w:val="21"/>
              </w:rPr>
              <w:t>+</w:t>
            </w:r>
            <w:r>
              <w:rPr>
                <w:sz w:val="21"/>
              </w:rPr>
              <w:t>其他相关支出</w:t>
            </w:r>
            <w:r>
              <w:rPr>
                <w:sz w:val="21"/>
              </w:rPr>
              <w:t>-</w:t>
            </w:r>
            <w:r>
              <w:rPr>
                <w:sz w:val="21"/>
              </w:rPr>
              <w:t>补价</w:t>
            </w:r>
            <w:r>
              <w:rPr>
                <w:sz w:val="21"/>
              </w:rPr>
              <w:t xml:space="preserve">]     </w:t>
            </w:r>
            <w:r>
              <w:rPr>
                <w:sz w:val="21"/>
              </w:rPr>
              <w:t>银行存款等</w:t>
            </w:r>
            <w:r>
              <w:rPr>
                <w:sz w:val="21"/>
              </w:rPr>
              <w:t>[</w:t>
            </w:r>
            <w:r>
              <w:rPr>
                <w:sz w:val="21"/>
              </w:rPr>
              <w:t>补价</w:t>
            </w:r>
            <w:r>
              <w:rPr>
                <w:sz w:val="21"/>
              </w:rPr>
              <w:t xml:space="preserve">] </w:t>
            </w:r>
          </w:p>
          <w:p w:rsidR="00250363" w:rsidRDefault="00EB6E0B">
            <w:pPr>
              <w:spacing w:after="0" w:line="292" w:lineRule="auto"/>
              <w:ind w:left="423" w:firstLine="0"/>
            </w:pPr>
            <w:r>
              <w:rPr>
                <w:sz w:val="21"/>
              </w:rPr>
              <w:t>固定资产累计折旧</w:t>
            </w:r>
            <w:r>
              <w:rPr>
                <w:sz w:val="21"/>
              </w:rPr>
              <w:t>/</w:t>
            </w:r>
            <w:r>
              <w:rPr>
                <w:sz w:val="21"/>
              </w:rPr>
              <w:t>无形资产累计摊销资产处置费用</w:t>
            </w:r>
            <w:r>
              <w:rPr>
                <w:sz w:val="21"/>
              </w:rPr>
              <w:t>[</w:t>
            </w:r>
            <w:r>
              <w:rPr>
                <w:sz w:val="21"/>
              </w:rPr>
              <w:t>借差</w:t>
            </w:r>
            <w:r>
              <w:rPr>
                <w:sz w:val="21"/>
              </w:rPr>
              <w:t xml:space="preserve">] </w:t>
            </w:r>
            <w:r>
              <w:rPr>
                <w:sz w:val="21"/>
              </w:rPr>
              <w:t>贷：库存物品</w:t>
            </w:r>
            <w:r>
              <w:rPr>
                <w:sz w:val="21"/>
              </w:rPr>
              <w:t>/</w:t>
            </w:r>
            <w:r>
              <w:rPr>
                <w:sz w:val="21"/>
              </w:rPr>
              <w:t>固定资产</w:t>
            </w:r>
            <w:r>
              <w:rPr>
                <w:sz w:val="21"/>
              </w:rPr>
              <w:t>/</w:t>
            </w:r>
            <w:r>
              <w:rPr>
                <w:sz w:val="21"/>
              </w:rPr>
              <w:t>无形资产等</w:t>
            </w:r>
            <w:r>
              <w:rPr>
                <w:sz w:val="21"/>
              </w:rPr>
              <w:t>[</w:t>
            </w:r>
            <w:r>
              <w:rPr>
                <w:sz w:val="21"/>
              </w:rPr>
              <w:t>账面余额</w:t>
            </w:r>
            <w:r>
              <w:rPr>
                <w:sz w:val="21"/>
              </w:rPr>
              <w:t xml:space="preserve">]     </w:t>
            </w:r>
            <w:r>
              <w:rPr>
                <w:sz w:val="21"/>
              </w:rPr>
              <w:t>银行存款等</w:t>
            </w:r>
            <w:r>
              <w:rPr>
                <w:sz w:val="21"/>
              </w:rPr>
              <w:t>[</w:t>
            </w:r>
            <w:r>
              <w:rPr>
                <w:sz w:val="21"/>
              </w:rPr>
              <w:t>其他相关支出</w:t>
            </w:r>
            <w:r>
              <w:rPr>
                <w:sz w:val="21"/>
              </w:rPr>
              <w:t xml:space="preserve">] </w:t>
            </w:r>
          </w:p>
          <w:p w:rsidR="00250363" w:rsidRDefault="00EB6E0B">
            <w:pPr>
              <w:spacing w:after="0"/>
              <w:ind w:left="3" w:firstLine="420"/>
            </w:pPr>
            <w:r>
              <w:rPr>
                <w:sz w:val="21"/>
              </w:rPr>
              <w:t xml:space="preserve">    </w:t>
            </w:r>
            <w:r>
              <w:rPr>
                <w:sz w:val="21"/>
              </w:rPr>
              <w:t>应缴财政款</w:t>
            </w:r>
            <w:r>
              <w:rPr>
                <w:sz w:val="21"/>
              </w:rPr>
              <w:t>[</w:t>
            </w:r>
            <w:r>
              <w:rPr>
                <w:sz w:val="21"/>
              </w:rPr>
              <w:t>补价</w:t>
            </w:r>
            <w:r>
              <w:rPr>
                <w:sz w:val="21"/>
              </w:rPr>
              <w:t>-</w:t>
            </w:r>
            <w:r>
              <w:rPr>
                <w:sz w:val="21"/>
              </w:rPr>
              <w:t>其他相关支出</w:t>
            </w:r>
            <w:r>
              <w:rPr>
                <w:sz w:val="21"/>
              </w:rPr>
              <w:t xml:space="preserve">]         </w:t>
            </w:r>
            <w:r>
              <w:rPr>
                <w:sz w:val="21"/>
              </w:rPr>
              <w:t>其他收入</w:t>
            </w:r>
            <w:r>
              <w:rPr>
                <w:sz w:val="21"/>
              </w:rPr>
              <w:t>[</w:t>
            </w:r>
            <w:r>
              <w:rPr>
                <w:sz w:val="21"/>
              </w:rPr>
              <w:t>贷差</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2" w:line="252" w:lineRule="auto"/>
              <w:ind w:left="0" w:right="4950" w:firstLine="0"/>
            </w:pPr>
            <w:r>
              <w:rPr>
                <w:sz w:val="21"/>
              </w:rPr>
              <w:t xml:space="preserve">  </w:t>
            </w:r>
          </w:p>
          <w:p w:rsidR="00250363" w:rsidRDefault="00EB6E0B">
            <w:pPr>
              <w:spacing w:after="0"/>
              <w:ind w:left="420" w:hanging="420"/>
            </w:pPr>
            <w:r>
              <w:rPr>
                <w:sz w:val="21"/>
              </w:rPr>
              <w:t>借：其他支出</w:t>
            </w:r>
            <w:r>
              <w:rPr>
                <w:sz w:val="21"/>
              </w:rPr>
              <w:t>[</w:t>
            </w:r>
            <w:r>
              <w:rPr>
                <w:sz w:val="21"/>
              </w:rPr>
              <w:t>其他相关支出大于收到的补价的差额</w:t>
            </w:r>
            <w:r>
              <w:rPr>
                <w:sz w:val="21"/>
              </w:rPr>
              <w:t xml:space="preserve">] </w:t>
            </w:r>
            <w:r>
              <w:rPr>
                <w:sz w:val="21"/>
              </w:rPr>
              <w:t>贷：资金结存</w:t>
            </w:r>
            <w:r>
              <w:rPr>
                <w:sz w:val="24"/>
              </w:rPr>
              <w:t xml:space="preserve"> </w:t>
            </w:r>
          </w:p>
        </w:tc>
      </w:tr>
      <w:tr w:rsidR="00250363">
        <w:trPr>
          <w:trHeight w:val="113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接受捐赠的库存物品</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1467" w:firstLine="0"/>
            </w:pPr>
            <w:r>
              <w:rPr>
                <w:sz w:val="21"/>
              </w:rPr>
              <w:t>借：库存物品</w:t>
            </w:r>
            <w:r>
              <w:rPr>
                <w:sz w:val="21"/>
              </w:rPr>
              <w:t>[</w:t>
            </w:r>
            <w:r>
              <w:rPr>
                <w:sz w:val="21"/>
              </w:rPr>
              <w:t>按照确定的成本</w:t>
            </w:r>
            <w:r>
              <w:rPr>
                <w:sz w:val="21"/>
              </w:rPr>
              <w:t xml:space="preserve">]     </w:t>
            </w:r>
            <w:r>
              <w:rPr>
                <w:sz w:val="21"/>
              </w:rPr>
              <w:t>贷：银行存款等</w:t>
            </w:r>
            <w:r>
              <w:rPr>
                <w:sz w:val="21"/>
              </w:rPr>
              <w:t>[</w:t>
            </w:r>
            <w:r>
              <w:rPr>
                <w:sz w:val="21"/>
              </w:rPr>
              <w:t>相关税费</w:t>
            </w:r>
            <w:r>
              <w:rPr>
                <w:sz w:val="21"/>
              </w:rPr>
              <w:t xml:space="preserve">]         </w:t>
            </w:r>
            <w:r>
              <w:rPr>
                <w:sz w:val="21"/>
              </w:rPr>
              <w:t>捐赠收入</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p w:rsidR="00250363" w:rsidRDefault="00EB6E0B">
            <w:pPr>
              <w:spacing w:after="0"/>
              <w:ind w:left="391" w:right="327" w:hanging="391"/>
            </w:pPr>
            <w:r>
              <w:rPr>
                <w:sz w:val="21"/>
              </w:rPr>
              <w:t>借：其他支出</w:t>
            </w:r>
            <w:r>
              <w:rPr>
                <w:sz w:val="21"/>
              </w:rPr>
              <w:t>[</w:t>
            </w:r>
            <w:r>
              <w:rPr>
                <w:sz w:val="21"/>
              </w:rPr>
              <w:t>实际支付的相关税费</w:t>
            </w:r>
            <w:r>
              <w:rPr>
                <w:sz w:val="21"/>
              </w:rPr>
              <w:t xml:space="preserve">] </w:t>
            </w:r>
            <w:r>
              <w:rPr>
                <w:sz w:val="21"/>
              </w:rPr>
              <w:t>贷：资金结存</w:t>
            </w:r>
            <w:r>
              <w:rPr>
                <w:sz w:val="21"/>
              </w:rPr>
              <w:t xml:space="preserve"> </w:t>
            </w:r>
          </w:p>
        </w:tc>
      </w:tr>
      <w:tr w:rsidR="00250363">
        <w:trPr>
          <w:trHeight w:val="973"/>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无偿调入的库存物品</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835" w:firstLine="0"/>
            </w:pPr>
            <w:r>
              <w:rPr>
                <w:sz w:val="21"/>
              </w:rPr>
              <w:t>借：库存物品</w:t>
            </w:r>
            <w:r>
              <w:rPr>
                <w:sz w:val="21"/>
              </w:rPr>
              <w:t>[</w:t>
            </w:r>
            <w:r>
              <w:rPr>
                <w:sz w:val="21"/>
              </w:rPr>
              <w:t>按照确定的成本</w:t>
            </w:r>
            <w:r>
              <w:rPr>
                <w:sz w:val="21"/>
              </w:rPr>
              <w:t xml:space="preserve">]     </w:t>
            </w:r>
            <w:r>
              <w:rPr>
                <w:sz w:val="21"/>
              </w:rPr>
              <w:t>贷：银行存款等</w:t>
            </w:r>
            <w:r>
              <w:rPr>
                <w:sz w:val="21"/>
              </w:rPr>
              <w:t>[</w:t>
            </w:r>
            <w:r>
              <w:rPr>
                <w:sz w:val="21"/>
              </w:rPr>
              <w:t>相关税费</w:t>
            </w:r>
            <w:r>
              <w:rPr>
                <w:sz w:val="21"/>
              </w:rPr>
              <w:t xml:space="preserve">]         </w:t>
            </w:r>
            <w:r>
              <w:rPr>
                <w:sz w:val="21"/>
              </w:rPr>
              <w:t>无偿调拨净资产</w:t>
            </w:r>
            <w:r>
              <w:rPr>
                <w:sz w:val="21"/>
              </w:rPr>
              <w:t xml:space="preserve"> </w:t>
            </w:r>
            <w:r>
              <w:rPr>
                <w:sz w:val="24"/>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327" w:hanging="420"/>
            </w:pPr>
            <w:r>
              <w:rPr>
                <w:sz w:val="21"/>
              </w:rPr>
              <w:t>借：其他支出</w:t>
            </w:r>
            <w:r>
              <w:rPr>
                <w:sz w:val="21"/>
              </w:rPr>
              <w:t>[</w:t>
            </w:r>
            <w:r>
              <w:rPr>
                <w:sz w:val="21"/>
              </w:rPr>
              <w:t>实际支付的相关税费</w:t>
            </w:r>
            <w:r>
              <w:rPr>
                <w:sz w:val="21"/>
              </w:rPr>
              <w:t xml:space="preserve">] </w:t>
            </w:r>
            <w:r>
              <w:rPr>
                <w:sz w:val="21"/>
              </w:rPr>
              <w:t>贷：资金结存</w:t>
            </w:r>
            <w:r>
              <w:rPr>
                <w:sz w:val="24"/>
              </w:rPr>
              <w:t xml:space="preserve"> </w:t>
            </w:r>
          </w:p>
        </w:tc>
      </w:tr>
      <w:tr w:rsidR="00250363">
        <w:trPr>
          <w:trHeight w:val="1073"/>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按照名义金额入账的接收捐赠、无偿调入的库存物品及发</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3" w:right="627" w:firstLine="0"/>
            </w:pPr>
            <w:r>
              <w:rPr>
                <w:sz w:val="21"/>
              </w:rPr>
              <w:t>借：库存物品</w:t>
            </w:r>
            <w:r>
              <w:rPr>
                <w:sz w:val="21"/>
              </w:rPr>
              <w:t>[</w:t>
            </w:r>
            <w:r>
              <w:rPr>
                <w:sz w:val="21"/>
              </w:rPr>
              <w:t>名义金额</w:t>
            </w:r>
            <w:r>
              <w:rPr>
                <w:sz w:val="21"/>
              </w:rPr>
              <w:t xml:space="preserve">]     </w:t>
            </w:r>
            <w:r>
              <w:rPr>
                <w:sz w:val="21"/>
              </w:rPr>
              <w:t>贷：捐赠收入</w:t>
            </w:r>
            <w:r>
              <w:rPr>
                <w:sz w:val="21"/>
              </w:rPr>
              <w:t>[</w:t>
            </w:r>
            <w:r>
              <w:rPr>
                <w:sz w:val="21"/>
              </w:rPr>
              <w:t>接受捐赠</w:t>
            </w:r>
            <w:r>
              <w:rPr>
                <w:sz w:val="21"/>
              </w:rPr>
              <w:t xml:space="preserve">] </w:t>
            </w:r>
          </w:p>
          <w:p w:rsidR="00250363" w:rsidRDefault="00EB6E0B">
            <w:pPr>
              <w:spacing w:after="0"/>
              <w:ind w:left="3" w:firstLine="0"/>
            </w:pPr>
            <w:r>
              <w:rPr>
                <w:sz w:val="21"/>
              </w:rPr>
              <w:t xml:space="preserve">        /</w:t>
            </w:r>
            <w:r>
              <w:rPr>
                <w:sz w:val="21"/>
              </w:rPr>
              <w:t>无偿调拨净资产</w:t>
            </w:r>
            <w:r>
              <w:rPr>
                <w:sz w:val="21"/>
              </w:rPr>
              <w:t>[</w:t>
            </w:r>
            <w:r>
              <w:rPr>
                <w:sz w:val="21"/>
              </w:rPr>
              <w:t>无偿调入</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3" w:type="dxa"/>
        </w:tblCellMar>
        <w:tblLook w:val="04A0" w:firstRow="1" w:lastRow="0" w:firstColumn="1" w:lastColumn="0" w:noHBand="0" w:noVBand="1"/>
      </w:tblPr>
      <w:tblGrid>
        <w:gridCol w:w="656"/>
        <w:gridCol w:w="1126"/>
        <w:gridCol w:w="2095"/>
        <w:gridCol w:w="5566"/>
        <w:gridCol w:w="5267"/>
      </w:tblGrid>
      <w:tr w:rsidR="00250363">
        <w:trPr>
          <w:trHeight w:val="662"/>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生的相关税费、运输费等</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48"/>
              <w:ind w:left="3" w:firstLine="0"/>
            </w:pPr>
            <w:r>
              <w:rPr>
                <w:sz w:val="21"/>
              </w:rPr>
              <w:t>借：其他费用</w:t>
            </w:r>
            <w:r>
              <w:rPr>
                <w:sz w:val="21"/>
              </w:rPr>
              <w:t xml:space="preserve"> </w:t>
            </w:r>
          </w:p>
          <w:p w:rsidR="00250363" w:rsidRDefault="00EB6E0B">
            <w:pPr>
              <w:spacing w:after="0"/>
              <w:ind w:left="3" w:firstLine="0"/>
            </w:pPr>
            <w:r>
              <w:rPr>
                <w:sz w:val="21"/>
              </w:rPr>
              <w:t xml:space="preserve">    </w:t>
            </w:r>
            <w:r>
              <w:rPr>
                <w:sz w:val="21"/>
              </w:rPr>
              <w:t>贷：银行存款等</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527" w:hanging="420"/>
            </w:pPr>
            <w:r>
              <w:rPr>
                <w:sz w:val="21"/>
              </w:rPr>
              <w:t>借：其他支出贷：资金结存</w:t>
            </w:r>
            <w:r>
              <w:rPr>
                <w:sz w:val="21"/>
              </w:rPr>
              <w:t xml:space="preserve"> </w:t>
            </w: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jc w:val="both"/>
            </w:pPr>
            <w:r>
              <w:rPr>
                <w:sz w:val="21"/>
              </w:rPr>
              <w:t>（</w:t>
            </w:r>
            <w:r>
              <w:rPr>
                <w:sz w:val="21"/>
              </w:rPr>
              <w:t>2</w:t>
            </w:r>
            <w:r>
              <w:rPr>
                <w:sz w:val="21"/>
              </w:rPr>
              <w:t>）</w:t>
            </w:r>
            <w:r>
              <w:rPr>
                <w:sz w:val="21"/>
              </w:rPr>
              <w:t xml:space="preserve"> </w:t>
            </w:r>
          </w:p>
          <w:p w:rsidR="00250363" w:rsidRDefault="00EB6E0B">
            <w:pPr>
              <w:spacing w:after="0"/>
              <w:ind w:left="0" w:right="2" w:firstLine="0"/>
              <w:jc w:val="center"/>
            </w:pP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发出库存物品</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开展业务活动、按照规定自主出售或加工物品等领用、发出库存物品时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借：业务活动费用</w:t>
            </w:r>
            <w:r>
              <w:rPr>
                <w:sz w:val="21"/>
              </w:rPr>
              <w:t>/</w:t>
            </w:r>
            <w:r>
              <w:rPr>
                <w:sz w:val="21"/>
              </w:rPr>
              <w:t>单位管理费用</w:t>
            </w:r>
            <w:r>
              <w:rPr>
                <w:sz w:val="21"/>
              </w:rPr>
              <w:t>/</w:t>
            </w:r>
            <w:r>
              <w:rPr>
                <w:sz w:val="21"/>
              </w:rPr>
              <w:t>经营费用</w:t>
            </w:r>
            <w:r>
              <w:rPr>
                <w:sz w:val="21"/>
              </w:rPr>
              <w:t>/</w:t>
            </w:r>
            <w:r>
              <w:rPr>
                <w:sz w:val="21"/>
              </w:rPr>
              <w:t>加工物品等贷：库存物品</w:t>
            </w:r>
            <w:r>
              <w:rPr>
                <w:sz w:val="21"/>
              </w:rPr>
              <w:t>[</w:t>
            </w:r>
            <w:r>
              <w:rPr>
                <w:sz w:val="21"/>
              </w:rPr>
              <w:t>按照领用、发出成本</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949"/>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经批准对外捐赠的库存物品发出时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借：资产处置费用</w:t>
            </w:r>
            <w:r>
              <w:rPr>
                <w:sz w:val="21"/>
              </w:rPr>
              <w:t xml:space="preserve"> </w:t>
            </w:r>
          </w:p>
          <w:p w:rsidR="00250363" w:rsidRDefault="00EB6E0B">
            <w:pPr>
              <w:spacing w:after="0"/>
              <w:ind w:left="843" w:hanging="420"/>
            </w:pPr>
            <w:r>
              <w:rPr>
                <w:sz w:val="21"/>
              </w:rPr>
              <w:t>贷：库存物品</w:t>
            </w:r>
            <w:r>
              <w:rPr>
                <w:sz w:val="21"/>
              </w:rPr>
              <w:t>[</w:t>
            </w:r>
            <w:r>
              <w:rPr>
                <w:sz w:val="21"/>
              </w:rPr>
              <w:t>账面余额</w:t>
            </w:r>
            <w:r>
              <w:rPr>
                <w:sz w:val="21"/>
              </w:rPr>
              <w:t xml:space="preserve">]  </w:t>
            </w:r>
            <w:r>
              <w:rPr>
                <w:sz w:val="21"/>
              </w:rPr>
              <w:t>银行存款</w:t>
            </w:r>
            <w:r>
              <w:rPr>
                <w:sz w:val="21"/>
              </w:rPr>
              <w:t>[</w:t>
            </w:r>
            <w:r>
              <w:rPr>
                <w:sz w:val="21"/>
              </w:rPr>
              <w:t>归属于捐出方的相关费用</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p w:rsidR="00250363" w:rsidRDefault="00EB6E0B">
            <w:pPr>
              <w:spacing w:after="0"/>
              <w:ind w:left="420" w:right="427" w:hanging="420"/>
            </w:pPr>
            <w:r>
              <w:rPr>
                <w:sz w:val="21"/>
              </w:rPr>
              <w:t>借：其他支出</w:t>
            </w:r>
            <w:r>
              <w:rPr>
                <w:sz w:val="21"/>
              </w:rPr>
              <w:t>[</w:t>
            </w:r>
            <w:r>
              <w:rPr>
                <w:sz w:val="21"/>
              </w:rPr>
              <w:t>实际支付的相关费用</w:t>
            </w:r>
            <w:r>
              <w:rPr>
                <w:sz w:val="21"/>
              </w:rPr>
              <w:t xml:space="preserve">] </w:t>
            </w:r>
            <w:r>
              <w:rPr>
                <w:sz w:val="21"/>
              </w:rPr>
              <w:t>贷：资金结存</w:t>
            </w: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经批准无偿调出的库存物品发出时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借：无偿调拨净资产</w:t>
            </w:r>
            <w:r>
              <w:rPr>
                <w:sz w:val="21"/>
              </w:rPr>
              <w:t xml:space="preserve"> </w:t>
            </w:r>
          </w:p>
          <w:p w:rsidR="00250363" w:rsidRDefault="00EB6E0B">
            <w:pPr>
              <w:spacing w:after="0"/>
              <w:ind w:left="3" w:right="933" w:firstLine="420"/>
            </w:pPr>
            <w:r>
              <w:rPr>
                <w:sz w:val="21"/>
              </w:rPr>
              <w:t>贷：库存物品</w:t>
            </w:r>
            <w:r>
              <w:rPr>
                <w:sz w:val="21"/>
              </w:rPr>
              <w:t>[</w:t>
            </w:r>
            <w:r>
              <w:rPr>
                <w:sz w:val="21"/>
              </w:rPr>
              <w:t>账面余额</w:t>
            </w:r>
            <w:r>
              <w:rPr>
                <w:sz w:val="21"/>
              </w:rPr>
              <w:t xml:space="preserve">] </w:t>
            </w:r>
            <w:r>
              <w:rPr>
                <w:sz w:val="21"/>
              </w:rPr>
              <w:t>借：资产处置费用</w:t>
            </w:r>
            <w:r>
              <w:rPr>
                <w:sz w:val="21"/>
              </w:rPr>
              <w:t xml:space="preserve">     </w:t>
            </w:r>
            <w:r>
              <w:rPr>
                <w:sz w:val="21"/>
              </w:rPr>
              <w:t>贷：银行存款等</w:t>
            </w:r>
            <w:r>
              <w:rPr>
                <w:sz w:val="21"/>
              </w:rPr>
              <w:t>[</w:t>
            </w:r>
            <w:r>
              <w:rPr>
                <w:sz w:val="21"/>
              </w:rPr>
              <w:t>归属于调出方的相关费用</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427" w:hanging="420"/>
            </w:pPr>
            <w:r>
              <w:rPr>
                <w:sz w:val="21"/>
              </w:rPr>
              <w:t>借：其他支出</w:t>
            </w:r>
            <w:r>
              <w:rPr>
                <w:sz w:val="21"/>
              </w:rPr>
              <w:t>[</w:t>
            </w:r>
            <w:r>
              <w:rPr>
                <w:sz w:val="21"/>
              </w:rPr>
              <w:t>实际支付的相关费用</w:t>
            </w:r>
            <w:r>
              <w:rPr>
                <w:sz w:val="21"/>
              </w:rPr>
              <w:t xml:space="preserve">] </w:t>
            </w:r>
            <w:r>
              <w:rPr>
                <w:sz w:val="21"/>
              </w:rPr>
              <w:t>贷：资金结存</w:t>
            </w:r>
            <w:r>
              <w:rPr>
                <w:sz w:val="21"/>
              </w:rPr>
              <w:t xml:space="preserve"> </w:t>
            </w:r>
          </w:p>
        </w:tc>
      </w:tr>
      <w:tr w:rsidR="00250363">
        <w:trPr>
          <w:trHeight w:val="157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经批准对外出售</w:t>
            </w:r>
            <w:r>
              <w:rPr>
                <w:sz w:val="21"/>
              </w:rPr>
              <w:t>[</w:t>
            </w:r>
            <w:r>
              <w:rPr>
                <w:sz w:val="21"/>
              </w:rPr>
              <w:t>自主出售除外</w:t>
            </w:r>
            <w:r>
              <w:rPr>
                <w:sz w:val="21"/>
              </w:rPr>
              <w:t>]</w:t>
            </w:r>
            <w:r>
              <w:rPr>
                <w:sz w:val="21"/>
              </w:rPr>
              <w:t>的库存物品发出时</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借：资产处置费用</w:t>
            </w:r>
            <w:r>
              <w:rPr>
                <w:sz w:val="21"/>
              </w:rPr>
              <w:t xml:space="preserve"> </w:t>
            </w:r>
          </w:p>
          <w:p w:rsidR="00250363" w:rsidRDefault="00EB6E0B">
            <w:pPr>
              <w:spacing w:after="0" w:line="290" w:lineRule="auto"/>
              <w:ind w:left="3" w:firstLine="420"/>
            </w:pPr>
            <w:r>
              <w:rPr>
                <w:sz w:val="21"/>
              </w:rPr>
              <w:t>贷：库存物品</w:t>
            </w:r>
            <w:r>
              <w:rPr>
                <w:sz w:val="21"/>
              </w:rPr>
              <w:t>[</w:t>
            </w:r>
            <w:r>
              <w:rPr>
                <w:sz w:val="21"/>
              </w:rPr>
              <w:t>账面余额</w:t>
            </w:r>
            <w:r>
              <w:rPr>
                <w:sz w:val="21"/>
              </w:rPr>
              <w:t xml:space="preserve">] </w:t>
            </w:r>
            <w:r>
              <w:rPr>
                <w:sz w:val="21"/>
              </w:rPr>
              <w:t>借：银行存款等</w:t>
            </w:r>
            <w:r>
              <w:rPr>
                <w:sz w:val="21"/>
              </w:rPr>
              <w:t>[</w:t>
            </w:r>
            <w:r>
              <w:rPr>
                <w:sz w:val="21"/>
              </w:rPr>
              <w:t>收到的价款</w:t>
            </w:r>
            <w:r>
              <w:rPr>
                <w:sz w:val="21"/>
              </w:rPr>
              <w:t xml:space="preserve">] </w:t>
            </w:r>
          </w:p>
          <w:p w:rsidR="00250363" w:rsidRDefault="00EB6E0B">
            <w:pPr>
              <w:spacing w:after="0"/>
              <w:ind w:left="3" w:right="727" w:firstLine="0"/>
            </w:pPr>
            <w:r>
              <w:rPr>
                <w:sz w:val="21"/>
              </w:rPr>
              <w:t xml:space="preserve">    </w:t>
            </w:r>
            <w:r>
              <w:rPr>
                <w:sz w:val="21"/>
              </w:rPr>
              <w:t>贷：银行存款等</w:t>
            </w:r>
            <w:r>
              <w:rPr>
                <w:sz w:val="21"/>
              </w:rPr>
              <w:t>[</w:t>
            </w:r>
            <w:r>
              <w:rPr>
                <w:sz w:val="21"/>
              </w:rPr>
              <w:t>发生的相关税费</w:t>
            </w:r>
            <w:r>
              <w:rPr>
                <w:sz w:val="21"/>
              </w:rPr>
              <w:t xml:space="preserve">]         </w:t>
            </w:r>
            <w:r>
              <w:rPr>
                <w:sz w:val="21"/>
              </w:rPr>
              <w:t>应缴财政款</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经批准置换换出库存物品</w:t>
            </w:r>
            <w:r>
              <w:rPr>
                <w:sz w:val="21"/>
              </w:rPr>
              <w:t xml:space="preserve"> </w:t>
            </w:r>
          </w:p>
        </w:tc>
        <w:tc>
          <w:tcPr>
            <w:tcW w:w="1083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参照置换换入</w:t>
            </w:r>
            <w:r>
              <w:rPr>
                <w:sz w:val="21"/>
              </w:rPr>
              <w:t>“</w:t>
            </w:r>
            <w:r>
              <w:rPr>
                <w:sz w:val="21"/>
              </w:rPr>
              <w:t>库存物品</w:t>
            </w:r>
            <w:r>
              <w:rPr>
                <w:sz w:val="21"/>
              </w:rPr>
              <w:t>”</w:t>
            </w:r>
            <w:r>
              <w:rPr>
                <w:sz w:val="21"/>
              </w:rPr>
              <w:t>的处理</w:t>
            </w:r>
            <w:r>
              <w:rPr>
                <w:sz w:val="21"/>
              </w:rPr>
              <w:t xml:space="preserve"> </w:t>
            </w:r>
          </w:p>
        </w:tc>
      </w:tr>
      <w:tr w:rsidR="00250363">
        <w:trPr>
          <w:trHeight w:val="713"/>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库存物品定期盘点及毁损、报废</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盘盈的库存物品</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2196" w:firstLine="0"/>
            </w:pPr>
            <w:r>
              <w:rPr>
                <w:sz w:val="21"/>
              </w:rPr>
              <w:t>借：库存物品</w:t>
            </w:r>
            <w:r>
              <w:rPr>
                <w:sz w:val="21"/>
              </w:rPr>
              <w:t xml:space="preserve">     </w:t>
            </w:r>
            <w:r>
              <w:rPr>
                <w:sz w:val="21"/>
              </w:rPr>
              <w:t>贷：待处理财产损溢</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盘亏或者毁损、报废的库存物品转入待处理资产</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142" w:hanging="420"/>
            </w:pPr>
            <w:r>
              <w:rPr>
                <w:sz w:val="21"/>
              </w:rPr>
              <w:t>借：待处理财产损溢贷：库存物品</w:t>
            </w:r>
            <w:r>
              <w:rPr>
                <w:sz w:val="21"/>
              </w:rPr>
              <w:t>[</w:t>
            </w:r>
            <w:r>
              <w:rPr>
                <w:sz w:val="21"/>
              </w:rPr>
              <w:t>账面余额</w:t>
            </w:r>
            <w:r>
              <w:rPr>
                <w:sz w:val="21"/>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3" w:type="dxa"/>
        </w:tblCellMar>
        <w:tblLook w:val="04A0" w:firstRow="1" w:lastRow="0" w:firstColumn="1" w:lastColumn="0" w:noHBand="0" w:noVBand="1"/>
      </w:tblPr>
      <w:tblGrid>
        <w:gridCol w:w="656"/>
        <w:gridCol w:w="1126"/>
        <w:gridCol w:w="2095"/>
        <w:gridCol w:w="5566"/>
        <w:gridCol w:w="1381"/>
        <w:gridCol w:w="3886"/>
      </w:tblGrid>
      <w:tr w:rsidR="00250363">
        <w:trPr>
          <w:trHeight w:val="1258"/>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增值税一般纳税人购进的非自用材料</w:t>
            </w:r>
          </w:p>
          <w:p w:rsidR="00250363" w:rsidRDefault="00EB6E0B">
            <w:pPr>
              <w:spacing w:after="0"/>
              <w:ind w:left="2" w:firstLine="0"/>
            </w:pPr>
            <w:r>
              <w:rPr>
                <w:sz w:val="21"/>
              </w:rPr>
              <w:t>发生盘亏或者毁损、报废的</w:t>
            </w:r>
            <w:r>
              <w:rPr>
                <w:sz w:val="21"/>
              </w:rPr>
              <w:t xml:space="preserve">  </w:t>
            </w:r>
          </w:p>
        </w:tc>
        <w:tc>
          <w:tcPr>
            <w:tcW w:w="556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借：待处理财产损溢贷：应交增值税</w:t>
            </w:r>
            <w:r>
              <w:rPr>
                <w:sz w:val="21"/>
              </w:rPr>
              <w:t>——</w:t>
            </w:r>
            <w:r>
              <w:rPr>
                <w:sz w:val="21"/>
              </w:rPr>
              <w:t>应交税金（进项税额转出）</w:t>
            </w:r>
            <w:r>
              <w:rPr>
                <w:sz w:val="21"/>
              </w:rPr>
              <w:t xml:space="preserve"> </w:t>
            </w:r>
          </w:p>
        </w:tc>
        <w:tc>
          <w:tcPr>
            <w:tcW w:w="52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56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16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1303</w:t>
            </w:r>
            <w:r>
              <w:rPr>
                <w:sz w:val="21"/>
              </w:rPr>
              <w:t>加工物品</w:t>
            </w:r>
            <w:r>
              <w:rPr>
                <w:sz w:val="21"/>
              </w:rPr>
              <w:t xml:space="preserve"> </w:t>
            </w:r>
          </w:p>
        </w:tc>
      </w:tr>
      <w:tr w:rsidR="00250363">
        <w:trPr>
          <w:trHeight w:val="713"/>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jc w:val="both"/>
            </w:pPr>
            <w:r>
              <w:rPr>
                <w:sz w:val="21"/>
              </w:rPr>
              <w:t>（</w:t>
            </w:r>
            <w:r>
              <w:rPr>
                <w:sz w:val="21"/>
              </w:rPr>
              <w:t>1</w:t>
            </w:r>
            <w:r>
              <w:rPr>
                <w:sz w:val="21"/>
              </w:rPr>
              <w:t>）</w:t>
            </w:r>
            <w:r>
              <w:rPr>
                <w:sz w:val="21"/>
              </w:rPr>
              <w:t xml:space="preserve"> </w:t>
            </w:r>
          </w:p>
          <w:p w:rsidR="00250363" w:rsidRDefault="00EB6E0B">
            <w:pPr>
              <w:spacing w:after="0"/>
              <w:ind w:left="0" w:firstLine="0"/>
            </w:pP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自制物品</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为自制物品领用材料时</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借：加工物品</w:t>
            </w:r>
            <w:r>
              <w:rPr>
                <w:sz w:val="21"/>
              </w:rPr>
              <w:t>——</w:t>
            </w:r>
            <w:r>
              <w:rPr>
                <w:sz w:val="21"/>
              </w:rPr>
              <w:t>自制物品（直接材料）</w:t>
            </w:r>
            <w:r>
              <w:rPr>
                <w:sz w:val="21"/>
              </w:rPr>
              <w:t xml:space="preserve">      </w:t>
            </w:r>
            <w:r>
              <w:rPr>
                <w:sz w:val="21"/>
              </w:rPr>
              <w:t>贷：库存物品（相关明细科目）</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专门从事物资制造的人员发生的直接人工费用</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262" w:hanging="420"/>
            </w:pPr>
            <w:r>
              <w:rPr>
                <w:sz w:val="21"/>
              </w:rPr>
              <w:t>借：加工物品</w:t>
            </w:r>
            <w:r>
              <w:rPr>
                <w:sz w:val="21"/>
              </w:rPr>
              <w:t>——</w:t>
            </w:r>
            <w:r>
              <w:rPr>
                <w:sz w:val="21"/>
              </w:rPr>
              <w:t>自制物品（直接人工）贷：应付职工薪酬</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97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为自制物品发生其他直接费用和间接费用</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借：加工物品</w:t>
            </w:r>
            <w:r>
              <w:rPr>
                <w:sz w:val="21"/>
              </w:rPr>
              <w:t>——</w:t>
            </w:r>
            <w:r>
              <w:rPr>
                <w:sz w:val="21"/>
              </w:rPr>
              <w:t>自制物品（其他直接费用、间接费用）贷：财政拨款收入</w:t>
            </w:r>
            <w:r>
              <w:rPr>
                <w:sz w:val="21"/>
              </w:rPr>
              <w:t>/</w:t>
            </w:r>
            <w:r>
              <w:rPr>
                <w:sz w:val="21"/>
              </w:rPr>
              <w:t>零余额账户用款额度</w:t>
            </w:r>
            <w:r>
              <w:rPr>
                <w:sz w:val="21"/>
              </w:rPr>
              <w:t>/</w:t>
            </w:r>
            <w:r>
              <w:rPr>
                <w:sz w:val="21"/>
              </w:rPr>
              <w:t>银行存款等</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55" w:lineRule="auto"/>
              <w:ind w:left="2" w:firstLine="0"/>
            </w:pPr>
            <w:r>
              <w:rPr>
                <w:sz w:val="21"/>
              </w:rPr>
              <w:t>借：事业支出</w:t>
            </w:r>
            <w:r>
              <w:rPr>
                <w:sz w:val="21"/>
              </w:rPr>
              <w:t>/</w:t>
            </w:r>
            <w:r>
              <w:rPr>
                <w:sz w:val="21"/>
              </w:rPr>
              <w:t>经营支出等</w:t>
            </w:r>
            <w:r>
              <w:rPr>
                <w:sz w:val="21"/>
              </w:rPr>
              <w:t>[</w:t>
            </w:r>
            <w:r>
              <w:rPr>
                <w:sz w:val="21"/>
              </w:rPr>
              <w:t>实际支付金额</w:t>
            </w:r>
            <w:r>
              <w:rPr>
                <w:sz w:val="21"/>
              </w:rPr>
              <w:t xml:space="preserve">] </w:t>
            </w:r>
          </w:p>
          <w:p w:rsidR="00250363" w:rsidRDefault="00EB6E0B">
            <w:pPr>
              <w:spacing w:after="0"/>
              <w:ind w:left="60" w:firstLine="0"/>
              <w:jc w:val="center"/>
            </w:pPr>
            <w:r>
              <w:rPr>
                <w:sz w:val="21"/>
              </w:rPr>
              <w:t>贷：财政拨款预算收入</w:t>
            </w:r>
            <w:r>
              <w:rPr>
                <w:sz w:val="21"/>
              </w:rPr>
              <w:t>/</w:t>
            </w:r>
            <w:r>
              <w:rPr>
                <w:sz w:val="21"/>
              </w:rPr>
              <w:t>资金结存</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自制加工完成、验收入库</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借：库存物品（相关明细科目）</w:t>
            </w:r>
            <w:r>
              <w:rPr>
                <w:sz w:val="21"/>
              </w:rPr>
              <w:t xml:space="preserve"> </w:t>
            </w:r>
          </w:p>
          <w:p w:rsidR="00250363" w:rsidRDefault="00EB6E0B">
            <w:pPr>
              <w:spacing w:after="0"/>
              <w:ind w:left="214" w:firstLine="209"/>
              <w:jc w:val="both"/>
            </w:pPr>
            <w:r>
              <w:rPr>
                <w:sz w:val="21"/>
              </w:rPr>
              <w:t>贷：加工物品</w:t>
            </w:r>
            <w:r>
              <w:rPr>
                <w:sz w:val="21"/>
              </w:rPr>
              <w:t>——</w:t>
            </w:r>
            <w:r>
              <w:rPr>
                <w:sz w:val="21"/>
              </w:rPr>
              <w:t>自制物品（直接材料、直接人工、其他直接费用、间接费用）</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732"/>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jc w:val="both"/>
            </w:pPr>
            <w:r>
              <w:rPr>
                <w:sz w:val="21"/>
              </w:rPr>
              <w:t>（</w:t>
            </w:r>
            <w:r>
              <w:rPr>
                <w:sz w:val="21"/>
              </w:rPr>
              <w:t>2</w:t>
            </w:r>
            <w:r>
              <w:rPr>
                <w:sz w:val="21"/>
              </w:rPr>
              <w:t>）</w:t>
            </w:r>
            <w:r>
              <w:rPr>
                <w:sz w:val="21"/>
              </w:rPr>
              <w:t xml:space="preserve"> </w:t>
            </w:r>
          </w:p>
          <w:p w:rsidR="00250363" w:rsidRDefault="00EB6E0B">
            <w:pPr>
              <w:spacing w:after="0"/>
              <w:ind w:left="0" w:firstLine="0"/>
            </w:pP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委托加工物品</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发给外单位加工的材料</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842" w:firstLine="0"/>
            </w:pPr>
            <w:r>
              <w:rPr>
                <w:sz w:val="21"/>
              </w:rPr>
              <w:t>借：加工物品</w:t>
            </w:r>
            <w:r>
              <w:rPr>
                <w:sz w:val="21"/>
              </w:rPr>
              <w:t>——</w:t>
            </w:r>
            <w:r>
              <w:rPr>
                <w:sz w:val="21"/>
              </w:rPr>
              <w:t>委托加工物品</w:t>
            </w:r>
            <w:r>
              <w:rPr>
                <w:sz w:val="21"/>
              </w:rPr>
              <w:t xml:space="preserve">     </w:t>
            </w:r>
            <w:r>
              <w:rPr>
                <w:sz w:val="21"/>
              </w:rPr>
              <w:t>贷：库存物品（相关明细科目）</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支付加工费用等</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借：加工物品</w:t>
            </w:r>
            <w:r>
              <w:rPr>
                <w:sz w:val="21"/>
              </w:rPr>
              <w:t>——</w:t>
            </w:r>
            <w:r>
              <w:rPr>
                <w:sz w:val="21"/>
              </w:rPr>
              <w:t>委托加工物品贷：财政拨款收入</w:t>
            </w:r>
            <w:r>
              <w:rPr>
                <w:sz w:val="21"/>
              </w:rPr>
              <w:t>/</w:t>
            </w:r>
            <w:r>
              <w:rPr>
                <w:sz w:val="21"/>
              </w:rPr>
              <w:t>零余额账户用款额度</w:t>
            </w:r>
            <w:r>
              <w:rPr>
                <w:sz w:val="21"/>
              </w:rPr>
              <w:t>/</w:t>
            </w:r>
            <w:r>
              <w:rPr>
                <w:sz w:val="21"/>
              </w:rPr>
              <w:t>银行存款等</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93" w:hanging="391"/>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委托加工完成的物品验收入库</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840" w:hanging="420"/>
            </w:pPr>
            <w:r>
              <w:rPr>
                <w:sz w:val="21"/>
              </w:rPr>
              <w:t>借：库存物品（相关明细科目）贷：加工物品</w:t>
            </w:r>
            <w:r>
              <w:rPr>
                <w:sz w:val="21"/>
              </w:rPr>
              <w:t>——</w:t>
            </w:r>
            <w:r>
              <w:rPr>
                <w:sz w:val="21"/>
              </w:rPr>
              <w:t>委托加工物品</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473"/>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17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1401 </w:t>
            </w:r>
            <w:r>
              <w:rPr>
                <w:sz w:val="21"/>
              </w:rPr>
              <w:t>待摊费用</w:t>
            </w:r>
            <w:r>
              <w:rPr>
                <w:sz w:val="21"/>
              </w:rPr>
              <w:t xml:space="preserve"> </w:t>
            </w:r>
          </w:p>
        </w:tc>
      </w:tr>
      <w:tr w:rsidR="00250363">
        <w:trPr>
          <w:trHeight w:val="473"/>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发生待摊费用时</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借：待摊费用</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借：行政支出</w:t>
            </w:r>
            <w:r>
              <w:rPr>
                <w:sz w:val="21"/>
              </w:rPr>
              <w:t>/</w:t>
            </w:r>
            <w:r>
              <w:rPr>
                <w:sz w:val="21"/>
              </w:rPr>
              <w:t>事业支出等</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984"/>
        <w:gridCol w:w="2237"/>
        <w:gridCol w:w="5996"/>
        <w:gridCol w:w="951"/>
        <w:gridCol w:w="3886"/>
      </w:tblGrid>
      <w:tr w:rsidR="00250363">
        <w:trPr>
          <w:trHeight w:val="473"/>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8" w:firstLine="0"/>
              <w:jc w:val="center"/>
            </w:pPr>
            <w:r>
              <w:rPr>
                <w:sz w:val="21"/>
              </w:rPr>
              <w:t>贷：财政拨款预算收入</w:t>
            </w:r>
            <w:r>
              <w:rPr>
                <w:sz w:val="21"/>
              </w:rPr>
              <w:t>/</w:t>
            </w:r>
            <w:r>
              <w:rPr>
                <w:sz w:val="21"/>
              </w:rPr>
              <w:t>资金结存</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按照受益期限分期平均摊销时</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借：业务活动费用</w:t>
            </w:r>
            <w:r>
              <w:rPr>
                <w:sz w:val="21"/>
              </w:rPr>
              <w:t>/</w:t>
            </w:r>
            <w:r>
              <w:rPr>
                <w:sz w:val="21"/>
              </w:rPr>
              <w:t>单位管理费用</w:t>
            </w:r>
            <w:r>
              <w:rPr>
                <w:sz w:val="21"/>
              </w:rPr>
              <w:t>/</w:t>
            </w:r>
            <w:r>
              <w:rPr>
                <w:sz w:val="21"/>
              </w:rPr>
              <w:t>经营费用等</w:t>
            </w:r>
            <w:r>
              <w:rPr>
                <w:sz w:val="21"/>
              </w:rPr>
              <w:t xml:space="preserve">     </w:t>
            </w:r>
            <w:r>
              <w:rPr>
                <w:sz w:val="21"/>
              </w:rPr>
              <w:t>贷：待摊费用</w:t>
            </w:r>
            <w:r>
              <w:rPr>
                <w:sz w:val="21"/>
              </w:rPr>
              <w:t>[</w:t>
            </w:r>
            <w:r>
              <w:rPr>
                <w:sz w:val="21"/>
              </w:rPr>
              <w:t>每期摊销金额</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13" w:hanging="211"/>
            </w:pPr>
            <w:r>
              <w:rPr>
                <w:sz w:val="21"/>
              </w:rPr>
              <w:t>将摊余金额一次全部转入当期费用时</w:t>
            </w:r>
            <w:r>
              <w:rPr>
                <w:sz w:val="21"/>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借：业务活动费用</w:t>
            </w:r>
            <w:r>
              <w:rPr>
                <w:sz w:val="21"/>
              </w:rPr>
              <w:t>/</w:t>
            </w:r>
            <w:r>
              <w:rPr>
                <w:sz w:val="21"/>
              </w:rPr>
              <w:t>单位管理费用</w:t>
            </w:r>
            <w:r>
              <w:rPr>
                <w:sz w:val="21"/>
              </w:rPr>
              <w:t>/</w:t>
            </w:r>
            <w:r>
              <w:rPr>
                <w:sz w:val="21"/>
              </w:rPr>
              <w:t>经营费用等</w:t>
            </w:r>
            <w:r>
              <w:rPr>
                <w:sz w:val="21"/>
              </w:rPr>
              <w:t xml:space="preserve">     </w:t>
            </w:r>
            <w:r>
              <w:rPr>
                <w:sz w:val="21"/>
              </w:rPr>
              <w:t>贷：待摊费用</w:t>
            </w:r>
            <w:r>
              <w:rPr>
                <w:sz w:val="21"/>
              </w:rPr>
              <w:t>[</w:t>
            </w:r>
            <w:r>
              <w:rPr>
                <w:sz w:val="21"/>
              </w:rPr>
              <w:t>全部未摊销金额</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73"/>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18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1501</w:t>
            </w:r>
            <w:r>
              <w:rPr>
                <w:sz w:val="21"/>
              </w:rPr>
              <w:t>长期股权投资</w:t>
            </w:r>
            <w:r>
              <w:rPr>
                <w:sz w:val="21"/>
              </w:rPr>
              <w:t xml:space="preserve"> </w:t>
            </w: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取得长期股权投资</w:t>
            </w:r>
            <w:r>
              <w:rPr>
                <w:sz w:val="21"/>
              </w:rPr>
              <w:t xml:space="preserve"> </w:t>
            </w:r>
          </w:p>
        </w:tc>
        <w:tc>
          <w:tcPr>
            <w:tcW w:w="2237"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以现金取得的长期股权投资</w:t>
            </w:r>
            <w:r>
              <w:rPr>
                <w:sz w:val="21"/>
              </w:rPr>
              <w:t xml:space="preserve"> </w:t>
            </w:r>
          </w:p>
          <w:p w:rsidR="00250363" w:rsidRDefault="00EB6E0B">
            <w:pPr>
              <w:spacing w:after="0" w:line="290" w:lineRule="auto"/>
              <w:ind w:left="2" w:right="2018" w:firstLine="0"/>
            </w:pPr>
            <w:r>
              <w:rPr>
                <w:sz w:val="21"/>
              </w:rPr>
              <w:t xml:space="preserve">  </w:t>
            </w:r>
          </w:p>
          <w:p w:rsidR="00250363" w:rsidRDefault="00EB6E0B">
            <w:pPr>
              <w:spacing w:after="0"/>
              <w:ind w:left="2" w:firstLine="0"/>
            </w:pPr>
            <w:r>
              <w:rPr>
                <w:sz w:val="21"/>
              </w:rPr>
              <w:t>收到取得投资时实际支付价款中所包含的已宣告但尚未发放的股利或利润时</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借：长期股权投资</w:t>
            </w:r>
            <w:r>
              <w:rPr>
                <w:sz w:val="21"/>
              </w:rPr>
              <w:t>——</w:t>
            </w:r>
            <w:r>
              <w:rPr>
                <w:sz w:val="21"/>
              </w:rPr>
              <w:t>成本</w:t>
            </w:r>
            <w:r>
              <w:rPr>
                <w:sz w:val="21"/>
              </w:rPr>
              <w:t>/</w:t>
            </w:r>
            <w:r>
              <w:rPr>
                <w:sz w:val="21"/>
              </w:rPr>
              <w:t>长期股权投资</w:t>
            </w:r>
            <w:r>
              <w:rPr>
                <w:sz w:val="21"/>
              </w:rPr>
              <w:t xml:space="preserve"> </w:t>
            </w:r>
          </w:p>
          <w:p w:rsidR="00250363" w:rsidRDefault="00EB6E0B">
            <w:pPr>
              <w:spacing w:after="0"/>
              <w:ind w:left="3" w:right="103" w:firstLine="420"/>
            </w:pPr>
            <w:r>
              <w:rPr>
                <w:sz w:val="21"/>
              </w:rPr>
              <w:t>应收股利</w:t>
            </w:r>
            <w:r>
              <w:rPr>
                <w:sz w:val="21"/>
              </w:rPr>
              <w:t>[</w:t>
            </w:r>
            <w:r>
              <w:rPr>
                <w:sz w:val="21"/>
              </w:rPr>
              <w:t>实际支付价款中包含的已宣告但尚未发放的股利或利润</w:t>
            </w:r>
            <w:r>
              <w:rPr>
                <w:sz w:val="21"/>
              </w:rPr>
              <w:t xml:space="preserve">] </w:t>
            </w:r>
            <w:r>
              <w:rPr>
                <w:sz w:val="21"/>
              </w:rPr>
              <w:t>贷：银行存款等</w:t>
            </w:r>
            <w:r>
              <w:rPr>
                <w:sz w:val="21"/>
              </w:rPr>
              <w:t>[</w:t>
            </w:r>
            <w:r>
              <w:rPr>
                <w:sz w:val="21"/>
              </w:rPr>
              <w:t>实际支付的价款</w:t>
            </w:r>
            <w:r>
              <w:rPr>
                <w:sz w:val="21"/>
              </w:rPr>
              <w:t xml:space="preserve">] </w:t>
            </w:r>
          </w:p>
        </w:tc>
        <w:tc>
          <w:tcPr>
            <w:tcW w:w="483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借：投资支出</w:t>
            </w:r>
            <w:r>
              <w:rPr>
                <w:sz w:val="21"/>
              </w:rPr>
              <w:t>[</w:t>
            </w:r>
            <w:r>
              <w:rPr>
                <w:sz w:val="21"/>
              </w:rPr>
              <w:t>实际支付的价款</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24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3254" w:hanging="420"/>
            </w:pPr>
            <w:r>
              <w:rPr>
                <w:sz w:val="21"/>
              </w:rPr>
              <w:t>借：银行存款贷：应收股利</w:t>
            </w:r>
            <w:r>
              <w:rPr>
                <w:sz w:val="21"/>
              </w:rPr>
              <w:t xml:space="preserve"> </w:t>
            </w:r>
          </w:p>
        </w:tc>
        <w:tc>
          <w:tcPr>
            <w:tcW w:w="483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621" w:hanging="420"/>
            </w:pPr>
            <w:r>
              <w:rPr>
                <w:sz w:val="21"/>
              </w:rPr>
              <w:t>借：资金结存</w:t>
            </w:r>
            <w:r>
              <w:rPr>
                <w:sz w:val="21"/>
              </w:rPr>
              <w:t>——</w:t>
            </w:r>
            <w:r>
              <w:rPr>
                <w:sz w:val="21"/>
              </w:rPr>
              <w:t>货币资金贷：投资支出等</w:t>
            </w:r>
            <w:r>
              <w:rPr>
                <w:sz w:val="21"/>
              </w:rPr>
              <w:t xml:space="preserve"> </w:t>
            </w:r>
          </w:p>
        </w:tc>
      </w:tr>
      <w:tr w:rsidR="00250363">
        <w:trPr>
          <w:trHeight w:val="1015"/>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以现金以外的其他资产置换取得长期股权投资</w:t>
            </w:r>
            <w:r>
              <w:rPr>
                <w:sz w:val="21"/>
              </w:rPr>
              <w:t xml:space="preserve"> </w:t>
            </w:r>
          </w:p>
        </w:tc>
        <w:tc>
          <w:tcPr>
            <w:tcW w:w="10833"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参照</w:t>
            </w:r>
            <w:r>
              <w:rPr>
                <w:sz w:val="21"/>
              </w:rPr>
              <w:t>“</w:t>
            </w:r>
            <w:r>
              <w:rPr>
                <w:sz w:val="21"/>
              </w:rPr>
              <w:t>库存物品</w:t>
            </w:r>
            <w:r>
              <w:rPr>
                <w:sz w:val="21"/>
              </w:rPr>
              <w:t>”</w:t>
            </w:r>
            <w:r>
              <w:rPr>
                <w:sz w:val="21"/>
              </w:rPr>
              <w:t>科目中置换取得库存物品的账务处理</w:t>
            </w: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 xml:space="preserve"> </w:t>
            </w:r>
          </w:p>
          <w:p w:rsidR="00250363" w:rsidRDefault="00EB6E0B">
            <w:pPr>
              <w:spacing w:after="0"/>
              <w:ind w:left="2" w:firstLine="0"/>
            </w:pPr>
            <w:r>
              <w:rPr>
                <w:sz w:val="21"/>
              </w:rPr>
              <w:t>以未入账的无形资产取得的长期股权投资</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09" w:right="1905" w:hanging="406"/>
            </w:pPr>
            <w:r>
              <w:rPr>
                <w:sz w:val="21"/>
              </w:rPr>
              <w:t>借：长期股权投资贷：银行存款</w:t>
            </w:r>
            <w:r>
              <w:rPr>
                <w:sz w:val="21"/>
              </w:rPr>
              <w:t>/</w:t>
            </w:r>
            <w:r>
              <w:rPr>
                <w:sz w:val="21"/>
              </w:rPr>
              <w:t>其他应交税费</w:t>
            </w:r>
            <w:r>
              <w:rPr>
                <w:sz w:val="21"/>
              </w:rPr>
              <w:t xml:space="preserve">     </w:t>
            </w:r>
            <w:r>
              <w:rPr>
                <w:sz w:val="21"/>
              </w:rPr>
              <w:t>其他收入</w:t>
            </w:r>
            <w:r>
              <w:rPr>
                <w:sz w:val="21"/>
              </w:rPr>
              <w:t xml:space="preserve"> </w:t>
            </w:r>
          </w:p>
        </w:tc>
        <w:tc>
          <w:tcPr>
            <w:tcW w:w="48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415" w:hanging="420"/>
            </w:pPr>
            <w:r>
              <w:rPr>
                <w:sz w:val="21"/>
              </w:rPr>
              <w:t>借：其他支出</w:t>
            </w:r>
            <w:r>
              <w:rPr>
                <w:sz w:val="21"/>
              </w:rPr>
              <w:t>[</w:t>
            </w:r>
            <w:r>
              <w:rPr>
                <w:sz w:val="21"/>
              </w:rPr>
              <w:t>支付的相关税费</w:t>
            </w:r>
            <w:r>
              <w:rPr>
                <w:sz w:val="21"/>
              </w:rPr>
              <w:t xml:space="preserve">] </w:t>
            </w:r>
            <w:r>
              <w:rPr>
                <w:sz w:val="21"/>
              </w:rPr>
              <w:t>贷：资金结存</w:t>
            </w:r>
            <w:r>
              <w:rPr>
                <w:sz w:val="21"/>
              </w:rPr>
              <w:t xml:space="preserve"> </w:t>
            </w:r>
          </w:p>
        </w:tc>
      </w:tr>
      <w:tr w:rsidR="00250363">
        <w:trPr>
          <w:trHeight w:val="985"/>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接受捐赠的长期股权投资</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1994" w:firstLine="0"/>
            </w:pPr>
            <w:r>
              <w:rPr>
                <w:sz w:val="21"/>
              </w:rPr>
              <w:t>借：长期股权投资</w:t>
            </w:r>
            <w:r>
              <w:rPr>
                <w:sz w:val="21"/>
              </w:rPr>
              <w:t>——</w:t>
            </w:r>
            <w:r>
              <w:rPr>
                <w:sz w:val="21"/>
              </w:rPr>
              <w:t>成本</w:t>
            </w:r>
            <w:r>
              <w:rPr>
                <w:sz w:val="21"/>
              </w:rPr>
              <w:t>/</w:t>
            </w:r>
            <w:r>
              <w:rPr>
                <w:sz w:val="21"/>
              </w:rPr>
              <w:t>长期股权投资贷：银行存款等</w:t>
            </w:r>
            <w:r>
              <w:rPr>
                <w:sz w:val="21"/>
              </w:rPr>
              <w:t>[</w:t>
            </w:r>
            <w:r>
              <w:rPr>
                <w:sz w:val="21"/>
              </w:rPr>
              <w:t>相关税费</w:t>
            </w:r>
            <w:r>
              <w:rPr>
                <w:sz w:val="21"/>
              </w:rPr>
              <w:t xml:space="preserve">]         </w:t>
            </w:r>
            <w:r>
              <w:rPr>
                <w:sz w:val="21"/>
              </w:rPr>
              <w:t>捐赠收入</w:t>
            </w:r>
            <w:r>
              <w:rPr>
                <w:sz w:val="21"/>
              </w:rPr>
              <w:t xml:space="preserve"> </w:t>
            </w:r>
          </w:p>
        </w:tc>
        <w:tc>
          <w:tcPr>
            <w:tcW w:w="483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93" w:right="415" w:hanging="391"/>
            </w:pPr>
            <w:r>
              <w:rPr>
                <w:sz w:val="21"/>
              </w:rPr>
              <w:t>借：其他支出</w:t>
            </w:r>
            <w:r>
              <w:rPr>
                <w:sz w:val="21"/>
              </w:rPr>
              <w:t>[</w:t>
            </w:r>
            <w:r>
              <w:rPr>
                <w:sz w:val="21"/>
              </w:rPr>
              <w:t>支付的相关税费</w:t>
            </w:r>
            <w:r>
              <w:rPr>
                <w:sz w:val="21"/>
              </w:rPr>
              <w:t xml:space="preserve">] </w:t>
            </w:r>
            <w:r>
              <w:rPr>
                <w:sz w:val="21"/>
              </w:rPr>
              <w:t>贷：资金结存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984"/>
        <w:gridCol w:w="574"/>
        <w:gridCol w:w="1663"/>
        <w:gridCol w:w="5996"/>
        <w:gridCol w:w="4837"/>
      </w:tblGrid>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bottom"/>
          </w:tcPr>
          <w:p w:rsidR="00250363" w:rsidRDefault="00250363">
            <w:pPr>
              <w:spacing w:after="160"/>
              <w:ind w:left="0" w:firstLine="0"/>
            </w:pPr>
          </w:p>
        </w:tc>
        <w:tc>
          <w:tcPr>
            <w:tcW w:w="984"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无偿调入的长期股权投资</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3" w:right="2203" w:hanging="420"/>
            </w:pPr>
            <w:r>
              <w:rPr>
                <w:sz w:val="21"/>
              </w:rPr>
              <w:t>借：长期股权投资贷：无偿调拨净资产</w:t>
            </w:r>
            <w:r>
              <w:rPr>
                <w:sz w:val="21"/>
              </w:rPr>
              <w:t xml:space="preserve"> </w:t>
            </w:r>
          </w:p>
          <w:p w:rsidR="00250363" w:rsidRDefault="00EB6E0B">
            <w:pPr>
              <w:spacing w:after="0"/>
              <w:ind w:left="423" w:firstLine="0"/>
            </w:pPr>
            <w:r>
              <w:rPr>
                <w:sz w:val="21"/>
              </w:rPr>
              <w:t xml:space="preserve">    </w:t>
            </w:r>
            <w:r>
              <w:rPr>
                <w:sz w:val="21"/>
              </w:rPr>
              <w:t>银行存款等</w:t>
            </w:r>
            <w:r>
              <w:rPr>
                <w:sz w:val="21"/>
              </w:rPr>
              <w:t>[</w:t>
            </w:r>
            <w:r>
              <w:rPr>
                <w:sz w:val="21"/>
              </w:rPr>
              <w:t>相关税费</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415" w:hanging="420"/>
            </w:pPr>
            <w:r>
              <w:rPr>
                <w:sz w:val="21"/>
              </w:rPr>
              <w:t>借：其他支出</w:t>
            </w:r>
            <w:r>
              <w:rPr>
                <w:sz w:val="21"/>
              </w:rPr>
              <w:t>[</w:t>
            </w:r>
            <w:r>
              <w:rPr>
                <w:sz w:val="21"/>
              </w:rPr>
              <w:t>支付的相关税费</w:t>
            </w:r>
            <w:r>
              <w:rPr>
                <w:sz w:val="21"/>
              </w:rPr>
              <w:t xml:space="preserve">] </w:t>
            </w:r>
            <w:r>
              <w:rPr>
                <w:sz w:val="21"/>
              </w:rPr>
              <w:t>贷：资金结存</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26" w:firstLine="0"/>
            </w:pPr>
            <w:r>
              <w:rPr>
                <w:sz w:val="21"/>
              </w:rPr>
              <w:t>持有长期股权投资期间</w:t>
            </w:r>
            <w:r>
              <w:rPr>
                <w:sz w:val="21"/>
              </w:rPr>
              <w:t xml:space="preserve"> </w:t>
            </w:r>
          </w:p>
        </w:tc>
        <w:tc>
          <w:tcPr>
            <w:tcW w:w="574"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成本法下</w:t>
            </w:r>
            <w:r>
              <w:rPr>
                <w:sz w:val="21"/>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被投资单位宣告发放现金股利或利润时</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3254" w:hanging="420"/>
            </w:pPr>
            <w:r>
              <w:rPr>
                <w:sz w:val="21"/>
              </w:rPr>
              <w:t>借：应收股利贷：投资收益</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收到被投资单位发放的现金股利时</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3254" w:hanging="420"/>
            </w:pPr>
            <w:r>
              <w:rPr>
                <w:sz w:val="21"/>
              </w:rPr>
              <w:t>借：银行存款贷：应收股利</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412" w:hanging="420"/>
            </w:pPr>
            <w:r>
              <w:rPr>
                <w:sz w:val="21"/>
              </w:rPr>
              <w:t>借：资金结存</w:t>
            </w:r>
            <w:r>
              <w:rPr>
                <w:sz w:val="21"/>
              </w:rPr>
              <w:t>——</w:t>
            </w:r>
            <w:r>
              <w:rPr>
                <w:sz w:val="21"/>
              </w:rPr>
              <w:t>货币资金贷：投资预算收益</w:t>
            </w: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1"/>
              </w:rPr>
              <w:t>权益法下</w:t>
            </w:r>
            <w:r>
              <w:rPr>
                <w:sz w:val="21"/>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被投资单位实现净利润的，按照其份额</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right="1574" w:firstLine="0"/>
            </w:pPr>
            <w:r>
              <w:rPr>
                <w:sz w:val="21"/>
              </w:rPr>
              <w:t>借：长期股权投资</w:t>
            </w:r>
            <w:r>
              <w:rPr>
                <w:sz w:val="21"/>
              </w:rPr>
              <w:t>——</w:t>
            </w:r>
            <w:r>
              <w:rPr>
                <w:sz w:val="21"/>
              </w:rPr>
              <w:t>损益调整</w:t>
            </w:r>
            <w:r>
              <w:rPr>
                <w:sz w:val="21"/>
              </w:rPr>
              <w:t xml:space="preserve">     </w:t>
            </w:r>
            <w:r>
              <w:rPr>
                <w:sz w:val="21"/>
              </w:rPr>
              <w:t>贷：投资收益</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被投资单位发生净亏损的，按照其份额</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right="1574" w:firstLine="0"/>
            </w:pPr>
            <w:r>
              <w:rPr>
                <w:sz w:val="21"/>
              </w:rPr>
              <w:t>借：投资收益</w:t>
            </w:r>
            <w:r>
              <w:rPr>
                <w:sz w:val="21"/>
              </w:rPr>
              <w:t xml:space="preserve">     </w:t>
            </w:r>
            <w:r>
              <w:rPr>
                <w:sz w:val="21"/>
              </w:rPr>
              <w:t>贷：长期股权投资</w:t>
            </w:r>
            <w:r>
              <w:rPr>
                <w:sz w:val="21"/>
              </w:rPr>
              <w:t>——</w:t>
            </w:r>
            <w:r>
              <w:rPr>
                <w:sz w:val="21"/>
              </w:rPr>
              <w:t>损益调整</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882"/>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被投资单位发生净亏损，但以后年度又实现净利润的，按规定恢复确认投资收益的</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right="1574" w:firstLine="0"/>
            </w:pPr>
            <w:r>
              <w:rPr>
                <w:sz w:val="21"/>
              </w:rPr>
              <w:t>借：长期股权投资</w:t>
            </w:r>
            <w:r>
              <w:rPr>
                <w:sz w:val="21"/>
              </w:rPr>
              <w:t>——</w:t>
            </w:r>
            <w:r>
              <w:rPr>
                <w:sz w:val="21"/>
              </w:rPr>
              <w:t>损益调整</w:t>
            </w:r>
            <w:r>
              <w:rPr>
                <w:sz w:val="21"/>
              </w:rPr>
              <w:t xml:space="preserve">     </w:t>
            </w:r>
            <w:r>
              <w:rPr>
                <w:sz w:val="21"/>
              </w:rPr>
              <w:t>贷：投资收益</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被投资单位宣告发放现金股利或利润的，按照其份额</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572" w:hanging="420"/>
            </w:pPr>
            <w:r>
              <w:rPr>
                <w:sz w:val="21"/>
              </w:rPr>
              <w:t>借：应收股利贷：长期股权投资</w:t>
            </w:r>
            <w:r>
              <w:rPr>
                <w:sz w:val="21"/>
              </w:rPr>
              <w:t>——</w:t>
            </w:r>
            <w:r>
              <w:rPr>
                <w:sz w:val="21"/>
              </w:rPr>
              <w:t>损益调整</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9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被投资单位除</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借：长期股权投资</w:t>
            </w:r>
            <w:r>
              <w:rPr>
                <w:sz w:val="21"/>
              </w:rPr>
              <w:t>——</w:t>
            </w:r>
            <w:r>
              <w:rPr>
                <w:sz w:val="21"/>
              </w:rPr>
              <w:t>其他权益变动</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984"/>
        <w:gridCol w:w="574"/>
        <w:gridCol w:w="1663"/>
        <w:gridCol w:w="5996"/>
        <w:gridCol w:w="4837"/>
      </w:tblGrid>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84"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74"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净损益和利润分配以外的所有者权益变动时，按照其份额</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2100" w:firstLine="0"/>
            </w:pPr>
            <w:r>
              <w:rPr>
                <w:sz w:val="21"/>
              </w:rPr>
              <w:t xml:space="preserve">    </w:t>
            </w:r>
            <w:r>
              <w:rPr>
                <w:sz w:val="21"/>
              </w:rPr>
              <w:t>贷：权益法调整或：借：权益法调整</w:t>
            </w:r>
            <w:r>
              <w:rPr>
                <w:sz w:val="21"/>
              </w:rPr>
              <w:t xml:space="preserve">     </w:t>
            </w:r>
            <w:r>
              <w:rPr>
                <w:sz w:val="21"/>
              </w:rPr>
              <w:t>贷：长期股权投资</w:t>
            </w:r>
            <w:r>
              <w:rPr>
                <w:sz w:val="21"/>
              </w:rPr>
              <w:t>——</w:t>
            </w:r>
            <w:r>
              <w:rPr>
                <w:sz w:val="21"/>
              </w:rPr>
              <w:t>其他权益变动</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6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权益法下收到被投资单位发放的现金股利</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借：银行存款</w:t>
            </w:r>
            <w:r>
              <w:rPr>
                <w:sz w:val="21"/>
              </w:rPr>
              <w:t xml:space="preserve"> </w:t>
            </w:r>
          </w:p>
          <w:p w:rsidR="00250363" w:rsidRDefault="00EB6E0B">
            <w:pPr>
              <w:spacing w:after="0"/>
              <w:ind w:left="3" w:firstLine="0"/>
            </w:pPr>
            <w:r>
              <w:rPr>
                <w:sz w:val="21"/>
              </w:rPr>
              <w:t xml:space="preserve">    </w:t>
            </w:r>
            <w:r>
              <w:rPr>
                <w:sz w:val="21"/>
              </w:rPr>
              <w:t>贷：应收股利</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415" w:hanging="420"/>
            </w:pPr>
            <w:r>
              <w:rPr>
                <w:sz w:val="21"/>
              </w:rPr>
              <w:t>借：资金结存</w:t>
            </w:r>
            <w:r>
              <w:rPr>
                <w:sz w:val="21"/>
              </w:rPr>
              <w:t>——</w:t>
            </w:r>
            <w:r>
              <w:rPr>
                <w:sz w:val="21"/>
              </w:rPr>
              <w:t>货币资金</w:t>
            </w:r>
            <w:r>
              <w:rPr>
                <w:sz w:val="21"/>
              </w:rPr>
              <w:t>贷：投资预算收益</w:t>
            </w: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追加投资成本法改为权益法</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借：长期股权投资</w:t>
            </w:r>
            <w:r>
              <w:rPr>
                <w:sz w:val="21"/>
              </w:rPr>
              <w:t>——</w:t>
            </w:r>
            <w:r>
              <w:rPr>
                <w:sz w:val="21"/>
              </w:rPr>
              <w:t>成本</w:t>
            </w:r>
            <w:r>
              <w:rPr>
                <w:sz w:val="21"/>
              </w:rPr>
              <w:t xml:space="preserve"> </w:t>
            </w:r>
          </w:p>
          <w:p w:rsidR="00250363" w:rsidRDefault="00EB6E0B">
            <w:pPr>
              <w:spacing w:after="0"/>
              <w:ind w:left="3" w:firstLine="0"/>
            </w:pPr>
            <w:r>
              <w:rPr>
                <w:sz w:val="21"/>
              </w:rPr>
              <w:t xml:space="preserve">    </w:t>
            </w:r>
            <w:r>
              <w:rPr>
                <w:sz w:val="21"/>
              </w:rPr>
              <w:t>贷：长期股权投资</w:t>
            </w:r>
            <w:r>
              <w:rPr>
                <w:sz w:val="21"/>
              </w:rPr>
              <w:t>[</w:t>
            </w:r>
            <w:r>
              <w:rPr>
                <w:sz w:val="21"/>
              </w:rPr>
              <w:t>成本法下账面余额</w:t>
            </w:r>
            <w:r>
              <w:rPr>
                <w:sz w:val="21"/>
              </w:rPr>
              <w:t xml:space="preserve">]         </w:t>
            </w:r>
            <w:r>
              <w:rPr>
                <w:sz w:val="21"/>
              </w:rPr>
              <w:t>银行存款等</w:t>
            </w:r>
            <w:r>
              <w:rPr>
                <w:sz w:val="21"/>
              </w:rPr>
              <w:t>[</w:t>
            </w:r>
            <w:r>
              <w:rPr>
                <w:sz w:val="21"/>
              </w:rPr>
              <w:t>追加投资</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借：投资支出</w:t>
            </w:r>
            <w:r>
              <w:rPr>
                <w:sz w:val="21"/>
              </w:rPr>
              <w:t>[</w:t>
            </w:r>
            <w:r>
              <w:rPr>
                <w:sz w:val="21"/>
              </w:rPr>
              <w:t>实际支付的金额</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权益法改为成本法</w:t>
            </w:r>
            <w:r>
              <w:rPr>
                <w:sz w:val="21"/>
              </w:rPr>
              <w:t xml:space="preserve"> </w:t>
            </w:r>
          </w:p>
          <w:p w:rsidR="00250363" w:rsidRDefault="00EB6E0B">
            <w:pPr>
              <w:spacing w:after="0"/>
              <w:ind w:left="2" w:firstLine="0"/>
            </w:pP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1577" w:firstLine="0"/>
            </w:pPr>
            <w:r>
              <w:rPr>
                <w:sz w:val="21"/>
              </w:rPr>
              <w:t>借：长期股权投资</w:t>
            </w:r>
            <w:r>
              <w:rPr>
                <w:sz w:val="21"/>
              </w:rPr>
              <w:t xml:space="preserve">     </w:t>
            </w:r>
            <w:r>
              <w:rPr>
                <w:sz w:val="21"/>
              </w:rPr>
              <w:t>贷：长期股权投资</w:t>
            </w:r>
            <w:r>
              <w:rPr>
                <w:sz w:val="21"/>
              </w:rPr>
              <w:t>——</w:t>
            </w:r>
            <w:r>
              <w:rPr>
                <w:sz w:val="21"/>
              </w:rPr>
              <w:t>成本</w:t>
            </w:r>
            <w:r>
              <w:rPr>
                <w:sz w:val="21"/>
              </w:rPr>
              <w:t xml:space="preserve">         </w:t>
            </w:r>
            <w:r>
              <w:rPr>
                <w:sz w:val="21"/>
              </w:rPr>
              <w:t>长期股权投资</w:t>
            </w:r>
            <w:r>
              <w:rPr>
                <w:sz w:val="21"/>
              </w:rPr>
              <w:t>——</w:t>
            </w:r>
            <w:r>
              <w:rPr>
                <w:sz w:val="21"/>
              </w:rPr>
              <w:t>损益调整</w:t>
            </w:r>
            <w:r>
              <w:rPr>
                <w:sz w:val="21"/>
              </w:rPr>
              <w:t xml:space="preserve">         </w:t>
            </w:r>
            <w:r>
              <w:rPr>
                <w:sz w:val="21"/>
              </w:rPr>
              <w:t>长期股权投资</w:t>
            </w:r>
            <w:r>
              <w:rPr>
                <w:sz w:val="21"/>
              </w:rPr>
              <w:t>——</w:t>
            </w:r>
            <w:r>
              <w:rPr>
                <w:sz w:val="21"/>
              </w:rPr>
              <w:t>其他权益变动</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2129"/>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0" w:firstLine="0"/>
              <w:jc w:val="center"/>
            </w:pPr>
            <w:r>
              <w:rPr>
                <w:sz w:val="21"/>
              </w:rPr>
              <w:t>出售（转让）长期</w:t>
            </w:r>
          </w:p>
          <w:p w:rsidR="00250363" w:rsidRDefault="00EB6E0B">
            <w:pPr>
              <w:spacing w:after="0"/>
              <w:ind w:left="2" w:right="28" w:firstLine="0"/>
            </w:pPr>
            <w:r>
              <w:rPr>
                <w:sz w:val="21"/>
              </w:rPr>
              <w:t>股权投资</w:t>
            </w:r>
            <w:r>
              <w:rPr>
                <w:sz w:val="21"/>
              </w:rPr>
              <w:t xml:space="preserve"> </w:t>
            </w: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处置以现金取得的长</w:t>
            </w:r>
          </w:p>
          <w:p w:rsidR="00250363" w:rsidRDefault="00EB6E0B">
            <w:pPr>
              <w:spacing w:after="34"/>
              <w:ind w:left="2" w:firstLine="0"/>
            </w:pPr>
            <w:r>
              <w:rPr>
                <w:sz w:val="21"/>
              </w:rPr>
              <w:t>期股权投资</w:t>
            </w:r>
            <w:r>
              <w:rPr>
                <w:sz w:val="21"/>
              </w:rPr>
              <w:t xml:space="preserve"> </w:t>
            </w:r>
          </w:p>
          <w:p w:rsidR="00250363" w:rsidRDefault="00EB6E0B">
            <w:pPr>
              <w:spacing w:after="0"/>
              <w:ind w:left="2" w:firstLine="0"/>
            </w:pP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23" w:right="1471" w:hanging="420"/>
            </w:pPr>
            <w:r>
              <w:rPr>
                <w:sz w:val="21"/>
              </w:rPr>
              <w:t>借：银行存款</w:t>
            </w:r>
            <w:r>
              <w:rPr>
                <w:sz w:val="21"/>
              </w:rPr>
              <w:t>[</w:t>
            </w:r>
            <w:r>
              <w:rPr>
                <w:sz w:val="21"/>
              </w:rPr>
              <w:t>实际取得价款</w:t>
            </w:r>
            <w:r>
              <w:rPr>
                <w:sz w:val="21"/>
              </w:rPr>
              <w:t xml:space="preserve">]  </w:t>
            </w:r>
            <w:r>
              <w:rPr>
                <w:sz w:val="21"/>
              </w:rPr>
              <w:t>投资收益</w:t>
            </w:r>
            <w:r>
              <w:rPr>
                <w:sz w:val="21"/>
              </w:rPr>
              <w:t>[</w:t>
            </w:r>
            <w:r>
              <w:rPr>
                <w:sz w:val="21"/>
              </w:rPr>
              <w:t>借差</w:t>
            </w:r>
            <w:r>
              <w:rPr>
                <w:sz w:val="21"/>
              </w:rPr>
              <w:t xml:space="preserve">] </w:t>
            </w:r>
          </w:p>
          <w:p w:rsidR="00250363" w:rsidRDefault="00EB6E0B">
            <w:pPr>
              <w:spacing w:after="0"/>
              <w:ind w:left="3" w:right="739" w:firstLine="0"/>
            </w:pPr>
            <w:r>
              <w:rPr>
                <w:sz w:val="21"/>
              </w:rPr>
              <w:t xml:space="preserve">    </w:t>
            </w:r>
            <w:r>
              <w:rPr>
                <w:sz w:val="21"/>
              </w:rPr>
              <w:t>贷：长期股权投资</w:t>
            </w:r>
            <w:r>
              <w:rPr>
                <w:sz w:val="21"/>
              </w:rPr>
              <w:t>[</w:t>
            </w:r>
            <w:r>
              <w:rPr>
                <w:sz w:val="21"/>
              </w:rPr>
              <w:t>账面余额</w:t>
            </w:r>
            <w:r>
              <w:rPr>
                <w:sz w:val="21"/>
              </w:rPr>
              <w:t xml:space="preserve">] </w:t>
            </w:r>
            <w:r>
              <w:rPr>
                <w:sz w:val="21"/>
              </w:rPr>
              <w:t>应收股利</w:t>
            </w:r>
            <w:r>
              <w:rPr>
                <w:sz w:val="21"/>
              </w:rPr>
              <w:t>[</w:t>
            </w:r>
            <w:r>
              <w:rPr>
                <w:sz w:val="21"/>
              </w:rPr>
              <w:t>尚未领取的现金股利或利润</w:t>
            </w:r>
            <w:r>
              <w:rPr>
                <w:sz w:val="21"/>
              </w:rPr>
              <w:t xml:space="preserve">] </w:t>
            </w:r>
            <w:r>
              <w:rPr>
                <w:sz w:val="21"/>
              </w:rPr>
              <w:t>银行存款等</w:t>
            </w:r>
            <w:r>
              <w:rPr>
                <w:sz w:val="21"/>
              </w:rPr>
              <w:t>[</w:t>
            </w:r>
            <w:r>
              <w:rPr>
                <w:sz w:val="21"/>
              </w:rPr>
              <w:t>支付的相关税费</w:t>
            </w:r>
            <w:r>
              <w:rPr>
                <w:sz w:val="21"/>
              </w:rPr>
              <w:t xml:space="preserve">]         </w:t>
            </w:r>
            <w:r>
              <w:rPr>
                <w:sz w:val="21"/>
              </w:rPr>
              <w:t>投资收益</w:t>
            </w:r>
            <w:r>
              <w:rPr>
                <w:sz w:val="21"/>
              </w:rPr>
              <w:t>[</w:t>
            </w:r>
            <w:r>
              <w:rPr>
                <w:sz w:val="21"/>
              </w:rPr>
              <w:t>贷差</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2" w:firstLine="0"/>
            </w:pPr>
            <w:r>
              <w:rPr>
                <w:sz w:val="21"/>
              </w:rPr>
              <w:t>借：资金结存</w:t>
            </w:r>
            <w:r>
              <w:rPr>
                <w:sz w:val="21"/>
              </w:rPr>
              <w:t>——</w:t>
            </w:r>
            <w:r>
              <w:rPr>
                <w:sz w:val="21"/>
              </w:rPr>
              <w:t>货币资金</w:t>
            </w:r>
            <w:r>
              <w:rPr>
                <w:sz w:val="21"/>
              </w:rPr>
              <w:t>[</w:t>
            </w:r>
            <w:r>
              <w:rPr>
                <w:sz w:val="21"/>
              </w:rPr>
              <w:t>取得价款扣减支付的相关税费后的金额</w:t>
            </w:r>
            <w:r>
              <w:rPr>
                <w:sz w:val="21"/>
              </w:rPr>
              <w:t xml:space="preserve">] </w:t>
            </w:r>
            <w:r>
              <w:rPr>
                <w:sz w:val="21"/>
              </w:rPr>
              <w:t>贷：投资支出</w:t>
            </w:r>
            <w:r>
              <w:rPr>
                <w:sz w:val="21"/>
              </w:rPr>
              <w:t>/</w:t>
            </w:r>
            <w:r>
              <w:rPr>
                <w:sz w:val="21"/>
              </w:rPr>
              <w:t>其他结余</w:t>
            </w:r>
            <w:r>
              <w:rPr>
                <w:sz w:val="21"/>
              </w:rPr>
              <w:t>[</w:t>
            </w:r>
            <w:r>
              <w:rPr>
                <w:sz w:val="21"/>
              </w:rPr>
              <w:t>投资款</w:t>
            </w:r>
            <w:r>
              <w:rPr>
                <w:sz w:val="21"/>
              </w:rPr>
              <w:t xml:space="preserve">]     </w:t>
            </w:r>
            <w:r>
              <w:rPr>
                <w:sz w:val="21"/>
              </w:rPr>
              <w:t>投资预算收益</w:t>
            </w:r>
            <w:r>
              <w:rPr>
                <w:sz w:val="21"/>
              </w:rPr>
              <w:t xml:space="preserve"> </w:t>
            </w:r>
          </w:p>
          <w:p w:rsidR="00250363" w:rsidRDefault="00EB6E0B">
            <w:pPr>
              <w:spacing w:after="0"/>
              <w:ind w:left="42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 w:type="dxa"/>
          <w:left w:w="108" w:type="dxa"/>
          <w:bottom w:w="0" w:type="dxa"/>
          <w:right w:w="3" w:type="dxa"/>
        </w:tblCellMar>
        <w:tblLook w:val="04A0" w:firstRow="1" w:lastRow="0" w:firstColumn="1" w:lastColumn="0" w:noHBand="0" w:noVBand="1"/>
      </w:tblPr>
      <w:tblGrid>
        <w:gridCol w:w="656"/>
        <w:gridCol w:w="984"/>
        <w:gridCol w:w="994"/>
        <w:gridCol w:w="1243"/>
        <w:gridCol w:w="5996"/>
        <w:gridCol w:w="4837"/>
      </w:tblGrid>
      <w:tr w:rsidR="00250363">
        <w:trPr>
          <w:trHeight w:val="2557"/>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84"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94"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21" w:line="380" w:lineRule="auto"/>
              <w:ind w:left="2" w:firstLine="0"/>
            </w:pPr>
            <w:r>
              <w:rPr>
                <w:sz w:val="21"/>
              </w:rPr>
              <w:t>处置以现金以外的其他资产取得的长期股权投资</w:t>
            </w:r>
            <w:r>
              <w:rPr>
                <w:sz w:val="21"/>
              </w:rPr>
              <w:t xml:space="preserve"> </w:t>
            </w:r>
          </w:p>
          <w:p w:rsidR="00250363" w:rsidRDefault="00EB6E0B">
            <w:pPr>
              <w:spacing w:after="0"/>
              <w:ind w:left="2" w:firstLine="0"/>
            </w:pPr>
            <w:r>
              <w:rPr>
                <w:sz w:val="21"/>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处置净收入上缴财政的</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借：资产处置费用</w:t>
            </w:r>
            <w:r>
              <w:rPr>
                <w:sz w:val="21"/>
              </w:rPr>
              <w:t xml:space="preserve"> </w:t>
            </w:r>
          </w:p>
          <w:p w:rsidR="00250363" w:rsidRDefault="00EB6E0B">
            <w:pPr>
              <w:spacing w:after="34"/>
              <w:ind w:left="423" w:firstLine="0"/>
            </w:pPr>
            <w:r>
              <w:rPr>
                <w:sz w:val="21"/>
              </w:rPr>
              <w:t>贷：长期股权投资</w:t>
            </w:r>
            <w:r>
              <w:rPr>
                <w:sz w:val="21"/>
              </w:rPr>
              <w:t xml:space="preserve"> </w:t>
            </w:r>
          </w:p>
          <w:p w:rsidR="00250363" w:rsidRDefault="00EB6E0B">
            <w:pPr>
              <w:spacing w:after="0"/>
              <w:ind w:left="423" w:right="1156" w:hanging="420"/>
            </w:pPr>
            <w:r>
              <w:rPr>
                <w:sz w:val="21"/>
              </w:rPr>
              <w:t>借：银行存款</w:t>
            </w:r>
            <w:r>
              <w:rPr>
                <w:sz w:val="21"/>
              </w:rPr>
              <w:t>[</w:t>
            </w:r>
            <w:r>
              <w:rPr>
                <w:sz w:val="21"/>
              </w:rPr>
              <w:t>实际取得价款</w:t>
            </w:r>
            <w:r>
              <w:rPr>
                <w:sz w:val="21"/>
              </w:rPr>
              <w:t xml:space="preserve">] </w:t>
            </w:r>
            <w:r>
              <w:rPr>
                <w:sz w:val="21"/>
              </w:rPr>
              <w:t>贷：应收股利</w:t>
            </w:r>
            <w:r>
              <w:rPr>
                <w:sz w:val="21"/>
              </w:rPr>
              <w:t>[</w:t>
            </w:r>
            <w:r>
              <w:rPr>
                <w:sz w:val="21"/>
              </w:rPr>
              <w:t>尚未领取的现金股利或利润</w:t>
            </w:r>
            <w:r>
              <w:rPr>
                <w:sz w:val="21"/>
              </w:rPr>
              <w:t xml:space="preserve">]     </w:t>
            </w:r>
            <w:r>
              <w:rPr>
                <w:sz w:val="21"/>
              </w:rPr>
              <w:t>银行存款等</w:t>
            </w:r>
            <w:r>
              <w:rPr>
                <w:sz w:val="21"/>
              </w:rPr>
              <w:t>[</w:t>
            </w:r>
            <w:r>
              <w:rPr>
                <w:sz w:val="21"/>
              </w:rPr>
              <w:t>支付的相关税费</w:t>
            </w:r>
            <w:r>
              <w:rPr>
                <w:sz w:val="21"/>
              </w:rPr>
              <w:t xml:space="preserve">]     </w:t>
            </w:r>
            <w:r>
              <w:rPr>
                <w:sz w:val="21"/>
              </w:rPr>
              <w:t>应缴财政款</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货币资金贷：投资预算收益</w:t>
            </w:r>
            <w:r>
              <w:rPr>
                <w:sz w:val="21"/>
              </w:rPr>
              <w:t>[</w:t>
            </w:r>
            <w:r>
              <w:rPr>
                <w:sz w:val="21"/>
              </w:rPr>
              <w:t>获得的现金股利或利润</w:t>
            </w:r>
            <w:r>
              <w:rPr>
                <w:sz w:val="21"/>
              </w:rPr>
              <w:t xml:space="preserve">] </w:t>
            </w:r>
          </w:p>
        </w:tc>
      </w:tr>
      <w:tr w:rsidR="00250363">
        <w:trPr>
          <w:trHeight w:val="281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24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按照规定投资收益纳入单位预算管理的</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借：资产处置费用</w:t>
            </w:r>
            <w:r>
              <w:rPr>
                <w:sz w:val="21"/>
              </w:rPr>
              <w:t xml:space="preserve"> </w:t>
            </w:r>
          </w:p>
          <w:p w:rsidR="00250363" w:rsidRDefault="00EB6E0B">
            <w:pPr>
              <w:spacing w:after="34"/>
              <w:ind w:left="3" w:firstLine="0"/>
            </w:pPr>
            <w:r>
              <w:rPr>
                <w:sz w:val="21"/>
              </w:rPr>
              <w:t xml:space="preserve">    </w:t>
            </w:r>
            <w:r>
              <w:rPr>
                <w:sz w:val="21"/>
              </w:rPr>
              <w:t>贷：长期股权投资</w:t>
            </w:r>
            <w:r>
              <w:rPr>
                <w:sz w:val="21"/>
              </w:rPr>
              <w:t xml:space="preserve"> </w:t>
            </w:r>
          </w:p>
          <w:p w:rsidR="00250363" w:rsidRDefault="00EB6E0B">
            <w:pPr>
              <w:spacing w:after="0" w:line="290" w:lineRule="auto"/>
              <w:ind w:left="423" w:hanging="420"/>
            </w:pPr>
            <w:r>
              <w:rPr>
                <w:sz w:val="21"/>
              </w:rPr>
              <w:t>借：银行存款</w:t>
            </w:r>
            <w:r>
              <w:rPr>
                <w:sz w:val="21"/>
              </w:rPr>
              <w:t>[</w:t>
            </w:r>
            <w:r>
              <w:rPr>
                <w:sz w:val="21"/>
              </w:rPr>
              <w:t>实际取得价款</w:t>
            </w:r>
            <w:r>
              <w:rPr>
                <w:sz w:val="21"/>
              </w:rPr>
              <w:t xml:space="preserve">] </w:t>
            </w:r>
            <w:r>
              <w:rPr>
                <w:sz w:val="21"/>
              </w:rPr>
              <w:t>贷：应收股利</w:t>
            </w:r>
            <w:r>
              <w:rPr>
                <w:sz w:val="21"/>
              </w:rPr>
              <w:t>[</w:t>
            </w:r>
            <w:r>
              <w:rPr>
                <w:sz w:val="21"/>
              </w:rPr>
              <w:t>尚未领取的现金股利或利润</w:t>
            </w:r>
            <w:r>
              <w:rPr>
                <w:sz w:val="21"/>
              </w:rPr>
              <w:t xml:space="preserve">] </w:t>
            </w:r>
          </w:p>
          <w:p w:rsidR="00250363" w:rsidRDefault="00EB6E0B">
            <w:pPr>
              <w:spacing w:after="34"/>
              <w:ind w:left="423" w:firstLine="0"/>
            </w:pPr>
            <w:r>
              <w:rPr>
                <w:sz w:val="21"/>
              </w:rPr>
              <w:t xml:space="preserve">    </w:t>
            </w:r>
            <w:r>
              <w:rPr>
                <w:sz w:val="21"/>
              </w:rPr>
              <w:t>银行存款等</w:t>
            </w:r>
            <w:r>
              <w:rPr>
                <w:sz w:val="21"/>
              </w:rPr>
              <w:t>[</w:t>
            </w:r>
            <w:r>
              <w:rPr>
                <w:sz w:val="21"/>
              </w:rPr>
              <w:t>支付的相关税费</w:t>
            </w:r>
            <w:r>
              <w:rPr>
                <w:sz w:val="21"/>
              </w:rPr>
              <w:t xml:space="preserve">] </w:t>
            </w:r>
          </w:p>
          <w:p w:rsidR="00250363" w:rsidRDefault="00EB6E0B">
            <w:pPr>
              <w:spacing w:after="0" w:line="291" w:lineRule="auto"/>
              <w:ind w:left="3" w:right="103" w:firstLine="420"/>
            </w:pPr>
            <w:r>
              <w:rPr>
                <w:sz w:val="21"/>
              </w:rPr>
              <w:t xml:space="preserve">    </w:t>
            </w:r>
            <w:r>
              <w:rPr>
                <w:sz w:val="21"/>
              </w:rPr>
              <w:t>投资收益</w:t>
            </w:r>
            <w:r>
              <w:rPr>
                <w:sz w:val="21"/>
              </w:rPr>
              <w:t>[</w:t>
            </w:r>
            <w:r>
              <w:rPr>
                <w:sz w:val="21"/>
              </w:rPr>
              <w:t>取得价款扣减投资账面余额、应收股利和相关税费后的差额</w:t>
            </w:r>
            <w:r>
              <w:rPr>
                <w:sz w:val="21"/>
              </w:rPr>
              <w:t xml:space="preserve">]      </w:t>
            </w:r>
            <w:r>
              <w:rPr>
                <w:sz w:val="21"/>
              </w:rPr>
              <w:t>应缴财政款</w:t>
            </w:r>
            <w:r>
              <w:rPr>
                <w:sz w:val="21"/>
              </w:rPr>
              <w:t>[</w:t>
            </w:r>
            <w:r>
              <w:rPr>
                <w:sz w:val="21"/>
              </w:rPr>
              <w:t>贷差</w:t>
            </w:r>
            <w:r>
              <w:rPr>
                <w:sz w:val="21"/>
              </w:rPr>
              <w:t xml:space="preserve">]  </w:t>
            </w:r>
          </w:p>
          <w:p w:rsidR="00250363" w:rsidRDefault="00EB6E0B">
            <w:pPr>
              <w:spacing w:after="0"/>
              <w:ind w:left="423" w:firstLine="0"/>
            </w:pP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204" w:firstLine="0"/>
            </w:pPr>
            <w:r>
              <w:rPr>
                <w:sz w:val="21"/>
              </w:rPr>
              <w:t>借：资金结存</w:t>
            </w:r>
            <w:r>
              <w:rPr>
                <w:sz w:val="21"/>
              </w:rPr>
              <w:t>——</w:t>
            </w:r>
            <w:r>
              <w:rPr>
                <w:sz w:val="21"/>
              </w:rPr>
              <w:t>货币资金</w:t>
            </w:r>
            <w:r>
              <w:rPr>
                <w:sz w:val="21"/>
              </w:rPr>
              <w:t>[</w:t>
            </w:r>
            <w:r>
              <w:rPr>
                <w:sz w:val="21"/>
              </w:rPr>
              <w:t>取得价款扣减投资账面余额和相关税费后的差额</w:t>
            </w:r>
            <w:r>
              <w:rPr>
                <w:sz w:val="21"/>
              </w:rPr>
              <w:t xml:space="preserve">]     </w:t>
            </w:r>
            <w:r>
              <w:rPr>
                <w:sz w:val="21"/>
              </w:rPr>
              <w:t>贷：投资预算收益</w:t>
            </w:r>
            <w:r>
              <w:rPr>
                <w:sz w:val="21"/>
              </w:rPr>
              <w:t xml:space="preserve"> </w:t>
            </w:r>
          </w:p>
        </w:tc>
      </w:tr>
      <w:tr w:rsidR="00250363">
        <w:trPr>
          <w:trHeight w:val="73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其他方式处置长期股权投资</w:t>
            </w:r>
            <w:r>
              <w:rPr>
                <w:sz w:val="21"/>
              </w:rPr>
              <w:t xml:space="preserve"> </w:t>
            </w: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按照规定核销时</w:t>
            </w:r>
            <w:r>
              <w:rPr>
                <w:sz w:val="21"/>
              </w:rPr>
              <w:t xml:space="preserve"> </w:t>
            </w:r>
          </w:p>
        </w:tc>
        <w:tc>
          <w:tcPr>
            <w:tcW w:w="599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right="1368" w:firstLine="0"/>
            </w:pPr>
            <w:r>
              <w:rPr>
                <w:sz w:val="21"/>
              </w:rPr>
              <w:t>借：资产处置费用</w:t>
            </w:r>
            <w:r>
              <w:rPr>
                <w:sz w:val="21"/>
              </w:rPr>
              <w:t xml:space="preserve">     </w:t>
            </w:r>
            <w:r>
              <w:rPr>
                <w:sz w:val="21"/>
              </w:rPr>
              <w:t>贷：长期股权投资</w:t>
            </w:r>
            <w:r>
              <w:rPr>
                <w:sz w:val="21"/>
              </w:rPr>
              <w:t>[</w:t>
            </w:r>
            <w:r>
              <w:rPr>
                <w:sz w:val="21"/>
              </w:rPr>
              <w:t>账面余额</w:t>
            </w:r>
            <w:r>
              <w:rPr>
                <w:sz w:val="21"/>
              </w:rPr>
              <w:t xml:space="preserve">] </w:t>
            </w:r>
          </w:p>
        </w:tc>
        <w:tc>
          <w:tcPr>
            <w:tcW w:w="483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542"/>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置换转出时</w:t>
            </w:r>
            <w:r>
              <w:rPr>
                <w:sz w:val="21"/>
              </w:rPr>
              <w:t xml:space="preserve"> </w:t>
            </w:r>
          </w:p>
        </w:tc>
        <w:tc>
          <w:tcPr>
            <w:tcW w:w="10833"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firstLine="0"/>
            </w:pPr>
            <w:r>
              <w:rPr>
                <w:sz w:val="21"/>
              </w:rPr>
              <w:t>参照</w:t>
            </w:r>
            <w:r>
              <w:rPr>
                <w:sz w:val="21"/>
              </w:rPr>
              <w:t>“</w:t>
            </w:r>
            <w:r>
              <w:rPr>
                <w:sz w:val="21"/>
              </w:rPr>
              <w:t>库存物品</w:t>
            </w:r>
            <w:r>
              <w:rPr>
                <w:sz w:val="21"/>
              </w:rPr>
              <w:t>”</w:t>
            </w:r>
            <w:r>
              <w:rPr>
                <w:sz w:val="21"/>
              </w:rPr>
              <w:t>科目中置换取得库存物品的账务处理</w:t>
            </w:r>
            <w:r>
              <w:rPr>
                <w:sz w:val="21"/>
              </w:rPr>
              <w:t xml:space="preserve"> </w:t>
            </w:r>
          </w:p>
        </w:tc>
      </w:tr>
      <w:tr w:rsidR="00250363">
        <w:trPr>
          <w:trHeight w:val="101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5</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权益法下，处置时结转原直接计入净资产的相关金额</w:t>
            </w:r>
            <w:r>
              <w:rPr>
                <w:sz w:val="21"/>
              </w:rPr>
              <w:t xml:space="preserve"> </w:t>
            </w:r>
          </w:p>
        </w:tc>
        <w:tc>
          <w:tcPr>
            <w:tcW w:w="1083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3" w:right="482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3804387</wp:posOffset>
                      </wp:positionH>
                      <wp:positionV relativeFrom="paragraph">
                        <wp:posOffset>-53834</wp:posOffset>
                      </wp:positionV>
                      <wp:extent cx="6096" cy="638861"/>
                      <wp:effectExtent l="0" t="0" r="0" b="0"/>
                      <wp:wrapSquare wrapText="bothSides"/>
                      <wp:docPr id="379925" name="Group 379925"/>
                      <wp:cNvGraphicFramePr/>
                      <a:graphic xmlns:a="http://schemas.openxmlformats.org/drawingml/2006/main">
                        <a:graphicData uri="http://schemas.microsoft.com/office/word/2010/wordprocessingGroup">
                          <wpg:wgp>
                            <wpg:cNvGrpSpPr/>
                            <wpg:grpSpPr>
                              <a:xfrm>
                                <a:off x="0" y="0"/>
                                <a:ext cx="6096" cy="638861"/>
                                <a:chOff x="0" y="0"/>
                                <a:chExt cx="6096" cy="638861"/>
                              </a:xfrm>
                            </wpg:grpSpPr>
                            <wps:wsp>
                              <wps:cNvPr id="439163" name="Shape 439163"/>
                              <wps:cNvSpPr/>
                              <wps:spPr>
                                <a:xfrm>
                                  <a:off x="0" y="0"/>
                                  <a:ext cx="9144" cy="638861"/>
                                </a:xfrm>
                                <a:custGeom>
                                  <a:avLst/>
                                  <a:gdLst/>
                                  <a:ahLst/>
                                  <a:cxnLst/>
                                  <a:rect l="0" t="0" r="0" b="0"/>
                                  <a:pathLst>
                                    <a:path w="9144" h="638861">
                                      <a:moveTo>
                                        <a:pt x="0" y="0"/>
                                      </a:moveTo>
                                      <a:lnTo>
                                        <a:pt x="9144" y="0"/>
                                      </a:lnTo>
                                      <a:lnTo>
                                        <a:pt x="9144" y="638861"/>
                                      </a:lnTo>
                                      <a:lnTo>
                                        <a:pt x="0" y="638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D82BBD" id="Group 379925" o:spid="_x0000_s1026" style="position:absolute;left:0;text-align:left;margin-left:299.55pt;margin-top:-4.25pt;width:.5pt;height:50.3pt;z-index:251660288" coordsize="60,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">
                      <v:shape id="Shape 439163" o:spid="_x0000_s1027" style="position:absolute;width:91;height:6388;visibility:visible;mso-wrap-style:square;v-text-anchor:top" coordsize="9144,638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McsgA&#10;AADfAAAADwAAAGRycy9kb3ducmV2LnhtbESPQWvCQBSE70L/w/IK3nRjLVKjq7TSoD14qGk9P7LP&#10;JLj7NmRXk/57tyB4HGbmG2a57q0RV2p97VjBZJyAIC6crrlU8JNnozcQPiBrNI5JwR95WK+eBktM&#10;tev4m66HUIoIYZ+igiqEJpXSFxVZ9GPXEEfv5FqLIcq2lLrFLsKtkS9JMpMWa44LFTa0qag4Hy5W&#10;QXc28/zzuPna/5pL3n+U2THbGqWGz/37AkSgPjzC9/ZOK3idziezKfz/iV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MxyyAAAAN8AAAAPAAAAAAAAAAAAAAAAAJgCAABk&#10;cnMvZG93bnJldi54bWxQSwUGAAAAAAQABAD1AAAAjQMAAAAA&#10;" path="m,l9144,r,638861l,638861,,e" fillcolor="black" stroked="f" strokeweight="0">
                        <v:stroke miterlimit="83231f" joinstyle="miter"/>
                        <v:path arrowok="t" textboxrect="0,0,9144,638861"/>
                      </v:shape>
                      <w10:wrap type="square"/>
                    </v:group>
                  </w:pict>
                </mc:Fallback>
              </mc:AlternateContent>
            </w:r>
            <w:r>
              <w:rPr>
                <w:sz w:val="21"/>
              </w:rPr>
              <w:t>借：权益法调整</w:t>
            </w:r>
            <w:r>
              <w:rPr>
                <w:sz w:val="21"/>
              </w:rPr>
              <w:t xml:space="preserve"> </w:t>
            </w:r>
          </w:p>
          <w:p w:rsidR="00250363" w:rsidRDefault="00EB6E0B">
            <w:pPr>
              <w:spacing w:after="0"/>
              <w:ind w:left="3" w:right="2724" w:firstLine="420"/>
            </w:pPr>
            <w:r>
              <w:rPr>
                <w:sz w:val="21"/>
              </w:rPr>
              <w:t>贷：投资收益</w:t>
            </w:r>
            <w:r>
              <w:rPr>
                <w:sz w:val="21"/>
              </w:rPr>
              <w:t xml:space="preserve"> —— </w:t>
            </w:r>
            <w:r>
              <w:rPr>
                <w:sz w:val="21"/>
              </w:rPr>
              <w:t>或作相反分录。</w:t>
            </w:r>
            <w:r>
              <w:rPr>
                <w:sz w:val="21"/>
              </w:rPr>
              <w:t xml:space="preserve"> </w:t>
            </w:r>
          </w:p>
        </w:tc>
      </w:tr>
      <w:tr w:rsidR="00250363">
        <w:trPr>
          <w:trHeight w:val="7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19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1502</w:t>
            </w:r>
            <w:r>
              <w:rPr>
                <w:sz w:val="21"/>
              </w:rPr>
              <w:t>长期债券投资</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5" w:type="dxa"/>
          <w:left w:w="108" w:type="dxa"/>
          <w:bottom w:w="0" w:type="dxa"/>
          <w:right w:w="3" w:type="dxa"/>
        </w:tblCellMar>
        <w:tblLook w:val="04A0" w:firstRow="1" w:lastRow="0" w:firstColumn="1" w:lastColumn="0" w:noHBand="0" w:noVBand="1"/>
      </w:tblPr>
      <w:tblGrid>
        <w:gridCol w:w="656"/>
        <w:gridCol w:w="1126"/>
        <w:gridCol w:w="2095"/>
        <w:gridCol w:w="5427"/>
        <w:gridCol w:w="1131"/>
        <w:gridCol w:w="4275"/>
      </w:tblGrid>
      <w:tr w:rsidR="00250363">
        <w:trPr>
          <w:trHeight w:val="1135"/>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取得长期债券投资</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8" w:firstLine="0"/>
            </w:pPr>
            <w:r>
              <w:rPr>
                <w:sz w:val="21"/>
              </w:rPr>
              <w:t>取得长期债券投资时</w:t>
            </w:r>
            <w:r>
              <w:rPr>
                <w:sz w:val="21"/>
              </w:rPr>
              <w:t xml:space="preserve"> </w:t>
            </w:r>
          </w:p>
        </w:tc>
        <w:tc>
          <w:tcPr>
            <w:tcW w:w="655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借：长期债券投资</w:t>
            </w:r>
            <w:r>
              <w:rPr>
                <w:sz w:val="21"/>
              </w:rPr>
              <w:t>——</w:t>
            </w:r>
            <w:r>
              <w:rPr>
                <w:sz w:val="21"/>
              </w:rPr>
              <w:t>成本应收利息</w:t>
            </w:r>
            <w:r>
              <w:rPr>
                <w:sz w:val="21"/>
              </w:rPr>
              <w:t>[</w:t>
            </w:r>
            <w:r>
              <w:rPr>
                <w:sz w:val="21"/>
              </w:rPr>
              <w:t>实际支付价款中包含的已到付息期但尚未领取的利息</w:t>
            </w:r>
            <w:r>
              <w:rPr>
                <w:sz w:val="21"/>
              </w:rPr>
              <w:t xml:space="preserve">] </w:t>
            </w:r>
            <w:r>
              <w:rPr>
                <w:sz w:val="21"/>
              </w:rPr>
              <w:t>贷：银行存款等</w:t>
            </w:r>
            <w:r>
              <w:rPr>
                <w:sz w:val="21"/>
              </w:rPr>
              <w:t>[</w:t>
            </w:r>
            <w:r>
              <w:rPr>
                <w:sz w:val="21"/>
              </w:rPr>
              <w:t>实际支付价款</w:t>
            </w:r>
            <w:r>
              <w:rPr>
                <w:sz w:val="21"/>
              </w:rPr>
              <w:t xml:space="preserve">] </w:t>
            </w:r>
          </w:p>
        </w:tc>
        <w:tc>
          <w:tcPr>
            <w:tcW w:w="42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借：投资支出</w:t>
            </w:r>
            <w:r>
              <w:rPr>
                <w:sz w:val="21"/>
              </w:rPr>
              <w:t>[</w:t>
            </w:r>
            <w:r>
              <w:rPr>
                <w:sz w:val="21"/>
              </w:rPr>
              <w:t>实际支付价款</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收到取得投资所支付价款中包含的已到付息期但尚未领取的利息时</w:t>
            </w:r>
            <w:r>
              <w:rPr>
                <w:sz w:val="21"/>
              </w:rPr>
              <w:t xml:space="preserve"> </w:t>
            </w:r>
          </w:p>
        </w:tc>
        <w:tc>
          <w:tcPr>
            <w:tcW w:w="655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3816" w:hanging="420"/>
            </w:pPr>
            <w:r>
              <w:rPr>
                <w:sz w:val="21"/>
              </w:rPr>
              <w:t>借：银行存款贷：应收利息</w:t>
            </w:r>
            <w:r>
              <w:rPr>
                <w:sz w:val="21"/>
              </w:rPr>
              <w:t xml:space="preserve"> </w:t>
            </w:r>
          </w:p>
        </w:tc>
        <w:tc>
          <w:tcPr>
            <w:tcW w:w="42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60" w:hanging="420"/>
            </w:pPr>
            <w:r>
              <w:rPr>
                <w:sz w:val="21"/>
              </w:rPr>
              <w:t>借：资金结存</w:t>
            </w:r>
            <w:r>
              <w:rPr>
                <w:sz w:val="21"/>
              </w:rPr>
              <w:t>——</w:t>
            </w:r>
            <w:r>
              <w:rPr>
                <w:sz w:val="21"/>
              </w:rPr>
              <w:t>货币资金贷：投资支出等</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持有长期债券投资期间</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按期以票面金额与票面利率计算确认利息收入时</w:t>
            </w:r>
            <w:r>
              <w:rPr>
                <w:sz w:val="21"/>
              </w:rPr>
              <w:t xml:space="preserve"> </w:t>
            </w:r>
          </w:p>
        </w:tc>
        <w:tc>
          <w:tcPr>
            <w:tcW w:w="655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借：应收利息</w:t>
            </w:r>
            <w:r>
              <w:rPr>
                <w:sz w:val="21"/>
              </w:rPr>
              <w:t>[</w:t>
            </w:r>
            <w:r>
              <w:rPr>
                <w:sz w:val="21"/>
              </w:rPr>
              <w:t>分期付息、到期还本</w:t>
            </w:r>
            <w:r>
              <w:rPr>
                <w:sz w:val="21"/>
              </w:rPr>
              <w:t xml:space="preserve">] </w:t>
            </w:r>
          </w:p>
          <w:p w:rsidR="00250363" w:rsidRDefault="00EB6E0B">
            <w:pPr>
              <w:spacing w:after="0"/>
              <w:ind w:left="423" w:right="142" w:firstLine="0"/>
            </w:pPr>
            <w:r>
              <w:rPr>
                <w:sz w:val="21"/>
              </w:rPr>
              <w:t>/</w:t>
            </w:r>
            <w:r>
              <w:rPr>
                <w:sz w:val="21"/>
              </w:rPr>
              <w:t>长期债券投资</w:t>
            </w:r>
            <w:r>
              <w:rPr>
                <w:sz w:val="21"/>
              </w:rPr>
              <w:t>——</w:t>
            </w:r>
            <w:r>
              <w:rPr>
                <w:sz w:val="21"/>
              </w:rPr>
              <w:t>应计利息</w:t>
            </w:r>
            <w:r>
              <w:rPr>
                <w:sz w:val="21"/>
              </w:rPr>
              <w:t>[</w:t>
            </w:r>
            <w:r>
              <w:rPr>
                <w:sz w:val="21"/>
              </w:rPr>
              <w:t>到期一次还本付息</w:t>
            </w:r>
            <w:r>
              <w:rPr>
                <w:sz w:val="21"/>
              </w:rPr>
              <w:t xml:space="preserve">] </w:t>
            </w:r>
            <w:r>
              <w:rPr>
                <w:sz w:val="21"/>
              </w:rPr>
              <w:t>贷：投资收益</w:t>
            </w:r>
            <w:r>
              <w:rPr>
                <w:sz w:val="21"/>
              </w:rPr>
              <w:t xml:space="preserve"> </w:t>
            </w:r>
          </w:p>
        </w:tc>
        <w:tc>
          <w:tcPr>
            <w:tcW w:w="42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实际收到分期支付的利息时</w:t>
            </w:r>
            <w:r>
              <w:rPr>
                <w:sz w:val="21"/>
              </w:rPr>
              <w:t xml:space="preserve"> </w:t>
            </w:r>
          </w:p>
        </w:tc>
        <w:tc>
          <w:tcPr>
            <w:tcW w:w="655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3816" w:hanging="420"/>
            </w:pPr>
            <w:r>
              <w:rPr>
                <w:sz w:val="21"/>
              </w:rPr>
              <w:t>借：银行存款贷：应收利息</w:t>
            </w:r>
            <w:r>
              <w:rPr>
                <w:sz w:val="21"/>
              </w:rPr>
              <w:t xml:space="preserve"> </w:t>
            </w:r>
          </w:p>
        </w:tc>
        <w:tc>
          <w:tcPr>
            <w:tcW w:w="42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借：资金结存</w:t>
            </w:r>
            <w:r>
              <w:rPr>
                <w:sz w:val="21"/>
              </w:rPr>
              <w:t>——</w:t>
            </w:r>
            <w:r>
              <w:rPr>
                <w:sz w:val="21"/>
              </w:rPr>
              <w:t>货币资金贷：投资预算收益</w:t>
            </w:r>
            <w:r>
              <w:rPr>
                <w:sz w:val="21"/>
              </w:rPr>
              <w:t xml:space="preserve"> </w:t>
            </w:r>
          </w:p>
        </w:tc>
      </w:tr>
      <w:tr w:rsidR="00250363">
        <w:trPr>
          <w:trHeight w:val="125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到期收回长期债券投资本息</w:t>
            </w:r>
            <w:r>
              <w:rPr>
                <w:sz w:val="21"/>
              </w:rPr>
              <w:t xml:space="preserve"> </w:t>
            </w:r>
          </w:p>
        </w:tc>
        <w:tc>
          <w:tcPr>
            <w:tcW w:w="655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3" w:right="1928" w:hanging="420"/>
            </w:pPr>
            <w:r>
              <w:rPr>
                <w:sz w:val="21"/>
              </w:rPr>
              <w:t>借：银行存款等</w:t>
            </w:r>
            <w:r>
              <w:rPr>
                <w:sz w:val="21"/>
              </w:rPr>
              <w:t xml:space="preserve">   </w:t>
            </w:r>
            <w:r>
              <w:rPr>
                <w:sz w:val="21"/>
              </w:rPr>
              <w:t>贷：长期债券投资</w:t>
            </w:r>
            <w:r>
              <w:rPr>
                <w:sz w:val="21"/>
              </w:rPr>
              <w:t>[</w:t>
            </w:r>
            <w:r>
              <w:rPr>
                <w:sz w:val="21"/>
              </w:rPr>
              <w:t>账面余额</w:t>
            </w:r>
            <w:r>
              <w:rPr>
                <w:sz w:val="21"/>
              </w:rPr>
              <w:t xml:space="preserve">] </w:t>
            </w:r>
          </w:p>
          <w:p w:rsidR="00250363" w:rsidRDefault="00EB6E0B">
            <w:pPr>
              <w:spacing w:after="0"/>
              <w:ind w:left="423" w:right="3713" w:firstLine="0"/>
            </w:pPr>
            <w:r>
              <w:rPr>
                <w:sz w:val="21"/>
              </w:rPr>
              <w:t xml:space="preserve">    /</w:t>
            </w:r>
            <w:r>
              <w:rPr>
                <w:sz w:val="21"/>
              </w:rPr>
              <w:t>应收利息</w:t>
            </w:r>
            <w:r>
              <w:rPr>
                <w:sz w:val="21"/>
              </w:rPr>
              <w:t xml:space="preserve">     </w:t>
            </w:r>
            <w:r>
              <w:rPr>
                <w:sz w:val="21"/>
              </w:rPr>
              <w:t>投资收益</w:t>
            </w:r>
            <w:r>
              <w:rPr>
                <w:sz w:val="21"/>
              </w:rPr>
              <w:t xml:space="preserve"> </w:t>
            </w:r>
          </w:p>
        </w:tc>
        <w:tc>
          <w:tcPr>
            <w:tcW w:w="427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借：资金结存</w:t>
            </w:r>
            <w:r>
              <w:rPr>
                <w:sz w:val="21"/>
              </w:rPr>
              <w:t>——</w:t>
            </w:r>
            <w:r>
              <w:rPr>
                <w:sz w:val="21"/>
              </w:rPr>
              <w:t>货币资金</w:t>
            </w:r>
            <w:r>
              <w:rPr>
                <w:sz w:val="21"/>
              </w:rPr>
              <w:t xml:space="preserve"> </w:t>
            </w:r>
          </w:p>
          <w:p w:rsidR="00250363" w:rsidRDefault="00EB6E0B">
            <w:pPr>
              <w:spacing w:after="0" w:line="291" w:lineRule="auto"/>
              <w:ind w:left="842" w:hanging="420"/>
            </w:pPr>
            <w:r>
              <w:rPr>
                <w:sz w:val="21"/>
              </w:rPr>
              <w:t>贷：投资支出</w:t>
            </w:r>
            <w:r>
              <w:rPr>
                <w:sz w:val="21"/>
              </w:rPr>
              <w:t>/</w:t>
            </w:r>
            <w:r>
              <w:rPr>
                <w:sz w:val="21"/>
              </w:rPr>
              <w:t>其他结余</w:t>
            </w:r>
            <w:r>
              <w:rPr>
                <w:sz w:val="21"/>
              </w:rPr>
              <w:t>[</w:t>
            </w:r>
            <w:r>
              <w:rPr>
                <w:sz w:val="21"/>
              </w:rPr>
              <w:t>投资成本</w:t>
            </w:r>
            <w:r>
              <w:rPr>
                <w:sz w:val="21"/>
              </w:rPr>
              <w:t xml:space="preserve">] </w:t>
            </w:r>
            <w:r>
              <w:rPr>
                <w:sz w:val="21"/>
              </w:rPr>
              <w:t>投资预算收益</w:t>
            </w:r>
            <w:r>
              <w:rPr>
                <w:sz w:val="21"/>
              </w:rPr>
              <w:t xml:space="preserve"> </w:t>
            </w:r>
          </w:p>
          <w:p w:rsidR="00250363" w:rsidRDefault="00EB6E0B">
            <w:pPr>
              <w:spacing w:after="0"/>
              <w:ind w:left="2" w:firstLine="0"/>
            </w:pPr>
            <w:r>
              <w:rPr>
                <w:sz w:val="21"/>
              </w:rPr>
              <w:t xml:space="preserve"> </w:t>
            </w:r>
          </w:p>
        </w:tc>
      </w:tr>
      <w:tr w:rsidR="00250363">
        <w:trPr>
          <w:trHeight w:val="157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对外出售长期债券投资</w:t>
            </w:r>
            <w:r>
              <w:rPr>
                <w:sz w:val="21"/>
              </w:rPr>
              <w:t xml:space="preserve"> </w:t>
            </w:r>
          </w:p>
          <w:p w:rsidR="00250363" w:rsidRDefault="00EB6E0B">
            <w:pPr>
              <w:spacing w:after="0"/>
              <w:ind w:left="2" w:firstLine="0"/>
            </w:pPr>
            <w:r>
              <w:rPr>
                <w:sz w:val="21"/>
              </w:rPr>
              <w:t xml:space="preserve"> </w:t>
            </w:r>
          </w:p>
        </w:tc>
        <w:tc>
          <w:tcPr>
            <w:tcW w:w="655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3" w:right="1719" w:firstLine="0"/>
            </w:pPr>
            <w:r>
              <w:rPr>
                <w:sz w:val="21"/>
              </w:rPr>
              <w:t>借：银行存款等</w:t>
            </w:r>
            <w:r>
              <w:rPr>
                <w:sz w:val="21"/>
              </w:rPr>
              <w:t>[</w:t>
            </w:r>
            <w:r>
              <w:rPr>
                <w:sz w:val="21"/>
              </w:rPr>
              <w:t>实际收到的款项</w:t>
            </w:r>
            <w:r>
              <w:rPr>
                <w:sz w:val="21"/>
              </w:rPr>
              <w:t xml:space="preserve">]     </w:t>
            </w:r>
            <w:r>
              <w:rPr>
                <w:sz w:val="21"/>
              </w:rPr>
              <w:t>投资收益</w:t>
            </w:r>
            <w:r>
              <w:rPr>
                <w:sz w:val="21"/>
              </w:rPr>
              <w:t>[</w:t>
            </w:r>
            <w:r>
              <w:rPr>
                <w:sz w:val="21"/>
              </w:rPr>
              <w:t>借差</w:t>
            </w:r>
            <w:r>
              <w:rPr>
                <w:sz w:val="21"/>
              </w:rPr>
              <w:t xml:space="preserve">] </w:t>
            </w:r>
          </w:p>
          <w:p w:rsidR="00250363" w:rsidRDefault="00EB6E0B">
            <w:pPr>
              <w:spacing w:after="0"/>
              <w:ind w:left="843" w:right="3185" w:hanging="420"/>
            </w:pPr>
            <w:r>
              <w:rPr>
                <w:sz w:val="21"/>
              </w:rPr>
              <w:t>贷：长期债券投资</w:t>
            </w:r>
            <w:r>
              <w:rPr>
                <w:sz w:val="21"/>
              </w:rPr>
              <w:t>[</w:t>
            </w:r>
            <w:r>
              <w:rPr>
                <w:sz w:val="21"/>
              </w:rPr>
              <w:t>账面余额</w:t>
            </w:r>
            <w:r>
              <w:rPr>
                <w:sz w:val="21"/>
              </w:rPr>
              <w:t xml:space="preserve">]  </w:t>
            </w:r>
            <w:r>
              <w:rPr>
                <w:sz w:val="21"/>
              </w:rPr>
              <w:t>应收利息投资收益</w:t>
            </w:r>
            <w:r>
              <w:rPr>
                <w:sz w:val="21"/>
              </w:rPr>
              <w:t>[</w:t>
            </w:r>
            <w:r>
              <w:rPr>
                <w:sz w:val="21"/>
              </w:rPr>
              <w:t>贷差</w:t>
            </w:r>
            <w:r>
              <w:rPr>
                <w:sz w:val="21"/>
              </w:rPr>
              <w:t xml:space="preserve">] </w:t>
            </w:r>
          </w:p>
        </w:tc>
        <w:tc>
          <w:tcPr>
            <w:tcW w:w="42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借：资金结存</w:t>
            </w:r>
            <w:r>
              <w:rPr>
                <w:sz w:val="21"/>
              </w:rPr>
              <w:t>——</w:t>
            </w:r>
            <w:r>
              <w:rPr>
                <w:sz w:val="21"/>
              </w:rPr>
              <w:t>货币资金</w:t>
            </w:r>
            <w:r>
              <w:rPr>
                <w:sz w:val="21"/>
              </w:rPr>
              <w:t xml:space="preserve"> </w:t>
            </w:r>
          </w:p>
          <w:p w:rsidR="00250363" w:rsidRDefault="00EB6E0B">
            <w:pPr>
              <w:spacing w:after="0" w:line="290" w:lineRule="auto"/>
              <w:ind w:left="842" w:hanging="420"/>
            </w:pPr>
            <w:r>
              <w:rPr>
                <w:sz w:val="21"/>
              </w:rPr>
              <w:t>贷：投资支出</w:t>
            </w:r>
            <w:r>
              <w:rPr>
                <w:sz w:val="21"/>
              </w:rPr>
              <w:t>/</w:t>
            </w:r>
            <w:r>
              <w:rPr>
                <w:sz w:val="21"/>
              </w:rPr>
              <w:t>其他结余</w:t>
            </w:r>
            <w:r>
              <w:rPr>
                <w:sz w:val="21"/>
              </w:rPr>
              <w:t>[</w:t>
            </w:r>
            <w:r>
              <w:rPr>
                <w:sz w:val="21"/>
              </w:rPr>
              <w:t>投资成本</w:t>
            </w:r>
            <w:r>
              <w:rPr>
                <w:sz w:val="21"/>
              </w:rPr>
              <w:t xml:space="preserve">] </w:t>
            </w:r>
            <w:r>
              <w:rPr>
                <w:sz w:val="21"/>
              </w:rPr>
              <w:t>投资预算收益</w:t>
            </w:r>
            <w:r>
              <w:rPr>
                <w:sz w:val="21"/>
              </w:rPr>
              <w:t xml:space="preserve"> </w:t>
            </w:r>
          </w:p>
          <w:p w:rsidR="00250363" w:rsidRDefault="00EB6E0B">
            <w:pPr>
              <w:spacing w:after="0"/>
              <w:ind w:left="2" w:firstLine="0"/>
            </w:pPr>
            <w:r>
              <w:rPr>
                <w:sz w:val="21"/>
              </w:rPr>
              <w:t xml:space="preserve"> </w:t>
            </w:r>
          </w:p>
        </w:tc>
      </w:tr>
      <w:tr w:rsidR="00250363">
        <w:trPr>
          <w:trHeight w:val="324"/>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20 </w:t>
            </w:r>
          </w:p>
        </w:tc>
        <w:tc>
          <w:tcPr>
            <w:tcW w:w="14054" w:type="dxa"/>
            <w:gridSpan w:val="5"/>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1601</w:t>
            </w:r>
            <w:r>
              <w:rPr>
                <w:sz w:val="21"/>
              </w:rPr>
              <w:t>固定资产</w:t>
            </w:r>
            <w:r>
              <w:rPr>
                <w:sz w:val="21"/>
              </w:rPr>
              <w:t xml:space="preserve"> </w:t>
            </w:r>
          </w:p>
        </w:tc>
      </w:tr>
      <w:tr w:rsidR="00250363">
        <w:trPr>
          <w:trHeight w:val="1138"/>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jc w:val="both"/>
            </w:pPr>
            <w:r>
              <w:rPr>
                <w:sz w:val="21"/>
              </w:rPr>
              <w:t>（</w:t>
            </w:r>
            <w:r>
              <w:rPr>
                <w:sz w:val="21"/>
              </w:rPr>
              <w:t>1</w:t>
            </w:r>
            <w:r>
              <w:rPr>
                <w:sz w:val="21"/>
              </w:rPr>
              <w:t>）</w:t>
            </w:r>
            <w:r>
              <w:rPr>
                <w:sz w:val="21"/>
              </w:rPr>
              <w:t xml:space="preserve"> </w:t>
            </w:r>
          </w:p>
          <w:p w:rsidR="00250363" w:rsidRDefault="00EB6E0B">
            <w:pPr>
              <w:spacing w:after="34"/>
              <w:ind w:left="0" w:right="2" w:firstLine="0"/>
              <w:jc w:val="center"/>
            </w:pPr>
            <w:r>
              <w:rPr>
                <w:sz w:val="21"/>
              </w:rPr>
              <w:t xml:space="preserve"> </w:t>
            </w:r>
          </w:p>
          <w:p w:rsidR="00250363" w:rsidRDefault="00EB6E0B">
            <w:pPr>
              <w:spacing w:after="0"/>
              <w:ind w:left="0" w:right="2" w:firstLine="0"/>
              <w:jc w:val="center"/>
            </w:pPr>
            <w:r>
              <w:rPr>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固定资产取得</w:t>
            </w:r>
            <w:r>
              <w:rPr>
                <w:sz w:val="21"/>
              </w:rPr>
              <w:t xml:space="preserve"> </w:t>
            </w:r>
          </w:p>
          <w:p w:rsidR="00250363" w:rsidRDefault="00EB6E0B">
            <w:pPr>
              <w:spacing w:after="0"/>
              <w:ind w:left="2" w:firstLine="0"/>
            </w:pP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jc w:val="both"/>
            </w:pPr>
            <w:r>
              <w:rPr>
                <w:sz w:val="21"/>
              </w:rPr>
              <w:t>①</w:t>
            </w:r>
            <w:r>
              <w:rPr>
                <w:sz w:val="21"/>
              </w:rPr>
              <w:t>外购的固定资产</w:t>
            </w:r>
            <w:r>
              <w:rPr>
                <w:sz w:val="21"/>
              </w:rPr>
              <w:t xml:space="preserve"> </w:t>
            </w:r>
          </w:p>
          <w:p w:rsidR="00250363" w:rsidRDefault="00EB6E0B">
            <w:pPr>
              <w:spacing w:after="0"/>
              <w:ind w:left="0" w:right="50" w:firstLine="0"/>
              <w:jc w:val="center"/>
            </w:pPr>
            <w:r>
              <w:rPr>
                <w:sz w:val="21"/>
              </w:rPr>
              <w:t>A</w:t>
            </w:r>
            <w:r>
              <w:rPr>
                <w:sz w:val="21"/>
              </w:rPr>
              <w:t>不需安装的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14" w:hanging="211"/>
            </w:pPr>
            <w:r>
              <w:rPr>
                <w:sz w:val="21"/>
              </w:rPr>
              <w:t>借：固定资产</w:t>
            </w:r>
            <w:r>
              <w:rPr>
                <w:sz w:val="21"/>
              </w:rPr>
              <w:t xml:space="preserve">   </w:t>
            </w:r>
            <w:r>
              <w:rPr>
                <w:sz w:val="21"/>
              </w:rPr>
              <w:t>贷：财政拨款收入</w:t>
            </w:r>
            <w:r>
              <w:rPr>
                <w:sz w:val="21"/>
              </w:rPr>
              <w:t>/</w:t>
            </w:r>
            <w:r>
              <w:rPr>
                <w:sz w:val="21"/>
              </w:rPr>
              <w:t>零余额账户用款额度</w:t>
            </w:r>
            <w:r>
              <w:rPr>
                <w:sz w:val="21"/>
              </w:rPr>
              <w:t>/</w:t>
            </w:r>
            <w:r>
              <w:rPr>
                <w:sz w:val="21"/>
              </w:rPr>
              <w:t>应付账款</w:t>
            </w:r>
            <w:r>
              <w:rPr>
                <w:sz w:val="21"/>
              </w:rPr>
              <w:t xml:space="preserve">/ </w:t>
            </w:r>
            <w:r>
              <w:rPr>
                <w:sz w:val="21"/>
              </w:rPr>
              <w:t>银行存款等</w:t>
            </w:r>
            <w:r>
              <w:rPr>
                <w:sz w:val="21"/>
              </w:rPr>
              <w:t xml:space="preserve"> </w:t>
            </w:r>
          </w:p>
        </w:tc>
        <w:tc>
          <w:tcPr>
            <w:tcW w:w="540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93" w:hanging="391"/>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10" w:type="dxa"/>
          <w:bottom w:w="0" w:type="dxa"/>
          <w:right w:w="0" w:type="dxa"/>
        </w:tblCellMar>
        <w:tblLook w:val="04A0" w:firstRow="1" w:lastRow="0" w:firstColumn="1" w:lastColumn="0" w:noHBand="0" w:noVBand="1"/>
      </w:tblPr>
      <w:tblGrid>
        <w:gridCol w:w="656"/>
        <w:gridCol w:w="1126"/>
        <w:gridCol w:w="2095"/>
        <w:gridCol w:w="5427"/>
        <w:gridCol w:w="5406"/>
      </w:tblGrid>
      <w:tr w:rsidR="00250363">
        <w:trPr>
          <w:trHeight w:val="1349"/>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34"/>
              <w:ind w:left="0" w:right="8" w:firstLine="0"/>
              <w:jc w:val="center"/>
            </w:pPr>
            <w:r>
              <w:rPr>
                <w:sz w:val="21"/>
              </w:rPr>
              <w:t xml:space="preserve"> </w:t>
            </w:r>
          </w:p>
          <w:p w:rsidR="00250363" w:rsidRDefault="00EB6E0B">
            <w:pPr>
              <w:spacing w:after="0"/>
              <w:ind w:left="0" w:right="8" w:firstLine="0"/>
              <w:jc w:val="center"/>
            </w:pP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0"/>
              <w:ind w:left="0" w:firstLine="0"/>
            </w:pP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0" w:firstLine="0"/>
            </w:pPr>
            <w:r>
              <w:rPr>
                <w:sz w:val="21"/>
              </w:rPr>
              <w:t xml:space="preserve">B </w:t>
            </w:r>
            <w:r>
              <w:rPr>
                <w:sz w:val="21"/>
              </w:rPr>
              <w:t>需要安装的固定资产先通过</w:t>
            </w:r>
            <w:r>
              <w:rPr>
                <w:sz w:val="21"/>
              </w:rPr>
              <w:t xml:space="preserve"> “</w:t>
            </w:r>
            <w:r>
              <w:rPr>
                <w:sz w:val="21"/>
              </w:rPr>
              <w:t>在建工程</w:t>
            </w:r>
            <w:r>
              <w:rPr>
                <w:sz w:val="21"/>
              </w:rPr>
              <w:t>”</w:t>
            </w:r>
            <w:r>
              <w:rPr>
                <w:sz w:val="21"/>
              </w:rPr>
              <w:t>科目核算</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借：在建工程</w:t>
            </w:r>
            <w:r>
              <w:rPr>
                <w:sz w:val="21"/>
              </w:rPr>
              <w:t xml:space="preserve"> </w:t>
            </w:r>
          </w:p>
          <w:p w:rsidR="00250363" w:rsidRDefault="00EB6E0B">
            <w:pPr>
              <w:spacing w:after="0"/>
              <w:ind w:left="0" w:firstLine="420"/>
              <w:jc w:val="both"/>
            </w:pPr>
            <w:r>
              <w:rPr>
                <w:sz w:val="21"/>
              </w:rPr>
              <w:t>贷：财政拨款收入</w:t>
            </w:r>
            <w:r>
              <w:rPr>
                <w:sz w:val="21"/>
              </w:rPr>
              <w:t>/</w:t>
            </w:r>
            <w:r>
              <w:rPr>
                <w:sz w:val="21"/>
              </w:rPr>
              <w:t>零余额账户用款额度</w:t>
            </w:r>
            <w:r>
              <w:rPr>
                <w:sz w:val="21"/>
              </w:rPr>
              <w:t>/</w:t>
            </w:r>
            <w:r>
              <w:rPr>
                <w:sz w:val="21"/>
              </w:rPr>
              <w:t>应付账款</w:t>
            </w:r>
            <w:r>
              <w:rPr>
                <w:sz w:val="21"/>
              </w:rPr>
              <w:t xml:space="preserve">/ </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855"/>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0" w:firstLine="314"/>
            </w:pPr>
            <w:r>
              <w:rPr>
                <w:sz w:val="21"/>
              </w:rPr>
              <w:t>安装完工交付使用时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15" w:right="2688" w:hanging="415"/>
            </w:pPr>
            <w:r>
              <w:rPr>
                <w:sz w:val="21"/>
              </w:rPr>
              <w:t>借：固定资产贷：在建工程</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160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0" w:firstLine="0"/>
            </w:pPr>
            <w:r>
              <w:rPr>
                <w:sz w:val="21"/>
              </w:rPr>
              <w:t>购入固定资产扣留质量保证金的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06" w:firstLine="0"/>
            </w:pPr>
            <w:r>
              <w:rPr>
                <w:sz w:val="21"/>
              </w:rPr>
              <w:t>借：固定资产</w:t>
            </w:r>
            <w:r>
              <w:rPr>
                <w:sz w:val="21"/>
              </w:rPr>
              <w:t>[</w:t>
            </w:r>
            <w:r>
              <w:rPr>
                <w:sz w:val="21"/>
              </w:rPr>
              <w:t>不需安装</w:t>
            </w:r>
            <w:r>
              <w:rPr>
                <w:sz w:val="21"/>
              </w:rPr>
              <w:t>]/</w:t>
            </w:r>
            <w:r>
              <w:rPr>
                <w:sz w:val="21"/>
              </w:rPr>
              <w:t>在建工程</w:t>
            </w:r>
            <w:r>
              <w:rPr>
                <w:sz w:val="21"/>
              </w:rPr>
              <w:t xml:space="preserve"> [</w:t>
            </w:r>
            <w:r>
              <w:rPr>
                <w:sz w:val="21"/>
              </w:rPr>
              <w:t>需要安装</w:t>
            </w:r>
            <w:r>
              <w:rPr>
                <w:sz w:val="21"/>
              </w:rPr>
              <w:t xml:space="preserve">]     </w:t>
            </w:r>
            <w:r>
              <w:rPr>
                <w:sz w:val="21"/>
              </w:rPr>
              <w:t>贷：财政拨款收入</w:t>
            </w:r>
            <w:r>
              <w:rPr>
                <w:sz w:val="21"/>
              </w:rPr>
              <w:t>/</w:t>
            </w:r>
            <w:r>
              <w:rPr>
                <w:sz w:val="21"/>
              </w:rPr>
              <w:t>零余额账户用款额度</w:t>
            </w:r>
            <w:r>
              <w:rPr>
                <w:sz w:val="21"/>
              </w:rPr>
              <w:t>/</w:t>
            </w:r>
            <w:r>
              <w:rPr>
                <w:sz w:val="21"/>
              </w:rPr>
              <w:t>应付账款</w:t>
            </w:r>
            <w:r>
              <w:rPr>
                <w:sz w:val="21"/>
              </w:rPr>
              <w:t xml:space="preserve">/ </w:t>
            </w:r>
            <w:r>
              <w:rPr>
                <w:sz w:val="21"/>
              </w:rPr>
              <w:t>银行存款等</w:t>
            </w:r>
            <w:r>
              <w:rPr>
                <w:sz w:val="21"/>
              </w:rPr>
              <w:t xml:space="preserve">   </w:t>
            </w:r>
            <w:r>
              <w:rPr>
                <w:sz w:val="21"/>
              </w:rPr>
              <w:t>其他应付款</w:t>
            </w:r>
            <w:r>
              <w:rPr>
                <w:sz w:val="21"/>
              </w:rPr>
              <w:t xml:space="preserve"> [</w:t>
            </w:r>
            <w:r>
              <w:rPr>
                <w:sz w:val="21"/>
              </w:rPr>
              <w:t>扣留期在</w:t>
            </w:r>
            <w:r>
              <w:rPr>
                <w:sz w:val="21"/>
              </w:rPr>
              <w:t>1</w:t>
            </w:r>
            <w:r>
              <w:rPr>
                <w:sz w:val="21"/>
              </w:rPr>
              <w:t>年以内（含</w:t>
            </w:r>
            <w:r>
              <w:rPr>
                <w:sz w:val="21"/>
              </w:rPr>
              <w:t>1</w:t>
            </w:r>
            <w:r>
              <w:rPr>
                <w:sz w:val="21"/>
              </w:rPr>
              <w:t>年）</w:t>
            </w:r>
            <w:r>
              <w:rPr>
                <w:sz w:val="21"/>
              </w:rPr>
              <w:t xml:space="preserve">]/ </w:t>
            </w:r>
            <w:r>
              <w:rPr>
                <w:sz w:val="21"/>
              </w:rPr>
              <w:t>长期应付款</w:t>
            </w:r>
            <w:r>
              <w:rPr>
                <w:sz w:val="21"/>
              </w:rPr>
              <w:t xml:space="preserve"> [</w:t>
            </w:r>
            <w:r>
              <w:rPr>
                <w:sz w:val="21"/>
              </w:rPr>
              <w:t>扣留期超过</w:t>
            </w:r>
            <w:r>
              <w:rPr>
                <w:sz w:val="21"/>
              </w:rPr>
              <w:t>1</w:t>
            </w:r>
            <w:r>
              <w:rPr>
                <w:sz w:val="21"/>
              </w:rPr>
              <w:t>年</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21" w:line="255" w:lineRule="auto"/>
              <w:ind w:left="0" w:firstLine="0"/>
            </w:pPr>
            <w:r>
              <w:rPr>
                <w:sz w:val="21"/>
              </w:rPr>
              <w:t>借：行政支出</w:t>
            </w:r>
            <w:r>
              <w:rPr>
                <w:sz w:val="21"/>
              </w:rPr>
              <w:t>/</w:t>
            </w:r>
            <w:r>
              <w:rPr>
                <w:sz w:val="21"/>
              </w:rPr>
              <w:t>事业支出</w:t>
            </w:r>
            <w:r>
              <w:rPr>
                <w:sz w:val="21"/>
              </w:rPr>
              <w:t>/</w:t>
            </w:r>
            <w:r>
              <w:rPr>
                <w:sz w:val="21"/>
              </w:rPr>
              <w:t>经营支出等</w:t>
            </w:r>
            <w:r>
              <w:rPr>
                <w:sz w:val="21"/>
              </w:rPr>
              <w:t>[</w:t>
            </w:r>
            <w:r>
              <w:rPr>
                <w:sz w:val="21"/>
              </w:rPr>
              <w:t>购买固定资产实际支付的金额</w:t>
            </w:r>
            <w:r>
              <w:rPr>
                <w:sz w:val="21"/>
              </w:rPr>
              <w:t xml:space="preserve">] </w:t>
            </w:r>
          </w:p>
          <w:p w:rsidR="00250363" w:rsidRDefault="00EB6E0B">
            <w:pPr>
              <w:spacing w:after="0"/>
              <w:ind w:left="180" w:firstLine="0"/>
            </w:pPr>
            <w:r>
              <w:rPr>
                <w:sz w:val="21"/>
              </w:rPr>
              <w:t xml:space="preserve">   </w:t>
            </w:r>
            <w:r>
              <w:rPr>
                <w:sz w:val="21"/>
              </w:rPr>
              <w:t>贷：财政拨款预算收入</w:t>
            </w:r>
            <w:r>
              <w:rPr>
                <w:sz w:val="21"/>
              </w:rPr>
              <w:t>/</w:t>
            </w:r>
            <w:r>
              <w:rPr>
                <w:sz w:val="21"/>
              </w:rPr>
              <w:t>资金结存</w:t>
            </w:r>
            <w:r>
              <w:rPr>
                <w:sz w:val="24"/>
              </w:rPr>
              <w:t xml:space="preserve"> </w:t>
            </w:r>
          </w:p>
          <w:p w:rsidR="00250363" w:rsidRDefault="00EB6E0B">
            <w:pPr>
              <w:spacing w:after="0"/>
              <w:ind w:left="437" w:firstLine="0"/>
            </w:pPr>
            <w:r>
              <w:rPr>
                <w:sz w:val="24"/>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14" w:firstLine="0"/>
            </w:pPr>
            <w:r>
              <w:rPr>
                <w:sz w:val="21"/>
              </w:rPr>
              <w:t>质保期满支付质量保证金时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借：其他应付款</w:t>
            </w:r>
            <w:r>
              <w:rPr>
                <w:sz w:val="21"/>
              </w:rPr>
              <w:t>/</w:t>
            </w:r>
            <w:r>
              <w:rPr>
                <w:sz w:val="21"/>
              </w:rPr>
              <w:t>长期应付款</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w:t>
            </w:r>
            <w:r>
              <w:rPr>
                <w:sz w:val="21"/>
              </w:rPr>
              <w:t>/</w:t>
            </w:r>
            <w:r>
              <w:rPr>
                <w:sz w:val="21"/>
              </w:rPr>
              <w:t>经营支出等</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②</w:t>
            </w:r>
            <w:r>
              <w:rPr>
                <w:sz w:val="21"/>
              </w:rPr>
              <w:t>自行建造的固定资产，工程完工交付使用时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688" w:hanging="420"/>
            </w:pPr>
            <w:r>
              <w:rPr>
                <w:sz w:val="21"/>
              </w:rPr>
              <w:t>借：固定资产贷：在建工程</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1421"/>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③</w:t>
            </w:r>
            <w:r>
              <w:rPr>
                <w:sz w:val="21"/>
              </w:rPr>
              <w:t>融资租入（或跨年度分期付款购入）的固定资产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06" w:firstLine="0"/>
            </w:pPr>
            <w:r>
              <w:rPr>
                <w:sz w:val="21"/>
              </w:rPr>
              <w:t>借：固定资产</w:t>
            </w:r>
            <w:r>
              <w:rPr>
                <w:sz w:val="21"/>
              </w:rPr>
              <w:t>[</w:t>
            </w:r>
            <w:r>
              <w:rPr>
                <w:sz w:val="21"/>
              </w:rPr>
              <w:t>不需安装</w:t>
            </w:r>
            <w:r>
              <w:rPr>
                <w:sz w:val="21"/>
              </w:rPr>
              <w:t>]/</w:t>
            </w:r>
            <w:r>
              <w:rPr>
                <w:sz w:val="21"/>
              </w:rPr>
              <w:t>在建工程</w:t>
            </w:r>
            <w:r>
              <w:rPr>
                <w:sz w:val="21"/>
              </w:rPr>
              <w:t>[</w:t>
            </w:r>
            <w:r>
              <w:rPr>
                <w:sz w:val="21"/>
              </w:rPr>
              <w:t>需安装</w:t>
            </w:r>
            <w:r>
              <w:rPr>
                <w:sz w:val="21"/>
              </w:rPr>
              <w:t xml:space="preserve">] </w:t>
            </w:r>
          </w:p>
          <w:p w:rsidR="00250363" w:rsidRDefault="00EB6E0B">
            <w:pPr>
              <w:spacing w:after="34"/>
              <w:ind w:left="0" w:right="62" w:firstLine="0"/>
              <w:jc w:val="center"/>
            </w:pPr>
            <w:r>
              <w:rPr>
                <w:sz w:val="21"/>
              </w:rPr>
              <w:t>贷：长期应付款</w:t>
            </w:r>
            <w:r>
              <w:rPr>
                <w:sz w:val="21"/>
              </w:rPr>
              <w:t>[</w:t>
            </w:r>
            <w:r>
              <w:rPr>
                <w:sz w:val="21"/>
              </w:rPr>
              <w:t>协议或合同确定的租赁价款</w:t>
            </w:r>
            <w:r>
              <w:rPr>
                <w:sz w:val="21"/>
              </w:rPr>
              <w:t xml:space="preserve">] </w:t>
            </w:r>
          </w:p>
          <w:p w:rsidR="00250363" w:rsidRDefault="00EB6E0B">
            <w:pPr>
              <w:spacing w:after="0"/>
              <w:ind w:left="212" w:firstLine="734"/>
            </w:pPr>
            <w:r>
              <w:rPr>
                <w:sz w:val="21"/>
              </w:rPr>
              <w:t>财政拨款收入</w:t>
            </w:r>
            <w:r>
              <w:rPr>
                <w:sz w:val="21"/>
              </w:rPr>
              <w:t>/</w:t>
            </w:r>
            <w:r>
              <w:rPr>
                <w:sz w:val="21"/>
              </w:rPr>
              <w:t>零余额账户用款额度</w:t>
            </w:r>
            <w:r>
              <w:rPr>
                <w:sz w:val="21"/>
              </w:rPr>
              <w:t>/</w:t>
            </w:r>
            <w:r>
              <w:rPr>
                <w:sz w:val="21"/>
              </w:rPr>
              <w:t>银行存款等</w:t>
            </w:r>
            <w:r>
              <w:rPr>
                <w:sz w:val="21"/>
              </w:rPr>
              <w:t>[</w:t>
            </w:r>
            <w:r>
              <w:rPr>
                <w:sz w:val="21"/>
              </w:rPr>
              <w:t>实际支付的相关税费、运输费等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4" w:firstLine="0"/>
            </w:pPr>
            <w:r>
              <w:rPr>
                <w:sz w:val="21"/>
              </w:rPr>
              <w:t>借：行政支出</w:t>
            </w:r>
            <w:r>
              <w:rPr>
                <w:sz w:val="21"/>
              </w:rPr>
              <w:t>/</w:t>
            </w:r>
            <w:r>
              <w:rPr>
                <w:sz w:val="21"/>
              </w:rPr>
              <w:t>事业支出</w:t>
            </w:r>
            <w:r>
              <w:rPr>
                <w:sz w:val="21"/>
              </w:rPr>
              <w:t>/</w:t>
            </w:r>
            <w:r>
              <w:rPr>
                <w:sz w:val="21"/>
              </w:rPr>
              <w:t>经营支出等</w:t>
            </w:r>
            <w:r>
              <w:rPr>
                <w:sz w:val="21"/>
              </w:rPr>
              <w:t>[</w:t>
            </w:r>
            <w:r>
              <w:rPr>
                <w:sz w:val="21"/>
              </w:rPr>
              <w:t>实际支付的相关税费、运输费等</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001"/>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0" w:firstLine="0"/>
            </w:pPr>
            <w:r>
              <w:rPr>
                <w:sz w:val="21"/>
              </w:rPr>
              <w:t>定期支付租金（或分期付款）时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借：长期应付款贷：财政拨款收入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34" w:type="dxa"/>
          <w:bottom w:w="0" w:type="dxa"/>
          <w:right w:w="0" w:type="dxa"/>
        </w:tblCellMar>
        <w:tblLook w:val="04A0" w:firstRow="1" w:lastRow="0" w:firstColumn="1" w:lastColumn="0" w:noHBand="0" w:noVBand="1"/>
      </w:tblPr>
      <w:tblGrid>
        <w:gridCol w:w="656"/>
        <w:gridCol w:w="1126"/>
        <w:gridCol w:w="2095"/>
        <w:gridCol w:w="5427"/>
        <w:gridCol w:w="5406"/>
      </w:tblGrid>
      <w:tr w:rsidR="00250363">
        <w:trPr>
          <w:trHeight w:val="1572"/>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69" w:firstLine="0"/>
              <w:jc w:val="center"/>
            </w:pPr>
            <w:r>
              <w:rPr>
                <w:sz w:val="21"/>
              </w:rPr>
              <w:t xml:space="preserve"> </w:t>
            </w:r>
          </w:p>
          <w:p w:rsidR="00250363" w:rsidRDefault="00EB6E0B">
            <w:pPr>
              <w:spacing w:after="34"/>
              <w:ind w:left="69" w:firstLine="0"/>
              <w:jc w:val="center"/>
            </w:pPr>
            <w:r>
              <w:rPr>
                <w:sz w:val="21"/>
              </w:rPr>
              <w:t xml:space="preserve"> </w:t>
            </w:r>
          </w:p>
          <w:p w:rsidR="00250363" w:rsidRDefault="00EB6E0B">
            <w:pPr>
              <w:spacing w:after="0"/>
              <w:ind w:left="69" w:firstLine="0"/>
              <w:jc w:val="center"/>
            </w:pP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0"/>
              <w:ind w:left="77" w:firstLine="0"/>
            </w:pP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④</w:t>
            </w:r>
            <w:r>
              <w:rPr>
                <w:sz w:val="21"/>
              </w:rPr>
              <w:t>接受捐赠的固定资产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77" w:firstLine="0"/>
            </w:pPr>
            <w:r>
              <w:rPr>
                <w:sz w:val="21"/>
              </w:rPr>
              <w:t>借：固定资产</w:t>
            </w:r>
            <w:r>
              <w:rPr>
                <w:sz w:val="21"/>
              </w:rPr>
              <w:t>[</w:t>
            </w:r>
            <w:r>
              <w:rPr>
                <w:sz w:val="21"/>
              </w:rPr>
              <w:t>不需安装</w:t>
            </w:r>
            <w:r>
              <w:rPr>
                <w:sz w:val="21"/>
              </w:rPr>
              <w:t>] /</w:t>
            </w:r>
            <w:r>
              <w:rPr>
                <w:sz w:val="21"/>
              </w:rPr>
              <w:t>在建工程</w:t>
            </w:r>
            <w:r>
              <w:rPr>
                <w:sz w:val="21"/>
              </w:rPr>
              <w:t>[</w:t>
            </w:r>
            <w:r>
              <w:rPr>
                <w:sz w:val="21"/>
              </w:rPr>
              <w:t>需安装</w:t>
            </w:r>
            <w:r>
              <w:rPr>
                <w:sz w:val="21"/>
              </w:rPr>
              <w:t xml:space="preserve">] </w:t>
            </w:r>
          </w:p>
          <w:p w:rsidR="00250363" w:rsidRDefault="00EB6E0B">
            <w:pPr>
              <w:spacing w:after="0"/>
              <w:ind w:left="77" w:right="103" w:firstLine="314"/>
            </w:pPr>
            <w:r>
              <w:rPr>
                <w:sz w:val="21"/>
              </w:rPr>
              <w:t xml:space="preserve"> </w:t>
            </w:r>
            <w:r>
              <w:rPr>
                <w:sz w:val="21"/>
              </w:rPr>
              <w:t>贷：银行存款</w:t>
            </w:r>
            <w:r>
              <w:rPr>
                <w:sz w:val="21"/>
              </w:rPr>
              <w:t>/</w:t>
            </w:r>
            <w:r>
              <w:rPr>
                <w:sz w:val="21"/>
              </w:rPr>
              <w:t>零余额账户用款额度等</w:t>
            </w:r>
            <w:r>
              <w:rPr>
                <w:sz w:val="21"/>
              </w:rPr>
              <w:t xml:space="preserve"> [</w:t>
            </w:r>
            <w:r>
              <w:rPr>
                <w:sz w:val="21"/>
              </w:rPr>
              <w:t>发生的相关税费、运输费等</w:t>
            </w:r>
            <w:r>
              <w:rPr>
                <w:sz w:val="21"/>
              </w:rPr>
              <w:t xml:space="preserve">] </w:t>
            </w:r>
            <w:r>
              <w:rPr>
                <w:sz w:val="21"/>
              </w:rPr>
              <w:t>捐赠收入</w:t>
            </w:r>
            <w:r>
              <w:rPr>
                <w:sz w:val="21"/>
              </w:rPr>
              <w:t>[</w:t>
            </w:r>
            <w:r>
              <w:rPr>
                <w:sz w:val="21"/>
              </w:rPr>
              <w:t>差额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 xml:space="preserve"> </w:t>
            </w:r>
          </w:p>
          <w:p w:rsidR="00250363" w:rsidRDefault="00EB6E0B">
            <w:pPr>
              <w:spacing w:after="0"/>
              <w:ind w:left="497" w:hanging="420"/>
            </w:pPr>
            <w:r>
              <w:rPr>
                <w:sz w:val="21"/>
              </w:rPr>
              <w:t>借：其他支出</w:t>
            </w:r>
            <w:r>
              <w:rPr>
                <w:sz w:val="21"/>
              </w:rPr>
              <w:t>[</w:t>
            </w:r>
            <w:r>
              <w:rPr>
                <w:sz w:val="21"/>
              </w:rPr>
              <w:t>支付的相关税费、运输费等</w:t>
            </w:r>
            <w:r>
              <w:rPr>
                <w:sz w:val="21"/>
              </w:rPr>
              <w:t xml:space="preserve">] </w:t>
            </w:r>
            <w:r>
              <w:rPr>
                <w:sz w:val="21"/>
              </w:rPr>
              <w:t>贷：资金结存</w:t>
            </w:r>
            <w:r>
              <w:rPr>
                <w:sz w:val="21"/>
              </w:rPr>
              <w:t xml:space="preserve"> </w:t>
            </w:r>
          </w:p>
        </w:tc>
      </w:tr>
      <w:tr w:rsidR="00250363">
        <w:trPr>
          <w:trHeight w:val="157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 xml:space="preserve">    </w:t>
            </w:r>
            <w:r>
              <w:rPr>
                <w:sz w:val="21"/>
              </w:rPr>
              <w:t>接受捐赠的固定资产按照名义金额入账的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right="103" w:firstLine="0"/>
            </w:pPr>
            <w:r>
              <w:rPr>
                <w:sz w:val="21"/>
              </w:rPr>
              <w:t>借：固定资产</w:t>
            </w:r>
            <w:r>
              <w:rPr>
                <w:sz w:val="21"/>
              </w:rPr>
              <w:t>[</w:t>
            </w:r>
            <w:r>
              <w:rPr>
                <w:sz w:val="21"/>
              </w:rPr>
              <w:t>名义金额</w:t>
            </w:r>
            <w:r>
              <w:rPr>
                <w:sz w:val="21"/>
              </w:rPr>
              <w:t xml:space="preserve">] </w:t>
            </w:r>
            <w:r>
              <w:rPr>
                <w:sz w:val="21"/>
              </w:rPr>
              <w:t>贷：捐赠收入借：其他费用</w:t>
            </w:r>
            <w:r>
              <w:rPr>
                <w:sz w:val="21"/>
              </w:rPr>
              <w:t xml:space="preserve">     </w:t>
            </w:r>
            <w:r>
              <w:rPr>
                <w:sz w:val="21"/>
              </w:rPr>
              <w:t>贷：银行存款</w:t>
            </w:r>
            <w:r>
              <w:rPr>
                <w:sz w:val="21"/>
              </w:rPr>
              <w:t>/</w:t>
            </w:r>
            <w:r>
              <w:rPr>
                <w:sz w:val="21"/>
              </w:rPr>
              <w:t>零余额账户用款额度等</w:t>
            </w:r>
            <w:r>
              <w:rPr>
                <w:sz w:val="21"/>
              </w:rPr>
              <w:t>[</w:t>
            </w:r>
            <w:r>
              <w:rPr>
                <w:sz w:val="21"/>
              </w:rPr>
              <w:t>发生的相关税费、运输费等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 xml:space="preserve"> </w:t>
            </w:r>
          </w:p>
          <w:p w:rsidR="00250363" w:rsidRDefault="00EB6E0B">
            <w:pPr>
              <w:spacing w:after="0" w:line="255" w:lineRule="auto"/>
              <w:ind w:left="497" w:hanging="420"/>
            </w:pPr>
            <w:r>
              <w:rPr>
                <w:sz w:val="21"/>
              </w:rPr>
              <w:t>借：其他支出</w:t>
            </w:r>
            <w:r>
              <w:rPr>
                <w:sz w:val="21"/>
              </w:rPr>
              <w:t>[</w:t>
            </w:r>
            <w:r>
              <w:rPr>
                <w:sz w:val="21"/>
              </w:rPr>
              <w:t>支付的相关税费、运输费等</w:t>
            </w:r>
            <w:r>
              <w:rPr>
                <w:sz w:val="21"/>
              </w:rPr>
              <w:t xml:space="preserve">] </w:t>
            </w:r>
            <w:r>
              <w:rPr>
                <w:sz w:val="21"/>
              </w:rPr>
              <w:t>贷：资金结存</w:t>
            </w:r>
            <w:r>
              <w:rPr>
                <w:sz w:val="21"/>
              </w:rPr>
              <w:t xml:space="preserve"> </w:t>
            </w:r>
          </w:p>
          <w:p w:rsidR="00250363" w:rsidRDefault="00EB6E0B">
            <w:pPr>
              <w:spacing w:after="0"/>
              <w:ind w:left="77" w:firstLine="0"/>
            </w:pPr>
            <w:r>
              <w:rPr>
                <w:sz w:val="21"/>
              </w:rPr>
              <w:t xml:space="preserve"> </w:t>
            </w:r>
          </w:p>
        </w:tc>
      </w:tr>
      <w:tr w:rsidR="00250363">
        <w:trPr>
          <w:trHeight w:val="139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⑤</w:t>
            </w:r>
            <w:r>
              <w:rPr>
                <w:sz w:val="21"/>
              </w:rPr>
              <w:t>无偿调入的固定资产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77" w:firstLine="0"/>
            </w:pPr>
            <w:r>
              <w:rPr>
                <w:sz w:val="21"/>
              </w:rPr>
              <w:t>借：固定资产</w:t>
            </w:r>
            <w:r>
              <w:rPr>
                <w:sz w:val="21"/>
              </w:rPr>
              <w:t>[</w:t>
            </w:r>
            <w:r>
              <w:rPr>
                <w:sz w:val="21"/>
              </w:rPr>
              <w:t>不需安装</w:t>
            </w:r>
            <w:r>
              <w:rPr>
                <w:sz w:val="21"/>
              </w:rPr>
              <w:t>]/</w:t>
            </w:r>
            <w:r>
              <w:rPr>
                <w:sz w:val="21"/>
              </w:rPr>
              <w:t>在建工程</w:t>
            </w:r>
            <w:r>
              <w:rPr>
                <w:sz w:val="21"/>
              </w:rPr>
              <w:t>[</w:t>
            </w:r>
            <w:r>
              <w:rPr>
                <w:sz w:val="21"/>
              </w:rPr>
              <w:t>需安装</w:t>
            </w:r>
            <w:r>
              <w:rPr>
                <w:sz w:val="21"/>
              </w:rPr>
              <w:t xml:space="preserve">] </w:t>
            </w:r>
          </w:p>
          <w:p w:rsidR="00250363" w:rsidRDefault="00EB6E0B">
            <w:pPr>
              <w:spacing w:after="0" w:line="290" w:lineRule="auto"/>
              <w:ind w:left="77" w:firstLine="420"/>
            </w:pPr>
            <w:r>
              <w:rPr>
                <w:sz w:val="21"/>
              </w:rPr>
              <w:t>贷：银行存款</w:t>
            </w:r>
            <w:r>
              <w:rPr>
                <w:sz w:val="21"/>
              </w:rPr>
              <w:t>/</w:t>
            </w:r>
            <w:r>
              <w:rPr>
                <w:sz w:val="21"/>
              </w:rPr>
              <w:t>零余额账户用款额度等</w:t>
            </w:r>
            <w:r>
              <w:rPr>
                <w:sz w:val="21"/>
              </w:rPr>
              <w:t xml:space="preserve"> [</w:t>
            </w:r>
            <w:r>
              <w:rPr>
                <w:sz w:val="21"/>
              </w:rPr>
              <w:t>发生的相关税费、运输费等</w:t>
            </w:r>
            <w:r>
              <w:rPr>
                <w:sz w:val="21"/>
              </w:rPr>
              <w:t xml:space="preserve">]         </w:t>
            </w:r>
          </w:p>
          <w:p w:rsidR="00250363" w:rsidRDefault="00EB6E0B">
            <w:pPr>
              <w:spacing w:after="0"/>
              <w:ind w:left="812" w:firstLine="0"/>
            </w:pPr>
            <w:r>
              <w:rPr>
                <w:sz w:val="21"/>
              </w:rPr>
              <w:t>无偿调拨净资产</w:t>
            </w:r>
            <w:r>
              <w:rPr>
                <w:sz w:val="21"/>
              </w:rPr>
              <w:t>[</w:t>
            </w:r>
            <w:r>
              <w:rPr>
                <w:sz w:val="21"/>
              </w:rPr>
              <w:t>差额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 xml:space="preserve"> </w:t>
            </w:r>
          </w:p>
          <w:p w:rsidR="00250363" w:rsidRDefault="00EB6E0B">
            <w:pPr>
              <w:spacing w:after="2" w:line="252" w:lineRule="auto"/>
              <w:ind w:left="497" w:hanging="420"/>
            </w:pPr>
            <w:r>
              <w:rPr>
                <w:sz w:val="21"/>
              </w:rPr>
              <w:t>借：其他支出</w:t>
            </w:r>
            <w:r>
              <w:rPr>
                <w:sz w:val="21"/>
              </w:rPr>
              <w:t>[</w:t>
            </w:r>
            <w:r>
              <w:rPr>
                <w:sz w:val="21"/>
              </w:rPr>
              <w:t>支付的相关税费、运输费等</w:t>
            </w:r>
            <w:r>
              <w:rPr>
                <w:sz w:val="21"/>
              </w:rPr>
              <w:t xml:space="preserve">] </w:t>
            </w:r>
            <w:r>
              <w:rPr>
                <w:sz w:val="21"/>
              </w:rPr>
              <w:t>贷：资金结存</w:t>
            </w:r>
            <w:r>
              <w:rPr>
                <w:sz w:val="21"/>
              </w:rPr>
              <w:t xml:space="preserve"> </w:t>
            </w:r>
          </w:p>
          <w:p w:rsidR="00250363" w:rsidRDefault="00EB6E0B">
            <w:pPr>
              <w:spacing w:after="0"/>
              <w:ind w:left="391"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⑥</w:t>
            </w:r>
            <w:r>
              <w:rPr>
                <w:sz w:val="21"/>
              </w:rPr>
              <w:t>置换取得的固定资产</w:t>
            </w:r>
            <w:r>
              <w:rPr>
                <w:sz w:val="21"/>
              </w:rPr>
              <w:t xml:space="preserve"> </w:t>
            </w:r>
          </w:p>
        </w:tc>
        <w:tc>
          <w:tcPr>
            <w:tcW w:w="1083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参照</w:t>
            </w:r>
            <w:r>
              <w:rPr>
                <w:sz w:val="21"/>
              </w:rPr>
              <w:t>“</w:t>
            </w:r>
            <w:r>
              <w:rPr>
                <w:sz w:val="21"/>
              </w:rPr>
              <w:t>库存物品</w:t>
            </w:r>
            <w:r>
              <w:rPr>
                <w:sz w:val="21"/>
              </w:rPr>
              <w:t>”</w:t>
            </w:r>
            <w:r>
              <w:rPr>
                <w:sz w:val="21"/>
              </w:rPr>
              <w:t>科目中置换取得库存物品的账务处理。</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74" w:firstLine="0"/>
              <w:jc w:val="both"/>
            </w:pPr>
            <w:r>
              <w:rPr>
                <w:sz w:val="21"/>
              </w:rPr>
              <w:t>（</w:t>
            </w:r>
            <w:r>
              <w:rPr>
                <w:sz w:val="21"/>
              </w:rPr>
              <w:t>2</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与固定资产有关的后续支出</w:t>
            </w:r>
            <w:r>
              <w:rPr>
                <w:sz w:val="21"/>
              </w:rPr>
              <w:t xml:space="preserve"> </w:t>
            </w:r>
          </w:p>
        </w:tc>
        <w:tc>
          <w:tcPr>
            <w:tcW w:w="209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74" w:hanging="74"/>
            </w:pPr>
            <w:r>
              <w:rPr>
                <w:sz w:val="21"/>
              </w:rPr>
              <w:t>符合固定资产确认条件的（增加固定资产使用效能或延长其使用年限而发生的改建、扩建等后续支出）</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97" w:right="1743" w:hanging="420"/>
            </w:pPr>
            <w:r>
              <w:rPr>
                <w:sz w:val="21"/>
              </w:rPr>
              <w:t>借：在建工程</w:t>
            </w:r>
            <w:r>
              <w:rPr>
                <w:sz w:val="21"/>
              </w:rPr>
              <w:t xml:space="preserve"> [</w:t>
            </w:r>
            <w:r>
              <w:rPr>
                <w:sz w:val="21"/>
              </w:rPr>
              <w:t>固定资产账面价值</w:t>
            </w:r>
            <w:r>
              <w:rPr>
                <w:sz w:val="21"/>
              </w:rPr>
              <w:t xml:space="preserve">] </w:t>
            </w:r>
            <w:r>
              <w:rPr>
                <w:sz w:val="21"/>
              </w:rPr>
              <w:t>固定资产累计折旧贷：固定资产</w:t>
            </w:r>
            <w:r>
              <w:rPr>
                <w:sz w:val="21"/>
              </w:rPr>
              <w:t xml:space="preserve">[ </w:t>
            </w:r>
            <w:r>
              <w:rPr>
                <w:sz w:val="21"/>
              </w:rPr>
              <w:t>账面余额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77" w:firstLine="0"/>
            </w:pPr>
            <w:r>
              <w:rPr>
                <w:sz w:val="21"/>
              </w:rPr>
              <w:t xml:space="preserve">—— </w:t>
            </w:r>
          </w:p>
          <w:p w:rsidR="00250363" w:rsidRDefault="00EB6E0B">
            <w:pPr>
              <w:spacing w:after="34"/>
              <w:ind w:left="77" w:firstLine="0"/>
            </w:pPr>
            <w:r>
              <w:rPr>
                <w:sz w:val="21"/>
              </w:rPr>
              <w:t xml:space="preserve"> </w:t>
            </w:r>
          </w:p>
          <w:p w:rsidR="00250363" w:rsidRDefault="00EB6E0B">
            <w:pPr>
              <w:spacing w:after="0"/>
              <w:ind w:left="497" w:firstLine="0"/>
            </w:pPr>
            <w:r>
              <w:rPr>
                <w:sz w:val="21"/>
              </w:rPr>
              <w:t xml:space="preserve"> </w:t>
            </w:r>
          </w:p>
        </w:tc>
      </w:tr>
      <w:tr w:rsidR="00250363">
        <w:trPr>
          <w:trHeight w:val="1003"/>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77" w:firstLine="0"/>
            </w:pPr>
            <w:r>
              <w:rPr>
                <w:sz w:val="21"/>
              </w:rPr>
              <w:t>借：在建工程</w:t>
            </w:r>
            <w:r>
              <w:rPr>
                <w:sz w:val="21"/>
              </w:rPr>
              <w:t xml:space="preserve"> </w:t>
            </w:r>
          </w:p>
          <w:p w:rsidR="00250363" w:rsidRDefault="00EB6E0B">
            <w:pPr>
              <w:spacing w:after="0"/>
              <w:ind w:left="77" w:firstLine="420"/>
              <w:jc w:val="both"/>
            </w:pPr>
            <w:r>
              <w:rPr>
                <w:sz w:val="21"/>
              </w:rPr>
              <w:t>贷：财政拨款收入</w:t>
            </w:r>
            <w:r>
              <w:rPr>
                <w:sz w:val="21"/>
              </w:rPr>
              <w:t>/</w:t>
            </w:r>
            <w:r>
              <w:rPr>
                <w:sz w:val="21"/>
              </w:rPr>
              <w:t>零余额账户用款额度</w:t>
            </w:r>
            <w:r>
              <w:rPr>
                <w:sz w:val="21"/>
              </w:rPr>
              <w:t>/</w:t>
            </w:r>
            <w:r>
              <w:rPr>
                <w:sz w:val="21"/>
              </w:rPr>
              <w:t>应付账款</w:t>
            </w:r>
            <w:r>
              <w:rPr>
                <w:sz w:val="21"/>
              </w:rPr>
              <w:t xml:space="preserve">/ </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97" w:hanging="420"/>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9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7" w:firstLine="0"/>
            </w:pPr>
            <w:r>
              <w:rPr>
                <w:sz w:val="21"/>
              </w:rPr>
              <w:t>不符合固定资产确认条件的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97" w:hanging="420"/>
            </w:pPr>
            <w:r>
              <w:rPr>
                <w:sz w:val="21"/>
              </w:rPr>
              <w:t>借：业务活动费用</w:t>
            </w:r>
            <w:r>
              <w:rPr>
                <w:sz w:val="21"/>
              </w:rPr>
              <w:t>/</w:t>
            </w:r>
            <w:r>
              <w:rPr>
                <w:sz w:val="21"/>
              </w:rPr>
              <w:t>单位管理费用</w:t>
            </w:r>
            <w:r>
              <w:rPr>
                <w:sz w:val="21"/>
              </w:rPr>
              <w:t>/</w:t>
            </w:r>
            <w:r>
              <w:rPr>
                <w:sz w:val="21"/>
              </w:rPr>
              <w:t>经营费用等贷：财政拨款收入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91" w:hanging="314"/>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0" w:type="dxa"/>
        </w:tblCellMar>
        <w:tblLook w:val="04A0" w:firstRow="1" w:lastRow="0" w:firstColumn="1" w:lastColumn="0" w:noHBand="0" w:noVBand="1"/>
      </w:tblPr>
      <w:tblGrid>
        <w:gridCol w:w="656"/>
        <w:gridCol w:w="1126"/>
        <w:gridCol w:w="2095"/>
        <w:gridCol w:w="5427"/>
        <w:gridCol w:w="5406"/>
      </w:tblGrid>
      <w:tr w:rsidR="00250363">
        <w:trPr>
          <w:trHeight w:val="113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固定资产处置</w:t>
            </w:r>
            <w:r>
              <w:rPr>
                <w:sz w:val="21"/>
              </w:rPr>
              <w:t xml:space="preserve"> </w:t>
            </w:r>
          </w:p>
          <w:p w:rsidR="00250363" w:rsidRDefault="00EB6E0B">
            <w:pPr>
              <w:spacing w:after="34"/>
              <w:ind w:left="2" w:firstLine="0"/>
            </w:pPr>
            <w:r>
              <w:rPr>
                <w:sz w:val="21"/>
              </w:rPr>
              <w:t xml:space="preserve"> </w:t>
            </w:r>
          </w:p>
          <w:p w:rsidR="00250363" w:rsidRDefault="00EB6E0B">
            <w:pPr>
              <w:spacing w:after="0"/>
              <w:ind w:left="2" w:firstLine="0"/>
            </w:pPr>
            <w:r>
              <w:rPr>
                <w:sz w:val="21"/>
              </w:rPr>
              <w:t xml:space="preserve"> </w:t>
            </w:r>
          </w:p>
        </w:tc>
        <w:tc>
          <w:tcPr>
            <w:tcW w:w="209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出售、转让固定资产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848" w:hanging="420"/>
            </w:pPr>
            <w:r>
              <w:rPr>
                <w:sz w:val="21"/>
              </w:rPr>
              <w:t>借：资产处置费用固定资产累计折旧贷：固定资产</w:t>
            </w:r>
            <w:r>
              <w:rPr>
                <w:sz w:val="21"/>
              </w:rPr>
              <w:t>[</w:t>
            </w:r>
            <w:r>
              <w:rPr>
                <w:sz w:val="21"/>
              </w:rPr>
              <w:t>账面余额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p w:rsidR="00250363" w:rsidRDefault="00EB6E0B">
            <w:pPr>
              <w:spacing w:after="0"/>
              <w:ind w:left="2" w:firstLine="0"/>
            </w:pPr>
            <w:r>
              <w:rPr>
                <w:sz w:val="21"/>
              </w:rPr>
              <w:t xml:space="preserve"> </w:t>
            </w:r>
          </w:p>
          <w:p w:rsidR="00250363" w:rsidRDefault="00EB6E0B">
            <w:pPr>
              <w:spacing w:after="14"/>
              <w:ind w:left="2" w:firstLine="0"/>
            </w:pPr>
            <w:r>
              <w:rPr>
                <w:sz w:val="21"/>
              </w:rPr>
              <w:t xml:space="preserve"> </w:t>
            </w:r>
          </w:p>
          <w:p w:rsidR="00250363" w:rsidRDefault="00EB6E0B">
            <w:pPr>
              <w:spacing w:after="0"/>
              <w:ind w:left="422" w:firstLine="0"/>
            </w:pPr>
            <w:r>
              <w:rPr>
                <w:sz w:val="21"/>
              </w:rPr>
              <w:t xml:space="preserve"> </w:t>
            </w:r>
          </w:p>
        </w:tc>
      </w:tr>
      <w:tr w:rsidR="00250363">
        <w:trPr>
          <w:trHeight w:val="1001"/>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588" w:hanging="420"/>
            </w:pPr>
            <w:r>
              <w:rPr>
                <w:sz w:val="21"/>
              </w:rPr>
              <w:t>借：银行存款</w:t>
            </w:r>
            <w:r>
              <w:rPr>
                <w:sz w:val="21"/>
              </w:rPr>
              <w:t>[</w:t>
            </w:r>
            <w:r>
              <w:rPr>
                <w:sz w:val="21"/>
              </w:rPr>
              <w:t>处置固定资产收到的价款</w:t>
            </w:r>
            <w:r>
              <w:rPr>
                <w:sz w:val="21"/>
              </w:rPr>
              <w:t xml:space="preserve">] </w:t>
            </w:r>
            <w:r>
              <w:rPr>
                <w:sz w:val="21"/>
              </w:rPr>
              <w:t>贷：应缴财政款银行存款等</w:t>
            </w:r>
            <w:r>
              <w:rPr>
                <w:sz w:val="21"/>
              </w:rPr>
              <w:t>[</w:t>
            </w:r>
            <w:r>
              <w:rPr>
                <w:sz w:val="21"/>
              </w:rPr>
              <w:t>发生的相关费用</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 xml:space="preserve">—— </w:t>
            </w:r>
          </w:p>
          <w:p w:rsidR="00250363" w:rsidRDefault="00EB6E0B">
            <w:pPr>
              <w:spacing w:after="0"/>
              <w:ind w:left="422"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对外捐赠固定资产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905" w:hanging="420"/>
            </w:pPr>
            <w:r>
              <w:rPr>
                <w:sz w:val="21"/>
              </w:rPr>
              <w:t>借：资产处置费用</w:t>
            </w:r>
            <w:r>
              <w:rPr>
                <w:sz w:val="21"/>
              </w:rPr>
              <w:t xml:space="preserve">   </w:t>
            </w:r>
            <w:r>
              <w:rPr>
                <w:sz w:val="21"/>
              </w:rPr>
              <w:t>固定资产累计折旧</w:t>
            </w:r>
            <w:r>
              <w:rPr>
                <w:sz w:val="21"/>
              </w:rPr>
              <w:t xml:space="preserve">   </w:t>
            </w:r>
            <w:r>
              <w:rPr>
                <w:sz w:val="21"/>
              </w:rPr>
              <w:t>贷：固定资产</w:t>
            </w:r>
            <w:r>
              <w:rPr>
                <w:sz w:val="21"/>
              </w:rPr>
              <w:t>[</w:t>
            </w:r>
            <w:r>
              <w:rPr>
                <w:sz w:val="21"/>
              </w:rPr>
              <w:t>账面余额</w:t>
            </w:r>
            <w:r>
              <w:rPr>
                <w:sz w:val="21"/>
              </w:rPr>
              <w:t xml:space="preserve">]     </w:t>
            </w:r>
            <w:r>
              <w:rPr>
                <w:sz w:val="21"/>
              </w:rPr>
              <w:t>银行存款等</w:t>
            </w:r>
            <w:r>
              <w:rPr>
                <w:sz w:val="21"/>
              </w:rPr>
              <w:t>[</w:t>
            </w:r>
            <w:r>
              <w:rPr>
                <w:sz w:val="21"/>
              </w:rPr>
              <w:t>归属于捐出方的相关费用</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61" w:firstLine="0"/>
            </w:pPr>
            <w:r>
              <w:rPr>
                <w:sz w:val="21"/>
              </w:rPr>
              <w:t>按照对外捐赠过程中发生的归属于捐出方的相关费用借：其他支出贷：资金结存</w:t>
            </w: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无偿调出固定资产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637" w:hanging="420"/>
            </w:pPr>
            <w:r>
              <w:rPr>
                <w:sz w:val="21"/>
              </w:rPr>
              <w:t>借：无偿调拨净资产固定资产累计折旧贷：固定资产</w:t>
            </w:r>
            <w:r>
              <w:rPr>
                <w:sz w:val="21"/>
              </w:rPr>
              <w:t>[</w:t>
            </w:r>
            <w:r>
              <w:rPr>
                <w:sz w:val="21"/>
              </w:rPr>
              <w:t>账面余额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6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借：资产处置费用</w:t>
            </w:r>
            <w:r>
              <w:rPr>
                <w:sz w:val="21"/>
              </w:rPr>
              <w:t xml:space="preserve">     </w:t>
            </w:r>
            <w:r>
              <w:rPr>
                <w:sz w:val="21"/>
              </w:rPr>
              <w:t>贷：银行存款等</w:t>
            </w:r>
            <w:r>
              <w:rPr>
                <w:sz w:val="21"/>
              </w:rPr>
              <w:t>[</w:t>
            </w:r>
            <w:r>
              <w:rPr>
                <w:sz w:val="21"/>
              </w:rPr>
              <w:t>归属于调出方的相关费用</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2666" w:hanging="420"/>
            </w:pPr>
            <w:r>
              <w:rPr>
                <w:sz w:val="21"/>
              </w:rPr>
              <w:t>借：其他支出贷：资金结存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jc w:val="both"/>
            </w:pPr>
            <w:r>
              <w:rPr>
                <w:sz w:val="21"/>
              </w:rPr>
              <w:t>置换换出固定资产</w:t>
            </w:r>
            <w:r>
              <w:rPr>
                <w:sz w:val="21"/>
              </w:rPr>
              <w:t xml:space="preserve"> </w:t>
            </w:r>
          </w:p>
          <w:p w:rsidR="00250363" w:rsidRDefault="00EB6E0B">
            <w:pPr>
              <w:spacing w:after="0"/>
              <w:ind w:left="422" w:firstLine="0"/>
            </w:pPr>
            <w:r>
              <w:rPr>
                <w:sz w:val="21"/>
              </w:rPr>
              <w:t xml:space="preserve"> </w:t>
            </w:r>
          </w:p>
        </w:tc>
        <w:tc>
          <w:tcPr>
            <w:tcW w:w="1083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参照</w:t>
            </w:r>
            <w:r>
              <w:rPr>
                <w:sz w:val="21"/>
              </w:rPr>
              <w:t>“</w:t>
            </w:r>
            <w:r>
              <w:rPr>
                <w:sz w:val="21"/>
              </w:rPr>
              <w:t>库存物品</w:t>
            </w:r>
            <w:r>
              <w:rPr>
                <w:sz w:val="21"/>
              </w:rPr>
              <w:t>”</w:t>
            </w:r>
            <w:r>
              <w:rPr>
                <w:sz w:val="21"/>
              </w:rPr>
              <w:t>科目中置换取得库存物品的规定进行账务处理</w:t>
            </w:r>
            <w:r>
              <w:rPr>
                <w:sz w:val="21"/>
              </w:rPr>
              <w:t xml:space="preserve"> </w:t>
            </w:r>
          </w:p>
        </w:tc>
      </w:tr>
      <w:tr w:rsidR="00250363">
        <w:trPr>
          <w:trHeight w:val="730"/>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固定资产定期盘点清查</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盘盈的固定资产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057" w:hanging="420"/>
            </w:pPr>
            <w:r>
              <w:rPr>
                <w:sz w:val="21"/>
              </w:rPr>
              <w:t>借：固定资产贷：待处理财产损溢</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 </w:t>
            </w:r>
          </w:p>
        </w:tc>
      </w:tr>
      <w:tr w:rsidR="00250363">
        <w:trPr>
          <w:trHeight w:val="1069"/>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盘亏、毁损或报废的固定资产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691" w:hanging="420"/>
            </w:pPr>
            <w:r>
              <w:rPr>
                <w:sz w:val="21"/>
              </w:rPr>
              <w:t>借：待处理财产损溢</w:t>
            </w:r>
            <w:r>
              <w:rPr>
                <w:sz w:val="21"/>
              </w:rPr>
              <w:t>[</w:t>
            </w:r>
            <w:r>
              <w:rPr>
                <w:sz w:val="21"/>
              </w:rPr>
              <w:t>账面价值</w:t>
            </w:r>
            <w:r>
              <w:rPr>
                <w:sz w:val="21"/>
              </w:rPr>
              <w:t xml:space="preserve">] </w:t>
            </w:r>
            <w:r>
              <w:rPr>
                <w:sz w:val="21"/>
              </w:rPr>
              <w:t>固定资产累计折旧</w:t>
            </w:r>
            <w:r>
              <w:rPr>
                <w:sz w:val="21"/>
              </w:rPr>
              <w:t xml:space="preserve">  </w:t>
            </w:r>
            <w:r>
              <w:rPr>
                <w:sz w:val="21"/>
              </w:rPr>
              <w:t>贷：固定资产</w:t>
            </w:r>
            <w:r>
              <w:rPr>
                <w:sz w:val="21"/>
              </w:rPr>
              <w:t>[</w:t>
            </w:r>
            <w:r>
              <w:rPr>
                <w:sz w:val="21"/>
              </w:rPr>
              <w:t>账面余额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50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21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1602 </w:t>
            </w:r>
            <w:r>
              <w:rPr>
                <w:sz w:val="21"/>
              </w:rPr>
              <w:t>固定资产累计折旧</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按月计提固定资产折旧时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借：业务活动费用</w:t>
            </w:r>
            <w:r>
              <w:rPr>
                <w:sz w:val="21"/>
              </w:rPr>
              <w:t>/</w:t>
            </w:r>
            <w:r>
              <w:rPr>
                <w:sz w:val="21"/>
              </w:rPr>
              <w:t>单位管理费用</w:t>
            </w:r>
            <w:r>
              <w:rPr>
                <w:sz w:val="21"/>
              </w:rPr>
              <w:t>/</w:t>
            </w:r>
            <w:r>
              <w:rPr>
                <w:sz w:val="21"/>
              </w:rPr>
              <w:t>经营费用等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842"/>
        <w:gridCol w:w="283"/>
        <w:gridCol w:w="2095"/>
        <w:gridCol w:w="5427"/>
        <w:gridCol w:w="5406"/>
      </w:tblGrid>
      <w:tr w:rsidR="00250363">
        <w:trPr>
          <w:trHeight w:val="490"/>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firstLine="0"/>
            </w:pPr>
            <w:r>
              <w:rPr>
                <w:sz w:val="21"/>
              </w:rPr>
              <w:t>贷：固定资产累计折旧</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处置固定资产时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76" w:hanging="420"/>
            </w:pPr>
            <w:r>
              <w:rPr>
                <w:sz w:val="21"/>
              </w:rPr>
              <w:t>借：待处理财产损溢</w:t>
            </w:r>
            <w:r>
              <w:rPr>
                <w:sz w:val="21"/>
              </w:rPr>
              <w:t>/</w:t>
            </w:r>
            <w:r>
              <w:rPr>
                <w:sz w:val="21"/>
              </w:rPr>
              <w:t>无偿调拨净资产</w:t>
            </w:r>
            <w:r>
              <w:rPr>
                <w:sz w:val="21"/>
              </w:rPr>
              <w:t>/</w:t>
            </w:r>
            <w:r>
              <w:rPr>
                <w:sz w:val="21"/>
              </w:rPr>
              <w:t>资产处置费用等固定资产累计折旧贷：固定资产</w:t>
            </w:r>
            <w:r>
              <w:rPr>
                <w:sz w:val="21"/>
              </w:rPr>
              <w:t>[</w:t>
            </w:r>
            <w:r>
              <w:rPr>
                <w:sz w:val="21"/>
              </w:rPr>
              <w:t>账面余额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涉及资金支付的，参照</w:t>
            </w:r>
            <w:r>
              <w:rPr>
                <w:sz w:val="21"/>
              </w:rPr>
              <w:t>“</w:t>
            </w:r>
            <w:r>
              <w:rPr>
                <w:sz w:val="21"/>
              </w:rPr>
              <w:t>固定资产</w:t>
            </w:r>
            <w:r>
              <w:rPr>
                <w:sz w:val="21"/>
              </w:rPr>
              <w:t>”</w:t>
            </w:r>
            <w:r>
              <w:rPr>
                <w:sz w:val="21"/>
              </w:rPr>
              <w:t>科目相关账务处理</w:t>
            </w:r>
            <w:r>
              <w:rPr>
                <w:sz w:val="21"/>
              </w:rPr>
              <w:t xml:space="preserve"> </w:t>
            </w:r>
          </w:p>
        </w:tc>
      </w:tr>
      <w:tr w:rsidR="00250363">
        <w:trPr>
          <w:trHeight w:val="44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22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1611</w:t>
            </w:r>
            <w:r>
              <w:rPr>
                <w:sz w:val="21"/>
              </w:rPr>
              <w:t>工程物资</w:t>
            </w: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126"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取得工程物资</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购入工程物资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借：工程物资</w:t>
            </w:r>
            <w:r>
              <w:rPr>
                <w:sz w:val="21"/>
              </w:rPr>
              <w:t xml:space="preserve">     </w:t>
            </w:r>
            <w:r>
              <w:rPr>
                <w:sz w:val="21"/>
              </w:rPr>
              <w:t>贷：财政拨款收入</w:t>
            </w:r>
            <w:r>
              <w:rPr>
                <w:sz w:val="21"/>
              </w:rPr>
              <w:t>/</w:t>
            </w:r>
            <w:r>
              <w:rPr>
                <w:sz w:val="21"/>
              </w:rPr>
              <w:t>零余额账户用款额度</w:t>
            </w:r>
            <w:r>
              <w:rPr>
                <w:sz w:val="21"/>
              </w:rPr>
              <w:t>/</w:t>
            </w:r>
            <w:r>
              <w:rPr>
                <w:sz w:val="21"/>
              </w:rPr>
              <w:t>银行存款</w:t>
            </w:r>
            <w:r>
              <w:rPr>
                <w:sz w:val="21"/>
              </w:rPr>
              <w:t xml:space="preserve">/ </w:t>
            </w:r>
            <w:r>
              <w:rPr>
                <w:sz w:val="21"/>
              </w:rPr>
              <w:t>应付账款</w:t>
            </w:r>
            <w:r>
              <w:rPr>
                <w:sz w:val="21"/>
              </w:rPr>
              <w:t>/</w:t>
            </w:r>
            <w:r>
              <w:rPr>
                <w:sz w:val="21"/>
              </w:rPr>
              <w:t>其他应付款等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借：行政支出</w:t>
            </w:r>
            <w:r>
              <w:rPr>
                <w:sz w:val="21"/>
              </w:rPr>
              <w:t>/</w:t>
            </w:r>
            <w:r>
              <w:rPr>
                <w:sz w:val="21"/>
              </w:rPr>
              <w:t>事业支出</w:t>
            </w:r>
            <w:r>
              <w:rPr>
                <w:sz w:val="21"/>
              </w:rPr>
              <w:t>/</w:t>
            </w:r>
            <w:r>
              <w:rPr>
                <w:sz w:val="21"/>
              </w:rPr>
              <w:t>经营支出等</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2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领用工程物资</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发出工程物资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借：在建工程</w:t>
            </w:r>
            <w:r>
              <w:rPr>
                <w:sz w:val="21"/>
              </w:rPr>
              <w:t xml:space="preserve"> </w:t>
            </w:r>
          </w:p>
          <w:p w:rsidR="00250363" w:rsidRDefault="00EB6E0B">
            <w:pPr>
              <w:spacing w:after="0"/>
              <w:ind w:left="3" w:firstLine="0"/>
            </w:pPr>
            <w:r>
              <w:rPr>
                <w:sz w:val="21"/>
              </w:rPr>
              <w:t xml:space="preserve">    </w:t>
            </w:r>
            <w:r>
              <w:rPr>
                <w:sz w:val="21"/>
              </w:rPr>
              <w:t>贷：工程物资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2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剩余工程物资</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剩余工程物资转为存货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借：库存物品</w:t>
            </w:r>
            <w:r>
              <w:rPr>
                <w:sz w:val="21"/>
              </w:rPr>
              <w:t xml:space="preserve"> </w:t>
            </w:r>
          </w:p>
          <w:p w:rsidR="00250363" w:rsidRDefault="00EB6E0B">
            <w:pPr>
              <w:spacing w:after="0"/>
              <w:ind w:left="3" w:firstLine="0"/>
            </w:pPr>
            <w:r>
              <w:rPr>
                <w:sz w:val="21"/>
              </w:rPr>
              <w:t xml:space="preserve">    </w:t>
            </w:r>
            <w:r>
              <w:rPr>
                <w:sz w:val="21"/>
              </w:rPr>
              <w:t>贷：工程物资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4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23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1613</w:t>
            </w:r>
            <w:r>
              <w:rPr>
                <w:sz w:val="21"/>
              </w:rPr>
              <w:t>在建工程</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2" w:firstLine="0"/>
            </w:pPr>
            <w:r>
              <w:rPr>
                <w:sz w:val="21"/>
              </w:rPr>
              <w:t>建筑安装工程</w:t>
            </w:r>
          </w:p>
          <w:p w:rsidR="00250363" w:rsidRDefault="00EB6E0B">
            <w:pPr>
              <w:spacing w:after="0"/>
              <w:ind w:left="2" w:firstLine="0"/>
            </w:pPr>
            <w:r>
              <w:rPr>
                <w:sz w:val="21"/>
              </w:rPr>
              <w:t>投资</w:t>
            </w:r>
            <w:r>
              <w:rPr>
                <w:sz w:val="21"/>
              </w:rPr>
              <w:t xml:space="preserve"> </w:t>
            </w:r>
          </w:p>
        </w:tc>
        <w:tc>
          <w:tcPr>
            <w:tcW w:w="237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将固定资产等转入改建、扩建时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426" w:hanging="420"/>
            </w:pPr>
            <w:r>
              <w:rPr>
                <w:sz w:val="21"/>
              </w:rPr>
              <w:t>借：在建工程</w:t>
            </w:r>
            <w:r>
              <w:rPr>
                <w:sz w:val="21"/>
              </w:rPr>
              <w:t>——</w:t>
            </w:r>
            <w:r>
              <w:rPr>
                <w:sz w:val="21"/>
              </w:rPr>
              <w:t>建筑安装工程投资固定资产累计折旧等贷：固定资产等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w:t>
            </w:r>
            <w:r>
              <w:rPr>
                <w:sz w:val="24"/>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37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发包工程预付工程款时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借：预付账款</w:t>
            </w:r>
            <w:r>
              <w:rPr>
                <w:sz w:val="21"/>
              </w:rPr>
              <w:t>——</w:t>
            </w:r>
            <w:r>
              <w:rPr>
                <w:sz w:val="21"/>
              </w:rPr>
              <w:t>预付工程款贷：财政拨款收入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借：行政支出</w:t>
            </w:r>
            <w:r>
              <w:rPr>
                <w:sz w:val="21"/>
              </w:rPr>
              <w:t>/</w:t>
            </w:r>
            <w:r>
              <w:rPr>
                <w:sz w:val="21"/>
              </w:rPr>
              <w:t>事业支出等贷：财政拨款预算收入</w:t>
            </w:r>
            <w:r>
              <w:rPr>
                <w:sz w:val="21"/>
              </w:rPr>
              <w:t>/</w:t>
            </w:r>
            <w:r>
              <w:rPr>
                <w:sz w:val="21"/>
              </w:rPr>
              <w:t>资金结存</w:t>
            </w:r>
            <w:r>
              <w:rPr>
                <w:sz w:val="21"/>
              </w:rPr>
              <w:t xml:space="preserve"> </w:t>
            </w:r>
          </w:p>
        </w:tc>
      </w:tr>
      <w:tr w:rsidR="00250363">
        <w:trPr>
          <w:trHeight w:val="1261"/>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vAlign w:val="center"/>
          </w:tcPr>
          <w:p w:rsidR="00250363" w:rsidRDefault="00250363">
            <w:pPr>
              <w:spacing w:after="160"/>
              <w:ind w:left="0" w:firstLine="0"/>
            </w:pPr>
          </w:p>
        </w:tc>
        <w:tc>
          <w:tcPr>
            <w:tcW w:w="237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按照进度结算工程款时</w:t>
            </w:r>
            <w:r>
              <w:rPr>
                <w:sz w:val="24"/>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3" w:hanging="420"/>
            </w:pPr>
            <w:r>
              <w:rPr>
                <w:sz w:val="21"/>
              </w:rPr>
              <w:t>借：在建工程</w:t>
            </w:r>
            <w:r>
              <w:rPr>
                <w:sz w:val="21"/>
              </w:rPr>
              <w:t>——</w:t>
            </w:r>
            <w:r>
              <w:rPr>
                <w:sz w:val="21"/>
              </w:rPr>
              <w:t>建筑安装工程投资贷：预付账款</w:t>
            </w:r>
            <w:r>
              <w:rPr>
                <w:sz w:val="21"/>
              </w:rPr>
              <w:t>——</w:t>
            </w:r>
            <w:r>
              <w:rPr>
                <w:sz w:val="21"/>
              </w:rPr>
              <w:t>预付工程款</w:t>
            </w:r>
            <w:r>
              <w:rPr>
                <w:sz w:val="21"/>
              </w:rPr>
              <w:t xml:space="preserve"> </w:t>
            </w:r>
          </w:p>
          <w:p w:rsidR="00250363" w:rsidRDefault="00EB6E0B">
            <w:pPr>
              <w:spacing w:after="0"/>
              <w:ind w:left="3" w:firstLine="840"/>
              <w:jc w:val="both"/>
            </w:pPr>
            <w:r>
              <w:rPr>
                <w:sz w:val="21"/>
              </w:rPr>
              <w:t>财政拨款收入</w:t>
            </w:r>
            <w:r>
              <w:rPr>
                <w:sz w:val="21"/>
              </w:rPr>
              <w:t>/</w:t>
            </w:r>
            <w:r>
              <w:rPr>
                <w:sz w:val="21"/>
              </w:rPr>
              <w:t>零余额账户用款额度</w:t>
            </w:r>
            <w:r>
              <w:rPr>
                <w:sz w:val="21"/>
              </w:rPr>
              <w:t>/</w:t>
            </w:r>
            <w:r>
              <w:rPr>
                <w:sz w:val="21"/>
              </w:rPr>
              <w:t>银行存款</w:t>
            </w:r>
            <w:r>
              <w:rPr>
                <w:sz w:val="21"/>
              </w:rPr>
              <w:t xml:space="preserve">/ </w:t>
            </w:r>
            <w:r>
              <w:rPr>
                <w:sz w:val="21"/>
              </w:rPr>
              <w:t>应付账款等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借：行政支出</w:t>
            </w:r>
            <w:r>
              <w:rPr>
                <w:sz w:val="21"/>
              </w:rPr>
              <w:t>/</w:t>
            </w:r>
            <w:r>
              <w:rPr>
                <w:sz w:val="21"/>
              </w:rPr>
              <w:t>事业支出等</w:t>
            </w:r>
            <w:r>
              <w:rPr>
                <w:sz w:val="21"/>
              </w:rPr>
              <w:t>[</w:t>
            </w:r>
            <w:r>
              <w:rPr>
                <w:sz w:val="21"/>
              </w:rPr>
              <w:t>补付款项</w:t>
            </w:r>
            <w:r>
              <w:rPr>
                <w:sz w:val="21"/>
              </w:rPr>
              <w:t xml:space="preserve">] </w:t>
            </w:r>
            <w:r>
              <w:rPr>
                <w:sz w:val="21"/>
              </w:rPr>
              <w:t>贷：财政拨款预算收入</w:t>
            </w:r>
            <w:r>
              <w:rPr>
                <w:sz w:val="21"/>
              </w:rPr>
              <w:t>/</w:t>
            </w:r>
            <w:r>
              <w:rPr>
                <w:sz w:val="21"/>
              </w:rPr>
              <w:t>资金结存</w:t>
            </w:r>
            <w:r>
              <w:rPr>
                <w:sz w:val="24"/>
              </w:rPr>
              <w:t xml:space="preserve"> </w:t>
            </w:r>
          </w:p>
        </w:tc>
      </w:tr>
      <w:tr w:rsidR="00250363">
        <w:trPr>
          <w:trHeight w:val="979"/>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自行施工小型建筑安装工程发生支出时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借：在建工程</w:t>
            </w:r>
            <w:r>
              <w:rPr>
                <w:sz w:val="21"/>
              </w:rPr>
              <w:t>——</w:t>
            </w:r>
            <w:r>
              <w:rPr>
                <w:sz w:val="21"/>
              </w:rPr>
              <w:t>建筑安装工程投资</w:t>
            </w:r>
            <w:r>
              <w:rPr>
                <w:sz w:val="21"/>
              </w:rPr>
              <w:t xml:space="preserve"> </w:t>
            </w:r>
          </w:p>
          <w:p w:rsidR="00250363" w:rsidRDefault="00EB6E0B">
            <w:pPr>
              <w:spacing w:after="0"/>
              <w:ind w:left="3" w:firstLine="420"/>
              <w:jc w:val="both"/>
            </w:pPr>
            <w:r>
              <w:rPr>
                <w:sz w:val="21"/>
              </w:rPr>
              <w:t>贷：工程物资</w:t>
            </w:r>
            <w:r>
              <w:rPr>
                <w:sz w:val="21"/>
              </w:rPr>
              <w:t>/</w:t>
            </w:r>
            <w:r>
              <w:rPr>
                <w:sz w:val="21"/>
              </w:rPr>
              <w:t>零余额账户用款额度</w:t>
            </w:r>
            <w:r>
              <w:rPr>
                <w:sz w:val="21"/>
              </w:rPr>
              <w:t>/</w:t>
            </w:r>
            <w:r>
              <w:rPr>
                <w:sz w:val="21"/>
              </w:rPr>
              <w:t>银行存款</w:t>
            </w:r>
            <w:r>
              <w:rPr>
                <w:sz w:val="21"/>
              </w:rPr>
              <w:t>/</w:t>
            </w:r>
            <w:r>
              <w:rPr>
                <w:sz w:val="21"/>
              </w:rPr>
              <w:t>应付职工薪酬等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借：行政支出</w:t>
            </w:r>
            <w:r>
              <w:rPr>
                <w:sz w:val="21"/>
              </w:rPr>
              <w:t>/</w:t>
            </w:r>
            <w:r>
              <w:rPr>
                <w:sz w:val="21"/>
              </w:rPr>
              <w:t>事业支出等</w:t>
            </w:r>
            <w:r>
              <w:rPr>
                <w:sz w:val="21"/>
              </w:rPr>
              <w:t>[</w:t>
            </w:r>
            <w:r>
              <w:rPr>
                <w:sz w:val="21"/>
              </w:rPr>
              <w:t>实际支付的款项</w:t>
            </w:r>
            <w:r>
              <w:rPr>
                <w:sz w:val="21"/>
              </w:rPr>
              <w:t xml:space="preserve">] </w:t>
            </w:r>
            <w:r>
              <w:rPr>
                <w:sz w:val="21"/>
              </w:rPr>
              <w:t>贷：资金结存等</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842"/>
        <w:gridCol w:w="2379"/>
        <w:gridCol w:w="5427"/>
        <w:gridCol w:w="5406"/>
      </w:tblGrid>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842"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改扩建过程中替换（拆除）原资产某些组成部分的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借：待处理财产损溢贷：在建工程</w:t>
            </w:r>
            <w:r>
              <w:rPr>
                <w:sz w:val="21"/>
              </w:rPr>
              <w:t>——</w:t>
            </w:r>
            <w:r>
              <w:rPr>
                <w:sz w:val="21"/>
              </w:rPr>
              <w:t>建筑安装工程投资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工程竣工验收交付使用时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374" w:firstLine="0"/>
            </w:pPr>
            <w:r>
              <w:rPr>
                <w:sz w:val="21"/>
              </w:rPr>
              <w:t>借：固定资产等</w:t>
            </w:r>
            <w:r>
              <w:rPr>
                <w:sz w:val="21"/>
              </w:rPr>
              <w:t xml:space="preserve">     </w:t>
            </w:r>
            <w:r>
              <w:rPr>
                <w:sz w:val="21"/>
              </w:rPr>
              <w:t>贷：在建工程</w:t>
            </w:r>
            <w:r>
              <w:rPr>
                <w:sz w:val="21"/>
              </w:rPr>
              <w:t>——</w:t>
            </w:r>
            <w:r>
              <w:rPr>
                <w:sz w:val="21"/>
              </w:rPr>
              <w:t>建筑安装工程投资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设备</w:t>
            </w:r>
          </w:p>
          <w:p w:rsidR="00250363" w:rsidRDefault="00EB6E0B">
            <w:pPr>
              <w:spacing w:after="0"/>
              <w:ind w:left="2" w:firstLine="0"/>
            </w:pPr>
            <w:r>
              <w:rPr>
                <w:sz w:val="21"/>
              </w:rPr>
              <w:t>投资</w:t>
            </w:r>
            <w:r>
              <w:rPr>
                <w:sz w:val="21"/>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购入设备时</w:t>
            </w:r>
            <w:r>
              <w:rPr>
                <w:sz w:val="21"/>
              </w:rPr>
              <w:t xml:space="preserve"> </w:t>
            </w:r>
          </w:p>
          <w:p w:rsidR="00250363" w:rsidRDefault="00EB6E0B">
            <w:pPr>
              <w:spacing w:after="0"/>
              <w:ind w:left="2" w:firstLine="0"/>
            </w:pP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借：在建工程</w:t>
            </w:r>
            <w:r>
              <w:rPr>
                <w:sz w:val="21"/>
              </w:rPr>
              <w:t>——</w:t>
            </w:r>
            <w:r>
              <w:rPr>
                <w:sz w:val="21"/>
              </w:rPr>
              <w:t>设备投资</w:t>
            </w:r>
            <w:r>
              <w:rPr>
                <w:sz w:val="21"/>
              </w:rPr>
              <w:t xml:space="preserve">     </w:t>
            </w:r>
            <w:r>
              <w:rPr>
                <w:sz w:val="21"/>
              </w:rPr>
              <w:t>贷：财政拨款收入</w:t>
            </w:r>
            <w:r>
              <w:rPr>
                <w:sz w:val="21"/>
              </w:rPr>
              <w:t>/</w:t>
            </w:r>
            <w:r>
              <w:rPr>
                <w:sz w:val="21"/>
              </w:rPr>
              <w:t>零余额账户用款额度</w:t>
            </w:r>
            <w:r>
              <w:rPr>
                <w:sz w:val="21"/>
              </w:rPr>
              <w:t>/</w:t>
            </w:r>
            <w:r>
              <w:rPr>
                <w:sz w:val="21"/>
              </w:rPr>
              <w:t>应付账款</w:t>
            </w:r>
            <w:r>
              <w:rPr>
                <w:sz w:val="21"/>
              </w:rPr>
              <w:t xml:space="preserve">/ </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422" w:hanging="420"/>
            </w:pPr>
            <w:r>
              <w:rPr>
                <w:sz w:val="21"/>
              </w:rPr>
              <w:t>借：行政支出</w:t>
            </w:r>
            <w:r>
              <w:rPr>
                <w:sz w:val="21"/>
              </w:rPr>
              <w:t>/</w:t>
            </w:r>
            <w:r>
              <w:rPr>
                <w:sz w:val="21"/>
              </w:rPr>
              <w:t>事业支出等</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p w:rsidR="00250363" w:rsidRDefault="00EB6E0B">
            <w:pPr>
              <w:spacing w:after="0"/>
              <w:ind w:left="422"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安装完毕，交付使用时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3" w:right="1214" w:hanging="420"/>
            </w:pPr>
            <w:r>
              <w:rPr>
                <w:sz w:val="21"/>
              </w:rPr>
              <w:t>借：固定资产等贷：在建工程</w:t>
            </w:r>
            <w:r>
              <w:rPr>
                <w:sz w:val="21"/>
              </w:rPr>
              <w:t>——</w:t>
            </w:r>
            <w:r>
              <w:rPr>
                <w:sz w:val="21"/>
              </w:rPr>
              <w:t>设备投资</w:t>
            </w:r>
            <w:r>
              <w:rPr>
                <w:sz w:val="21"/>
              </w:rPr>
              <w:t xml:space="preserve"> </w:t>
            </w:r>
          </w:p>
          <w:p w:rsidR="00250363" w:rsidRDefault="00EB6E0B">
            <w:pPr>
              <w:spacing w:after="0"/>
              <w:ind w:left="423" w:firstLine="0"/>
            </w:pPr>
            <w:r>
              <w:rPr>
                <w:sz w:val="21"/>
              </w:rPr>
              <w:t xml:space="preserve">            ——</w:t>
            </w:r>
            <w:r>
              <w:rPr>
                <w:sz w:val="21"/>
              </w:rPr>
              <w:t>建筑安装工程投资</w:t>
            </w:r>
            <w:r>
              <w:rPr>
                <w:sz w:val="21"/>
              </w:rPr>
              <w:t>——</w:t>
            </w:r>
            <w:r>
              <w:rPr>
                <w:sz w:val="21"/>
              </w:rPr>
              <w:t>安装工程</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将不需要安装设备和达不到固定资产标准的工具器具交付使用时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480" w:hanging="420"/>
            </w:pPr>
            <w:r>
              <w:rPr>
                <w:sz w:val="21"/>
              </w:rPr>
              <w:t>借：固定资产</w:t>
            </w:r>
            <w:r>
              <w:rPr>
                <w:sz w:val="21"/>
              </w:rPr>
              <w:t>/</w:t>
            </w:r>
            <w:r>
              <w:rPr>
                <w:sz w:val="21"/>
              </w:rPr>
              <w:t>库存物资贷：在建工程</w:t>
            </w:r>
            <w:r>
              <w:rPr>
                <w:sz w:val="21"/>
              </w:rPr>
              <w:t>——</w:t>
            </w:r>
            <w:r>
              <w:rPr>
                <w:sz w:val="21"/>
              </w:rPr>
              <w:t>设备投资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待摊</w:t>
            </w:r>
          </w:p>
          <w:p w:rsidR="00250363" w:rsidRDefault="00EB6E0B">
            <w:pPr>
              <w:spacing w:after="0"/>
              <w:ind w:left="2" w:firstLine="0"/>
            </w:pPr>
            <w:r>
              <w:rPr>
                <w:sz w:val="21"/>
              </w:rPr>
              <w:t>投资</w:t>
            </w:r>
            <w:r>
              <w:rPr>
                <w:sz w:val="21"/>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发生构成待摊投资的各类费用时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借：在建工程</w:t>
            </w:r>
            <w:r>
              <w:rPr>
                <w:sz w:val="21"/>
              </w:rPr>
              <w:t>——</w:t>
            </w:r>
            <w:r>
              <w:rPr>
                <w:sz w:val="21"/>
              </w:rPr>
              <w:t>待摊投资</w:t>
            </w:r>
            <w:r>
              <w:rPr>
                <w:sz w:val="21"/>
              </w:rPr>
              <w:t xml:space="preserve">     </w:t>
            </w:r>
            <w:r>
              <w:rPr>
                <w:sz w:val="21"/>
              </w:rPr>
              <w:t>贷：财政拨款收入</w:t>
            </w:r>
            <w:r>
              <w:rPr>
                <w:sz w:val="21"/>
              </w:rPr>
              <w:t>/</w:t>
            </w:r>
            <w:r>
              <w:rPr>
                <w:sz w:val="21"/>
              </w:rPr>
              <w:t>零余额账户用款额度</w:t>
            </w:r>
            <w:r>
              <w:rPr>
                <w:sz w:val="21"/>
              </w:rPr>
              <w:t>/</w:t>
            </w:r>
            <w:r>
              <w:rPr>
                <w:sz w:val="21"/>
              </w:rPr>
              <w:t>银行存款</w:t>
            </w:r>
            <w:r>
              <w:rPr>
                <w:sz w:val="21"/>
              </w:rPr>
              <w:t xml:space="preserve">/ </w:t>
            </w:r>
            <w:r>
              <w:rPr>
                <w:sz w:val="21"/>
              </w:rPr>
              <w:t>应付利息</w:t>
            </w:r>
            <w:r>
              <w:rPr>
                <w:sz w:val="21"/>
              </w:rPr>
              <w:t>/</w:t>
            </w:r>
            <w:r>
              <w:rPr>
                <w:sz w:val="21"/>
              </w:rPr>
              <w:t>长期借款</w:t>
            </w:r>
            <w:r>
              <w:rPr>
                <w:sz w:val="21"/>
              </w:rPr>
              <w:t>/</w:t>
            </w:r>
            <w:r>
              <w:rPr>
                <w:sz w:val="21"/>
              </w:rPr>
              <w:t>其他应交税费等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借：行政支出</w:t>
            </w:r>
            <w:r>
              <w:rPr>
                <w:sz w:val="21"/>
              </w:rPr>
              <w:t>/</w:t>
            </w:r>
            <w:r>
              <w:rPr>
                <w:sz w:val="21"/>
              </w:rPr>
              <w:t>事业支出等</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对于建设过程中试生</w:t>
            </w:r>
          </w:p>
          <w:p w:rsidR="00250363" w:rsidRDefault="00EB6E0B">
            <w:pPr>
              <w:spacing w:after="0"/>
              <w:ind w:left="2" w:firstLine="0"/>
            </w:pPr>
            <w:r>
              <w:rPr>
                <w:sz w:val="21"/>
              </w:rPr>
              <w:t>产、设备调试等产生的收入</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借：银行存款等</w:t>
            </w:r>
            <w:r>
              <w:rPr>
                <w:sz w:val="21"/>
              </w:rPr>
              <w:t xml:space="preserve"> </w:t>
            </w:r>
          </w:p>
          <w:p w:rsidR="00250363" w:rsidRDefault="00EB6E0B">
            <w:pPr>
              <w:spacing w:after="0"/>
              <w:ind w:left="3" w:right="180" w:firstLine="406"/>
            </w:pPr>
            <w:r>
              <w:rPr>
                <w:sz w:val="21"/>
              </w:rPr>
              <w:t>贷：在建工程</w:t>
            </w:r>
            <w:r>
              <w:rPr>
                <w:sz w:val="21"/>
              </w:rPr>
              <w:t>——</w:t>
            </w:r>
            <w:r>
              <w:rPr>
                <w:sz w:val="21"/>
              </w:rPr>
              <w:t>待摊投资</w:t>
            </w:r>
            <w:r>
              <w:rPr>
                <w:sz w:val="21"/>
              </w:rPr>
              <w:t>[</w:t>
            </w:r>
            <w:r>
              <w:rPr>
                <w:sz w:val="21"/>
              </w:rPr>
              <w:t>按规定冲减工程成本的部分</w:t>
            </w:r>
            <w:r>
              <w:rPr>
                <w:sz w:val="21"/>
              </w:rPr>
              <w:t xml:space="preserve">]     </w:t>
            </w:r>
            <w:r>
              <w:rPr>
                <w:sz w:val="21"/>
              </w:rPr>
              <w:t>应缴财政款</w:t>
            </w:r>
            <w:r>
              <w:rPr>
                <w:sz w:val="21"/>
              </w:rPr>
              <w:t>/</w:t>
            </w:r>
            <w:r>
              <w:rPr>
                <w:sz w:val="21"/>
              </w:rPr>
              <w:t>其他收入</w:t>
            </w:r>
            <w:r>
              <w:rPr>
                <w:sz w:val="21"/>
              </w:rPr>
              <w:t>[</w:t>
            </w:r>
            <w:r>
              <w:rPr>
                <w:sz w:val="21"/>
              </w:rPr>
              <w:t>差额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2244" w:hanging="420"/>
            </w:pPr>
            <w:r>
              <w:rPr>
                <w:sz w:val="21"/>
              </w:rPr>
              <w:t>借：资金结存贷：其他预算收入</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经批准将单项工程或单位工程报废净损失计入继续施工的工程成本的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165" w:firstLine="0"/>
              <w:jc w:val="both"/>
            </w:pPr>
            <w:r>
              <w:rPr>
                <w:sz w:val="21"/>
              </w:rPr>
              <w:t>借：在建工程</w:t>
            </w:r>
            <w:r>
              <w:rPr>
                <w:sz w:val="21"/>
              </w:rPr>
              <w:t>——</w:t>
            </w:r>
            <w:r>
              <w:rPr>
                <w:sz w:val="21"/>
              </w:rPr>
              <w:t>待摊投资银行存款</w:t>
            </w:r>
            <w:r>
              <w:rPr>
                <w:sz w:val="21"/>
              </w:rPr>
              <w:t>/</w:t>
            </w:r>
            <w:r>
              <w:rPr>
                <w:sz w:val="21"/>
              </w:rPr>
              <w:t>其他应收款等</w:t>
            </w:r>
            <w:r>
              <w:rPr>
                <w:sz w:val="21"/>
              </w:rPr>
              <w:t>[</w:t>
            </w:r>
            <w:r>
              <w:rPr>
                <w:sz w:val="21"/>
              </w:rPr>
              <w:t>残料变价收入、赔款等</w:t>
            </w:r>
            <w:r>
              <w:rPr>
                <w:sz w:val="21"/>
              </w:rPr>
              <w:t xml:space="preserve">] </w:t>
            </w:r>
            <w:r>
              <w:rPr>
                <w:sz w:val="21"/>
              </w:rPr>
              <w:t>贷：在建工程</w:t>
            </w:r>
            <w:r>
              <w:rPr>
                <w:sz w:val="21"/>
              </w:rPr>
              <w:t>——</w:t>
            </w:r>
            <w:r>
              <w:rPr>
                <w:sz w:val="21"/>
              </w:rPr>
              <w:t>建筑安装工程投资</w:t>
            </w:r>
            <w:r>
              <w:rPr>
                <w:sz w:val="21"/>
              </w:rPr>
              <w:t>[</w:t>
            </w:r>
            <w:r>
              <w:rPr>
                <w:sz w:val="21"/>
              </w:rPr>
              <w:t>毁损报废工程成本</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842"/>
        <w:gridCol w:w="2379"/>
        <w:gridCol w:w="5427"/>
        <w:gridCol w:w="5406"/>
      </w:tblGrid>
      <w:tr w:rsidR="00250363">
        <w:trPr>
          <w:trHeight w:val="1013"/>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842"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工程交付使用时，按照一定的分配方法进行待摊投资分配</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借：在建工程</w:t>
            </w:r>
            <w:r>
              <w:rPr>
                <w:sz w:val="21"/>
              </w:rPr>
              <w:t>——</w:t>
            </w:r>
            <w:r>
              <w:rPr>
                <w:sz w:val="21"/>
              </w:rPr>
              <w:t>建筑安装工程投资</w:t>
            </w:r>
            <w:r>
              <w:rPr>
                <w:sz w:val="21"/>
              </w:rPr>
              <w:t xml:space="preserve"> </w:t>
            </w:r>
          </w:p>
          <w:p w:rsidR="00250363" w:rsidRDefault="00EB6E0B">
            <w:pPr>
              <w:spacing w:after="0"/>
              <w:ind w:left="423" w:firstLine="840"/>
            </w:pPr>
            <w:r>
              <w:rPr>
                <w:sz w:val="21"/>
              </w:rPr>
              <w:t>——</w:t>
            </w:r>
            <w:r>
              <w:rPr>
                <w:sz w:val="21"/>
              </w:rPr>
              <w:t>设备投资</w:t>
            </w:r>
            <w:r>
              <w:rPr>
                <w:sz w:val="21"/>
              </w:rPr>
              <w:t xml:space="preserve">   </w:t>
            </w:r>
            <w:r>
              <w:rPr>
                <w:sz w:val="21"/>
              </w:rPr>
              <w:t>贷：在建工程</w:t>
            </w:r>
            <w:r>
              <w:rPr>
                <w:sz w:val="21"/>
              </w:rPr>
              <w:t>——</w:t>
            </w:r>
            <w:r>
              <w:rPr>
                <w:sz w:val="21"/>
              </w:rPr>
              <w:t>待摊投资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其他</w:t>
            </w:r>
          </w:p>
          <w:p w:rsidR="00250363" w:rsidRDefault="00EB6E0B">
            <w:pPr>
              <w:spacing w:after="0"/>
              <w:ind w:left="2" w:firstLine="0"/>
            </w:pPr>
            <w:r>
              <w:rPr>
                <w:sz w:val="21"/>
              </w:rPr>
              <w:t>投资</w:t>
            </w:r>
            <w:r>
              <w:rPr>
                <w:sz w:val="21"/>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发生其他投资支出时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借：在建工程</w:t>
            </w:r>
            <w:r>
              <w:rPr>
                <w:sz w:val="21"/>
              </w:rPr>
              <w:t>——</w:t>
            </w:r>
            <w:r>
              <w:rPr>
                <w:sz w:val="21"/>
              </w:rPr>
              <w:t>其他投资</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借：行政支出</w:t>
            </w:r>
            <w:r>
              <w:rPr>
                <w:sz w:val="21"/>
              </w:rPr>
              <w:t>/</w:t>
            </w:r>
            <w:r>
              <w:rPr>
                <w:sz w:val="21"/>
              </w:rPr>
              <w:t>事业支出等</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资产交付使用时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274" w:firstLine="0"/>
            </w:pPr>
            <w:r>
              <w:rPr>
                <w:sz w:val="21"/>
              </w:rPr>
              <w:t>借：固定资产</w:t>
            </w:r>
            <w:r>
              <w:rPr>
                <w:sz w:val="21"/>
              </w:rPr>
              <w:t>/</w:t>
            </w:r>
            <w:r>
              <w:rPr>
                <w:sz w:val="21"/>
              </w:rPr>
              <w:t>无形资产等</w:t>
            </w:r>
            <w:r>
              <w:rPr>
                <w:sz w:val="21"/>
              </w:rPr>
              <w:t xml:space="preserve">     </w:t>
            </w:r>
            <w:r>
              <w:rPr>
                <w:sz w:val="21"/>
              </w:rPr>
              <w:t>贷：在建工程</w:t>
            </w:r>
            <w:r>
              <w:rPr>
                <w:sz w:val="21"/>
              </w:rPr>
              <w:t>——</w:t>
            </w:r>
            <w:r>
              <w:rPr>
                <w:sz w:val="21"/>
              </w:rPr>
              <w:t>其他投资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5</w:t>
            </w:r>
            <w:r>
              <w:rPr>
                <w:sz w:val="21"/>
              </w:rPr>
              <w:t>）</w:t>
            </w:r>
            <w:r>
              <w:rPr>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2" w:firstLine="0"/>
            </w:pPr>
            <w:r>
              <w:rPr>
                <w:sz w:val="21"/>
              </w:rPr>
              <w:t>基建转出</w:t>
            </w:r>
          </w:p>
          <w:p w:rsidR="00250363" w:rsidRDefault="00EB6E0B">
            <w:pPr>
              <w:spacing w:after="0"/>
              <w:ind w:left="2" w:firstLine="0"/>
            </w:pPr>
            <w:r>
              <w:rPr>
                <w:sz w:val="21"/>
              </w:rPr>
              <w:t>投资</w:t>
            </w:r>
            <w:r>
              <w:rPr>
                <w:sz w:val="21"/>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建造的产权不归属本单位的专用设施转出时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借：在建工程</w:t>
            </w:r>
            <w:r>
              <w:rPr>
                <w:sz w:val="21"/>
              </w:rPr>
              <w:t>——</w:t>
            </w:r>
            <w:r>
              <w:rPr>
                <w:sz w:val="21"/>
              </w:rPr>
              <w:t>基建转出投资</w:t>
            </w:r>
            <w:r>
              <w:rPr>
                <w:sz w:val="21"/>
              </w:rPr>
              <w:t xml:space="preserve"> </w:t>
            </w:r>
          </w:p>
          <w:p w:rsidR="00250363" w:rsidRDefault="00EB6E0B">
            <w:pPr>
              <w:spacing w:after="34"/>
              <w:ind w:left="423" w:firstLine="0"/>
            </w:pPr>
            <w:r>
              <w:rPr>
                <w:sz w:val="21"/>
              </w:rPr>
              <w:t>贷：在建工程</w:t>
            </w:r>
            <w:r>
              <w:rPr>
                <w:sz w:val="21"/>
              </w:rPr>
              <w:t>——</w:t>
            </w:r>
            <w:r>
              <w:rPr>
                <w:sz w:val="21"/>
              </w:rPr>
              <w:t>建筑安装工程投资</w:t>
            </w:r>
            <w:r>
              <w:rPr>
                <w:sz w:val="21"/>
              </w:rPr>
              <w:t xml:space="preserve"> </w:t>
            </w:r>
          </w:p>
          <w:p w:rsidR="00250363" w:rsidRDefault="00EB6E0B">
            <w:pPr>
              <w:spacing w:after="0"/>
              <w:ind w:left="1683" w:firstLine="0"/>
            </w:pP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冲销转出的在建工程时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377" w:firstLine="0"/>
            </w:pPr>
            <w:r>
              <w:rPr>
                <w:sz w:val="21"/>
              </w:rPr>
              <w:t>借：无偿调拨净资产</w:t>
            </w:r>
            <w:r>
              <w:rPr>
                <w:sz w:val="21"/>
              </w:rPr>
              <w:t xml:space="preserve">     </w:t>
            </w:r>
            <w:r>
              <w:rPr>
                <w:sz w:val="21"/>
              </w:rPr>
              <w:t>贷：在建工程</w:t>
            </w:r>
            <w:r>
              <w:rPr>
                <w:sz w:val="21"/>
              </w:rPr>
              <w:t>——</w:t>
            </w:r>
            <w:r>
              <w:rPr>
                <w:sz w:val="21"/>
              </w:rPr>
              <w:t>基建转出投资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6</w:t>
            </w:r>
            <w:r>
              <w:rPr>
                <w:sz w:val="21"/>
              </w:rPr>
              <w:t>）</w:t>
            </w:r>
            <w:r>
              <w:rPr>
                <w:sz w:val="21"/>
              </w:rPr>
              <w:t xml:space="preserve"> </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98" w:firstLine="0"/>
            </w:pPr>
            <w:r>
              <w:rPr>
                <w:sz w:val="21"/>
              </w:rPr>
              <w:t>待核销基建支出</w:t>
            </w:r>
            <w:r>
              <w:rPr>
                <w:sz w:val="21"/>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发生各类待核销基建支出时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借：在建工程</w:t>
            </w:r>
            <w:r>
              <w:rPr>
                <w:sz w:val="21"/>
              </w:rPr>
              <w:t>——</w:t>
            </w:r>
            <w:r>
              <w:rPr>
                <w:sz w:val="21"/>
              </w:rPr>
              <w:t>待核销基建支出</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借：行政支出</w:t>
            </w:r>
            <w:r>
              <w:rPr>
                <w:sz w:val="21"/>
              </w:rPr>
              <w:t>/</w:t>
            </w:r>
            <w:r>
              <w:rPr>
                <w:sz w:val="21"/>
              </w:rPr>
              <w:t>事业支出</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取消的项目发生的可行性研究费</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借：在建工程</w:t>
            </w:r>
            <w:r>
              <w:rPr>
                <w:sz w:val="21"/>
              </w:rPr>
              <w:t>——</w:t>
            </w:r>
            <w:r>
              <w:rPr>
                <w:sz w:val="21"/>
              </w:rPr>
              <w:t>待核销基建支出</w:t>
            </w:r>
            <w:r>
              <w:rPr>
                <w:sz w:val="21"/>
              </w:rPr>
              <w:t xml:space="preserve">     </w:t>
            </w:r>
            <w:r>
              <w:rPr>
                <w:sz w:val="21"/>
              </w:rPr>
              <w:t>贷：在建工程</w:t>
            </w:r>
            <w:r>
              <w:rPr>
                <w:sz w:val="21"/>
              </w:rPr>
              <w:t>——</w:t>
            </w:r>
            <w:r>
              <w:rPr>
                <w:sz w:val="21"/>
              </w:rPr>
              <w:t>待摊投资</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vAlign w:val="bottom"/>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由于自然灾害等原因发生的项目整体报废所形成的净损失</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借：在建工程</w:t>
            </w:r>
            <w:r>
              <w:rPr>
                <w:sz w:val="21"/>
              </w:rPr>
              <w:t>——</w:t>
            </w:r>
            <w:r>
              <w:rPr>
                <w:sz w:val="21"/>
              </w:rPr>
              <w:t>待核销基建支出</w:t>
            </w:r>
            <w:r>
              <w:rPr>
                <w:sz w:val="21"/>
              </w:rPr>
              <w:t xml:space="preserve"> </w:t>
            </w:r>
          </w:p>
          <w:p w:rsidR="00250363" w:rsidRDefault="00EB6E0B">
            <w:pPr>
              <w:spacing w:after="0" w:line="290" w:lineRule="auto"/>
              <w:ind w:left="3" w:firstLine="0"/>
              <w:jc w:val="both"/>
            </w:pPr>
            <w:r>
              <w:rPr>
                <w:sz w:val="21"/>
              </w:rPr>
              <w:t xml:space="preserve">    </w:t>
            </w:r>
            <w:r>
              <w:rPr>
                <w:sz w:val="21"/>
              </w:rPr>
              <w:t>银行存款</w:t>
            </w:r>
            <w:r>
              <w:rPr>
                <w:sz w:val="21"/>
              </w:rPr>
              <w:t>/</w:t>
            </w:r>
            <w:r>
              <w:rPr>
                <w:sz w:val="21"/>
              </w:rPr>
              <w:t>其他应收款等</w:t>
            </w:r>
            <w:r>
              <w:rPr>
                <w:sz w:val="21"/>
              </w:rPr>
              <w:t>[</w:t>
            </w:r>
            <w:r>
              <w:rPr>
                <w:sz w:val="21"/>
              </w:rPr>
              <w:t>残料变价收入、保险赔款等</w:t>
            </w:r>
            <w:r>
              <w:rPr>
                <w:sz w:val="21"/>
              </w:rPr>
              <w:t xml:space="preserve">] </w:t>
            </w:r>
          </w:p>
          <w:p w:rsidR="00250363" w:rsidRDefault="00EB6E0B">
            <w:pPr>
              <w:spacing w:after="0"/>
              <w:ind w:left="423" w:firstLine="0"/>
            </w:pPr>
            <w:r>
              <w:rPr>
                <w:sz w:val="21"/>
              </w:rPr>
              <w:t>贷：在建工程</w:t>
            </w:r>
            <w:r>
              <w:rPr>
                <w:sz w:val="21"/>
              </w:rPr>
              <w:t>——</w:t>
            </w:r>
            <w:r>
              <w:rPr>
                <w:sz w:val="21"/>
              </w:rPr>
              <w:t>建筑安装工程投资等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3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经批准冲销待核销基建支出时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379" w:firstLine="0"/>
            </w:pPr>
            <w:r>
              <w:rPr>
                <w:sz w:val="21"/>
              </w:rPr>
              <w:t>借：资产处置费用</w:t>
            </w:r>
            <w:r>
              <w:rPr>
                <w:sz w:val="21"/>
              </w:rPr>
              <w:t xml:space="preserve">     </w:t>
            </w:r>
            <w:r>
              <w:rPr>
                <w:sz w:val="21"/>
              </w:rPr>
              <w:t>贷：在建工程</w:t>
            </w:r>
            <w:r>
              <w:rPr>
                <w:sz w:val="21"/>
              </w:rPr>
              <w:t>——</w:t>
            </w:r>
            <w:r>
              <w:rPr>
                <w:sz w:val="21"/>
              </w:rPr>
              <w:t>待核销基建支出</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4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24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1701</w:t>
            </w:r>
            <w:r>
              <w:rPr>
                <w:sz w:val="21"/>
              </w:rPr>
              <w:t>无形资产</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0" w:type="dxa"/>
        </w:tblCellMar>
        <w:tblLook w:val="04A0" w:firstRow="1" w:lastRow="0" w:firstColumn="1" w:lastColumn="0" w:noHBand="0" w:noVBand="1"/>
      </w:tblPr>
      <w:tblGrid>
        <w:gridCol w:w="656"/>
        <w:gridCol w:w="984"/>
        <w:gridCol w:w="2237"/>
        <w:gridCol w:w="5427"/>
        <w:gridCol w:w="5406"/>
      </w:tblGrid>
      <w:tr w:rsidR="00250363">
        <w:trPr>
          <w:trHeight w:val="117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无形资产取得</w:t>
            </w:r>
            <w:r>
              <w:rPr>
                <w:sz w:val="21"/>
              </w:rPr>
              <w:t xml:space="preserve"> </w:t>
            </w: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2" w:hanging="360"/>
            </w:pPr>
            <w:r>
              <w:rPr>
                <w:sz w:val="21"/>
              </w:rPr>
              <w:t>①</w:t>
            </w:r>
            <w:r>
              <w:rPr>
                <w:rFonts w:ascii="Arial" w:eastAsia="Arial" w:hAnsi="Arial" w:cs="Arial"/>
                <w:sz w:val="21"/>
              </w:rPr>
              <w:t xml:space="preserve"> </w:t>
            </w:r>
            <w:r>
              <w:rPr>
                <w:sz w:val="21"/>
              </w:rPr>
              <w:t>外购的无形资产入账时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借：无形资产</w:t>
            </w:r>
            <w:r>
              <w:rPr>
                <w:sz w:val="21"/>
              </w:rPr>
              <w:t xml:space="preserve"> </w:t>
            </w:r>
          </w:p>
          <w:p w:rsidR="00250363" w:rsidRDefault="00EB6E0B">
            <w:pPr>
              <w:spacing w:after="0"/>
              <w:ind w:left="214" w:firstLine="209"/>
              <w:jc w:val="both"/>
            </w:pPr>
            <w:r>
              <w:rPr>
                <w:sz w:val="21"/>
              </w:rPr>
              <w:t>贷：财政拨款收入</w:t>
            </w:r>
            <w:r>
              <w:rPr>
                <w:sz w:val="21"/>
              </w:rPr>
              <w:t>/</w:t>
            </w:r>
            <w:r>
              <w:rPr>
                <w:sz w:val="21"/>
              </w:rPr>
              <w:t>零余额账户用款额度</w:t>
            </w:r>
            <w:r>
              <w:rPr>
                <w:sz w:val="21"/>
              </w:rPr>
              <w:t>/</w:t>
            </w:r>
            <w:r>
              <w:rPr>
                <w:sz w:val="21"/>
              </w:rPr>
              <w:t>应付账款</w:t>
            </w:r>
            <w:r>
              <w:rPr>
                <w:sz w:val="21"/>
              </w:rPr>
              <w:t xml:space="preserve">/ </w:t>
            </w:r>
            <w:r>
              <w:rPr>
                <w:sz w:val="21"/>
              </w:rPr>
              <w:t>银行存款等</w:t>
            </w:r>
            <w:r>
              <w:rPr>
                <w:sz w:val="24"/>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93" w:hanging="391"/>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1261"/>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2" w:hanging="360"/>
            </w:pPr>
            <w:r>
              <w:rPr>
                <w:sz w:val="21"/>
              </w:rPr>
              <w:t>②</w:t>
            </w:r>
            <w:r>
              <w:rPr>
                <w:rFonts w:ascii="Arial" w:eastAsia="Arial" w:hAnsi="Arial" w:cs="Arial"/>
                <w:sz w:val="21"/>
              </w:rPr>
              <w:t xml:space="preserve"> </w:t>
            </w:r>
            <w:r>
              <w:rPr>
                <w:sz w:val="21"/>
              </w:rPr>
              <w:t>委托软件公司开发的软件，按照合同约定预付开发费时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借：预付账款贷：财政拨款收入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93" w:hanging="391"/>
            </w:pPr>
            <w:r>
              <w:rPr>
                <w:sz w:val="21"/>
              </w:rPr>
              <w:t>借：行政支出</w:t>
            </w:r>
            <w:r>
              <w:rPr>
                <w:sz w:val="21"/>
              </w:rPr>
              <w:t>/</w:t>
            </w:r>
            <w:r>
              <w:rPr>
                <w:sz w:val="21"/>
              </w:rPr>
              <w:t>事业支出</w:t>
            </w:r>
            <w:r>
              <w:rPr>
                <w:sz w:val="21"/>
              </w:rPr>
              <w:t>/</w:t>
            </w:r>
            <w:r>
              <w:rPr>
                <w:sz w:val="21"/>
              </w:rPr>
              <w:t>经营支出等</w:t>
            </w:r>
            <w:r>
              <w:rPr>
                <w:sz w:val="21"/>
              </w:rPr>
              <w:t>[</w:t>
            </w:r>
            <w:r>
              <w:rPr>
                <w:sz w:val="21"/>
              </w:rPr>
              <w:t>预付的款项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2" w:firstLine="0"/>
            </w:pPr>
            <w:r>
              <w:rPr>
                <w:sz w:val="21"/>
              </w:rPr>
              <w:t>委托开发的软件交付使用，并支付剩余或全部软件开发费用时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3" w:right="1431" w:firstLine="0"/>
            </w:pPr>
            <w:r>
              <w:rPr>
                <w:sz w:val="21"/>
              </w:rPr>
              <w:t>借：无形资产</w:t>
            </w:r>
            <w:r>
              <w:rPr>
                <w:sz w:val="21"/>
              </w:rPr>
              <w:t>[</w:t>
            </w:r>
            <w:r>
              <w:rPr>
                <w:sz w:val="21"/>
              </w:rPr>
              <w:t>开发费总额</w:t>
            </w:r>
            <w:r>
              <w:rPr>
                <w:sz w:val="21"/>
              </w:rPr>
              <w:t xml:space="preserve">]     </w:t>
            </w:r>
            <w:r>
              <w:rPr>
                <w:sz w:val="21"/>
              </w:rPr>
              <w:t>贷：预付账款</w:t>
            </w:r>
            <w:r>
              <w:rPr>
                <w:sz w:val="21"/>
              </w:rPr>
              <w:t xml:space="preserve"> </w:t>
            </w:r>
          </w:p>
          <w:p w:rsidR="00250363" w:rsidRDefault="00EB6E0B">
            <w:pPr>
              <w:spacing w:after="0"/>
              <w:ind w:left="214" w:hanging="211"/>
            </w:pPr>
            <w:r>
              <w:rPr>
                <w:sz w:val="21"/>
              </w:rPr>
              <w:t xml:space="preserve">        </w:t>
            </w:r>
            <w:r>
              <w:rPr>
                <w:sz w:val="21"/>
              </w:rPr>
              <w:t>财政拨款收入</w:t>
            </w:r>
            <w:r>
              <w:rPr>
                <w:sz w:val="21"/>
              </w:rPr>
              <w:t>/</w:t>
            </w:r>
            <w:r>
              <w:rPr>
                <w:sz w:val="21"/>
              </w:rPr>
              <w:t>零余额账户用款额度</w:t>
            </w:r>
            <w:r>
              <w:rPr>
                <w:sz w:val="21"/>
              </w:rPr>
              <w:t>/</w:t>
            </w:r>
            <w:r>
              <w:rPr>
                <w:sz w:val="21"/>
              </w:rPr>
              <w:t>银行存款等</w:t>
            </w:r>
            <w:r>
              <w:rPr>
                <w:sz w:val="21"/>
              </w:rPr>
              <w:t>[</w:t>
            </w:r>
            <w:r>
              <w:rPr>
                <w:sz w:val="21"/>
              </w:rPr>
              <w:t>支付的剩余款项</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12"/>
              <w:ind w:left="2" w:firstLine="0"/>
            </w:pPr>
            <w:r>
              <w:rPr>
                <w:sz w:val="21"/>
              </w:rPr>
              <w:t>按照支付的剩余款项金额</w:t>
            </w:r>
            <w:r>
              <w:rPr>
                <w:sz w:val="21"/>
              </w:rPr>
              <w:t xml:space="preserve"> </w:t>
            </w:r>
          </w:p>
          <w:p w:rsidR="00250363" w:rsidRDefault="00EB6E0B">
            <w:pPr>
              <w:spacing w:after="0"/>
              <w:ind w:left="2" w:firstLine="0"/>
            </w:pPr>
            <w:r>
              <w:rPr>
                <w:sz w:val="21"/>
              </w:rPr>
              <w:t>借：行政支出</w:t>
            </w:r>
            <w:r>
              <w:rPr>
                <w:sz w:val="21"/>
              </w:rPr>
              <w:t>/</w:t>
            </w:r>
            <w:r>
              <w:rPr>
                <w:sz w:val="21"/>
              </w:rPr>
              <w:t>事业支出</w:t>
            </w:r>
            <w:r>
              <w:rPr>
                <w:sz w:val="21"/>
              </w:rPr>
              <w:t>/</w:t>
            </w:r>
            <w:r>
              <w:rPr>
                <w:sz w:val="21"/>
              </w:rPr>
              <w:t>经营支出等</w:t>
            </w:r>
            <w:r>
              <w:rPr>
                <w:sz w:val="21"/>
              </w:rPr>
              <w:t xml:space="preserve"> </w:t>
            </w:r>
          </w:p>
          <w:p w:rsidR="00250363" w:rsidRDefault="00EB6E0B">
            <w:pPr>
              <w:spacing w:after="17"/>
              <w:ind w:left="394" w:firstLine="0"/>
            </w:pPr>
            <w:r>
              <w:rPr>
                <w:sz w:val="21"/>
              </w:rPr>
              <w:t>贷：财政拨款预算收入</w:t>
            </w:r>
            <w:r>
              <w:rPr>
                <w:sz w:val="21"/>
              </w:rPr>
              <w:t>/</w:t>
            </w:r>
            <w:r>
              <w:rPr>
                <w:sz w:val="21"/>
              </w:rPr>
              <w:t>资金结存</w:t>
            </w:r>
            <w:r>
              <w:rPr>
                <w:sz w:val="21"/>
              </w:rPr>
              <w:t xml:space="preserve"> </w:t>
            </w:r>
          </w:p>
          <w:p w:rsidR="00250363" w:rsidRDefault="00EB6E0B">
            <w:pPr>
              <w:spacing w:after="0"/>
              <w:ind w:left="2" w:firstLine="0"/>
            </w:pPr>
            <w:r>
              <w:rPr>
                <w:sz w:val="21"/>
              </w:rPr>
              <w:t xml:space="preserve"> </w:t>
            </w:r>
          </w:p>
        </w:tc>
      </w:tr>
      <w:tr w:rsidR="00250363">
        <w:trPr>
          <w:trHeight w:val="166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48"/>
              <w:ind w:left="2" w:firstLine="0"/>
            </w:pPr>
            <w:r>
              <w:rPr>
                <w:sz w:val="21"/>
              </w:rPr>
              <w:t>③</w:t>
            </w:r>
            <w:r>
              <w:rPr>
                <w:rFonts w:ascii="Arial" w:eastAsia="Arial" w:hAnsi="Arial" w:cs="Arial"/>
                <w:sz w:val="21"/>
              </w:rPr>
              <w:t xml:space="preserve"> </w:t>
            </w:r>
            <w:r>
              <w:rPr>
                <w:sz w:val="21"/>
              </w:rPr>
              <w:t>自行开发</w:t>
            </w:r>
            <w:r>
              <w:rPr>
                <w:sz w:val="21"/>
              </w:rPr>
              <w:t xml:space="preserve"> </w:t>
            </w:r>
          </w:p>
          <w:p w:rsidR="00250363" w:rsidRDefault="00EB6E0B">
            <w:pPr>
              <w:spacing w:after="0" w:line="290" w:lineRule="auto"/>
              <w:ind w:left="2" w:firstLine="0"/>
            </w:pPr>
            <w:r>
              <w:rPr>
                <w:sz w:val="21"/>
              </w:rPr>
              <w:t>A</w:t>
            </w:r>
            <w:r>
              <w:rPr>
                <w:sz w:val="21"/>
              </w:rPr>
              <w:t>开发完成，达到预定用途形成无形资产的</w:t>
            </w:r>
            <w:r>
              <w:rPr>
                <w:sz w:val="21"/>
              </w:rPr>
              <w:t xml:space="preserve"> </w:t>
            </w:r>
          </w:p>
          <w:p w:rsidR="00250363" w:rsidRDefault="00EB6E0B">
            <w:pPr>
              <w:spacing w:after="0"/>
              <w:ind w:left="2" w:firstLine="0"/>
            </w:pP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428" w:hanging="420"/>
            </w:pPr>
            <w:r>
              <w:rPr>
                <w:sz w:val="21"/>
              </w:rPr>
              <w:t>借：无形资产贷：研发支出</w:t>
            </w:r>
            <w:r>
              <w:rPr>
                <w:sz w:val="21"/>
              </w:rPr>
              <w:t>——</w:t>
            </w:r>
            <w:r>
              <w:rPr>
                <w:sz w:val="21"/>
              </w:rPr>
              <w:t>开发支出</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r>
      <w:tr w:rsidR="00250363">
        <w:trPr>
          <w:trHeight w:val="219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B </w:t>
            </w:r>
            <w:r>
              <w:rPr>
                <w:sz w:val="21"/>
              </w:rPr>
              <w:t>自行研究开发无形资产尚未进入开发阶段，或者确实无法区分研究阶段支出和开发阶段支出，但按照法律程序已申请取得无形资产的</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14" w:hanging="211"/>
              <w:jc w:val="both"/>
            </w:pPr>
            <w:r>
              <w:rPr>
                <w:sz w:val="21"/>
              </w:rPr>
              <w:t>借：无形资产</w:t>
            </w:r>
            <w:r>
              <w:rPr>
                <w:sz w:val="21"/>
              </w:rPr>
              <w:t xml:space="preserve"> [</w:t>
            </w:r>
            <w:r>
              <w:rPr>
                <w:sz w:val="21"/>
              </w:rPr>
              <w:t>依法取得时发生的注册费、聘请律师费等费用</w:t>
            </w:r>
            <w:r>
              <w:rPr>
                <w:sz w:val="21"/>
              </w:rPr>
              <w:t xml:space="preserve">] </w:t>
            </w:r>
          </w:p>
          <w:p w:rsidR="00250363" w:rsidRDefault="00EB6E0B">
            <w:pPr>
              <w:spacing w:after="0"/>
              <w:ind w:left="214" w:firstLine="0"/>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88" w:hanging="286"/>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725"/>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62" w:hanging="360"/>
            </w:pPr>
            <w:r>
              <w:rPr>
                <w:sz w:val="21"/>
              </w:rPr>
              <w:t>④</w:t>
            </w:r>
            <w:r>
              <w:rPr>
                <w:rFonts w:ascii="Arial" w:eastAsia="Arial" w:hAnsi="Arial" w:cs="Arial"/>
                <w:sz w:val="21"/>
              </w:rPr>
              <w:t xml:space="preserve"> </w:t>
            </w:r>
            <w:r>
              <w:rPr>
                <w:sz w:val="21"/>
              </w:rPr>
              <w:t>置换取得的无形资产</w:t>
            </w:r>
            <w:r>
              <w:rPr>
                <w:sz w:val="21"/>
              </w:rPr>
              <w:t xml:space="preserve"> </w:t>
            </w:r>
          </w:p>
        </w:tc>
        <w:tc>
          <w:tcPr>
            <w:tcW w:w="1083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参照</w:t>
            </w:r>
            <w:r>
              <w:rPr>
                <w:sz w:val="21"/>
              </w:rPr>
              <w:t xml:space="preserve"> “</w:t>
            </w:r>
            <w:r>
              <w:rPr>
                <w:sz w:val="21"/>
              </w:rPr>
              <w:t>库存物品</w:t>
            </w:r>
            <w:r>
              <w:rPr>
                <w:sz w:val="21"/>
              </w:rPr>
              <w:t>”</w:t>
            </w:r>
            <w:r>
              <w:rPr>
                <w:sz w:val="21"/>
              </w:rPr>
              <w:t>科目中置换取得库存物品的相关规定进行账务处理。</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0" w:type="dxa"/>
          <w:bottom w:w="0" w:type="dxa"/>
          <w:right w:w="0" w:type="dxa"/>
        </w:tblCellMar>
        <w:tblLook w:val="04A0" w:firstRow="1" w:lastRow="0" w:firstColumn="1" w:lastColumn="0" w:noHBand="0" w:noVBand="1"/>
      </w:tblPr>
      <w:tblGrid>
        <w:gridCol w:w="656"/>
        <w:gridCol w:w="984"/>
        <w:gridCol w:w="2237"/>
        <w:gridCol w:w="5427"/>
        <w:gridCol w:w="5406"/>
      </w:tblGrid>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84"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70" w:hanging="300"/>
            </w:pPr>
            <w:r>
              <w:rPr>
                <w:sz w:val="21"/>
              </w:rPr>
              <w:t>⑤</w:t>
            </w:r>
            <w:r>
              <w:rPr>
                <w:rFonts w:ascii="Arial" w:eastAsia="Arial" w:hAnsi="Arial" w:cs="Arial"/>
                <w:sz w:val="21"/>
              </w:rPr>
              <w:t xml:space="preserve"> </w:t>
            </w:r>
            <w:r>
              <w:rPr>
                <w:sz w:val="21"/>
              </w:rPr>
              <w:t>接受捐赠的无形资产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1" w:firstLine="0"/>
            </w:pPr>
            <w:r>
              <w:rPr>
                <w:sz w:val="21"/>
              </w:rPr>
              <w:t>借：无形资产</w:t>
            </w:r>
            <w:r>
              <w:rPr>
                <w:sz w:val="21"/>
              </w:rPr>
              <w:t xml:space="preserve"> </w:t>
            </w:r>
          </w:p>
          <w:p w:rsidR="00250363" w:rsidRDefault="00EB6E0B">
            <w:pPr>
              <w:spacing w:after="0"/>
              <w:ind w:left="111" w:right="103" w:firstLine="314"/>
            </w:pPr>
            <w:r>
              <w:rPr>
                <w:sz w:val="21"/>
              </w:rPr>
              <w:t xml:space="preserve"> </w:t>
            </w:r>
            <w:r>
              <w:rPr>
                <w:sz w:val="21"/>
              </w:rPr>
              <w:t>贷：银行存款</w:t>
            </w:r>
            <w:r>
              <w:rPr>
                <w:sz w:val="21"/>
              </w:rPr>
              <w:t>/</w:t>
            </w:r>
            <w:r>
              <w:rPr>
                <w:sz w:val="21"/>
              </w:rPr>
              <w:t>零余额账户用款额度等</w:t>
            </w:r>
            <w:r>
              <w:rPr>
                <w:sz w:val="21"/>
              </w:rPr>
              <w:t xml:space="preserve"> [</w:t>
            </w:r>
            <w:r>
              <w:rPr>
                <w:sz w:val="21"/>
              </w:rPr>
              <w:t>发生的相关税费等</w:t>
            </w:r>
            <w:r>
              <w:rPr>
                <w:sz w:val="21"/>
              </w:rPr>
              <w:t xml:space="preserve">] </w:t>
            </w:r>
            <w:r>
              <w:rPr>
                <w:sz w:val="21"/>
              </w:rPr>
              <w:t>捐赠收入</w:t>
            </w:r>
            <w:r>
              <w:rPr>
                <w:sz w:val="21"/>
              </w:rPr>
              <w:t>[</w:t>
            </w:r>
            <w:r>
              <w:rPr>
                <w:sz w:val="21"/>
              </w:rPr>
              <w:t>差额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 xml:space="preserve"> </w:t>
            </w:r>
          </w:p>
          <w:p w:rsidR="00250363" w:rsidRDefault="00EB6E0B">
            <w:pPr>
              <w:spacing w:after="0" w:line="255" w:lineRule="auto"/>
              <w:ind w:left="530" w:right="778" w:hanging="420"/>
            </w:pPr>
            <w:r>
              <w:rPr>
                <w:sz w:val="21"/>
              </w:rPr>
              <w:t>借：其他支出</w:t>
            </w:r>
            <w:r>
              <w:rPr>
                <w:sz w:val="21"/>
              </w:rPr>
              <w:t>[</w:t>
            </w:r>
            <w:r>
              <w:rPr>
                <w:sz w:val="21"/>
              </w:rPr>
              <w:t>支付的相关税费等</w:t>
            </w:r>
            <w:r>
              <w:rPr>
                <w:sz w:val="21"/>
              </w:rPr>
              <w:t xml:space="preserve">] </w:t>
            </w:r>
            <w:r>
              <w:rPr>
                <w:sz w:val="21"/>
              </w:rPr>
              <w:t>贷：资金结存</w:t>
            </w:r>
            <w:r>
              <w:rPr>
                <w:sz w:val="21"/>
              </w:rPr>
              <w:t xml:space="preserve"> </w:t>
            </w:r>
          </w:p>
          <w:p w:rsidR="00250363" w:rsidRDefault="00EB6E0B">
            <w:pPr>
              <w:spacing w:after="0"/>
              <w:ind w:left="530" w:firstLine="0"/>
            </w:pPr>
            <w:r>
              <w:rPr>
                <w:sz w:val="21"/>
              </w:rPr>
              <w:t xml:space="preserve"> </w:t>
            </w:r>
          </w:p>
        </w:tc>
      </w:tr>
      <w:tr w:rsidR="00250363">
        <w:trPr>
          <w:trHeight w:val="1599"/>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70" w:firstLine="0"/>
            </w:pPr>
            <w:r>
              <w:rPr>
                <w:sz w:val="21"/>
              </w:rPr>
              <w:t>接受捐赠的无形资产按照名义金额入账的</w:t>
            </w:r>
            <w:r>
              <w:rPr>
                <w:sz w:val="24"/>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111" w:right="2268" w:firstLine="0"/>
            </w:pPr>
            <w:r>
              <w:rPr>
                <w:sz w:val="21"/>
              </w:rPr>
              <w:t>借：无形资产</w:t>
            </w:r>
            <w:r>
              <w:rPr>
                <w:sz w:val="21"/>
              </w:rPr>
              <w:t>[</w:t>
            </w:r>
            <w:r>
              <w:rPr>
                <w:sz w:val="21"/>
              </w:rPr>
              <w:t>名义金额</w:t>
            </w:r>
            <w:r>
              <w:rPr>
                <w:sz w:val="21"/>
              </w:rPr>
              <w:t xml:space="preserve">] </w:t>
            </w:r>
            <w:r>
              <w:rPr>
                <w:sz w:val="21"/>
              </w:rPr>
              <w:t>贷：捐赠收入借：其他费用</w:t>
            </w:r>
            <w:r>
              <w:rPr>
                <w:sz w:val="21"/>
              </w:rPr>
              <w:t xml:space="preserve"> </w:t>
            </w:r>
          </w:p>
          <w:p w:rsidR="00250363" w:rsidRDefault="00EB6E0B">
            <w:pPr>
              <w:spacing w:after="0"/>
              <w:ind w:left="111" w:firstLine="444"/>
              <w:jc w:val="both"/>
            </w:pPr>
            <w:r>
              <w:rPr>
                <w:sz w:val="21"/>
              </w:rPr>
              <w:t>贷：银行存款</w:t>
            </w:r>
            <w:r>
              <w:rPr>
                <w:sz w:val="21"/>
              </w:rPr>
              <w:t>/</w:t>
            </w:r>
            <w:r>
              <w:rPr>
                <w:sz w:val="21"/>
              </w:rPr>
              <w:t>零余额账户用款额度等</w:t>
            </w:r>
            <w:r>
              <w:rPr>
                <w:sz w:val="21"/>
              </w:rPr>
              <w:t>[</w:t>
            </w:r>
            <w:r>
              <w:rPr>
                <w:sz w:val="21"/>
              </w:rPr>
              <w:t>发生的相关税费等</w:t>
            </w:r>
            <w:r>
              <w:rPr>
                <w:sz w:val="21"/>
              </w:rPr>
              <w:t>]</w:t>
            </w:r>
            <w:r>
              <w:rPr>
                <w:sz w:val="24"/>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55" w:lineRule="auto"/>
              <w:ind w:left="110" w:right="5190" w:firstLine="0"/>
            </w:pPr>
            <w:r>
              <w:rPr>
                <w:sz w:val="21"/>
              </w:rPr>
              <w:t xml:space="preserve">  </w:t>
            </w:r>
          </w:p>
          <w:p w:rsidR="00250363" w:rsidRDefault="00EB6E0B">
            <w:pPr>
              <w:spacing w:after="0" w:line="255" w:lineRule="auto"/>
              <w:ind w:left="530" w:right="567" w:hanging="420"/>
            </w:pPr>
            <w:r>
              <w:rPr>
                <w:sz w:val="21"/>
              </w:rPr>
              <w:t>借：其他支出</w:t>
            </w:r>
            <w:r>
              <w:rPr>
                <w:sz w:val="21"/>
              </w:rPr>
              <w:t>[</w:t>
            </w:r>
            <w:r>
              <w:rPr>
                <w:sz w:val="21"/>
              </w:rPr>
              <w:t>支付的相关税费费等</w:t>
            </w:r>
            <w:r>
              <w:rPr>
                <w:sz w:val="21"/>
              </w:rPr>
              <w:t xml:space="preserve">] </w:t>
            </w:r>
            <w:r>
              <w:rPr>
                <w:sz w:val="21"/>
              </w:rPr>
              <w:t>贷：资金结存</w:t>
            </w:r>
            <w:r>
              <w:rPr>
                <w:sz w:val="21"/>
              </w:rPr>
              <w:t xml:space="preserve"> </w:t>
            </w:r>
          </w:p>
          <w:p w:rsidR="00250363" w:rsidRDefault="00EB6E0B">
            <w:pPr>
              <w:spacing w:after="0"/>
              <w:ind w:left="470" w:firstLine="0"/>
            </w:pPr>
            <w:r>
              <w:rPr>
                <w:sz w:val="21"/>
              </w:rPr>
              <w:t xml:space="preserve"> </w:t>
            </w:r>
          </w:p>
        </w:tc>
      </w:tr>
      <w:tr w:rsidR="00250363">
        <w:trPr>
          <w:trHeight w:val="127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317" w:lineRule="auto"/>
              <w:ind w:left="470" w:hanging="360"/>
            </w:pPr>
            <w:r>
              <w:rPr>
                <w:sz w:val="21"/>
              </w:rPr>
              <w:t>⑥</w:t>
            </w:r>
            <w:r>
              <w:rPr>
                <w:rFonts w:ascii="Arial" w:eastAsia="Arial" w:hAnsi="Arial" w:cs="Arial"/>
                <w:sz w:val="21"/>
              </w:rPr>
              <w:t xml:space="preserve"> </w:t>
            </w:r>
            <w:r>
              <w:rPr>
                <w:sz w:val="21"/>
              </w:rPr>
              <w:t>无偿调入的无形资产</w:t>
            </w:r>
            <w:r>
              <w:rPr>
                <w:sz w:val="21"/>
              </w:rPr>
              <w:t xml:space="preserve"> </w:t>
            </w:r>
          </w:p>
          <w:p w:rsidR="00250363" w:rsidRDefault="00EB6E0B">
            <w:pPr>
              <w:spacing w:after="0"/>
              <w:ind w:left="470" w:firstLine="0"/>
            </w:pP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1" w:firstLine="0"/>
            </w:pPr>
            <w:r>
              <w:rPr>
                <w:sz w:val="21"/>
              </w:rPr>
              <w:t>借：无形资产</w:t>
            </w:r>
            <w:r>
              <w:rPr>
                <w:sz w:val="21"/>
              </w:rPr>
              <w:t xml:space="preserve"> </w:t>
            </w:r>
          </w:p>
          <w:p w:rsidR="00250363" w:rsidRDefault="00EB6E0B">
            <w:pPr>
              <w:spacing w:after="0" w:line="290" w:lineRule="auto"/>
              <w:ind w:left="111" w:firstLine="420"/>
              <w:jc w:val="both"/>
            </w:pPr>
            <w:r>
              <w:rPr>
                <w:sz w:val="21"/>
              </w:rPr>
              <w:t>贷：银行存款</w:t>
            </w:r>
            <w:r>
              <w:rPr>
                <w:sz w:val="21"/>
              </w:rPr>
              <w:t>/</w:t>
            </w:r>
            <w:r>
              <w:rPr>
                <w:sz w:val="21"/>
              </w:rPr>
              <w:t>零余额账户用款额度等</w:t>
            </w:r>
            <w:r>
              <w:rPr>
                <w:sz w:val="21"/>
              </w:rPr>
              <w:t xml:space="preserve"> [</w:t>
            </w:r>
            <w:r>
              <w:rPr>
                <w:sz w:val="21"/>
              </w:rPr>
              <w:t>发生的相关税费等</w:t>
            </w:r>
            <w:r>
              <w:rPr>
                <w:sz w:val="21"/>
              </w:rPr>
              <w:t xml:space="preserve">]         </w:t>
            </w:r>
          </w:p>
          <w:p w:rsidR="00250363" w:rsidRDefault="00EB6E0B">
            <w:pPr>
              <w:spacing w:after="0"/>
              <w:ind w:left="999" w:firstLine="0"/>
            </w:pPr>
            <w:r>
              <w:rPr>
                <w:sz w:val="21"/>
              </w:rPr>
              <w:t>无偿调拨净资产</w:t>
            </w:r>
            <w:r>
              <w:rPr>
                <w:sz w:val="21"/>
              </w:rPr>
              <w:t>[</w:t>
            </w:r>
            <w:r>
              <w:rPr>
                <w:sz w:val="21"/>
              </w:rPr>
              <w:t>差额</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 xml:space="preserve"> </w:t>
            </w:r>
          </w:p>
          <w:p w:rsidR="00250363" w:rsidRDefault="00EB6E0B">
            <w:pPr>
              <w:spacing w:after="0"/>
              <w:ind w:left="110" w:firstLine="0"/>
            </w:pPr>
            <w:r>
              <w:rPr>
                <w:sz w:val="21"/>
              </w:rPr>
              <w:t>借：其他支出</w:t>
            </w:r>
            <w:r>
              <w:rPr>
                <w:sz w:val="21"/>
              </w:rPr>
              <w:t>[</w:t>
            </w:r>
            <w:r>
              <w:rPr>
                <w:sz w:val="21"/>
              </w:rPr>
              <w:t>支付的相关税费等</w:t>
            </w:r>
            <w:r>
              <w:rPr>
                <w:sz w:val="21"/>
              </w:rPr>
              <w:t xml:space="preserve">] </w:t>
            </w:r>
          </w:p>
          <w:p w:rsidR="00250363" w:rsidRDefault="00EB6E0B">
            <w:pPr>
              <w:spacing w:after="0"/>
              <w:ind w:left="530" w:firstLine="0"/>
            </w:pPr>
            <w:r>
              <w:rPr>
                <w:sz w:val="21"/>
              </w:rPr>
              <w:t>贷：资金结存</w:t>
            </w:r>
            <w:r>
              <w:rPr>
                <w:sz w:val="21"/>
              </w:rPr>
              <w:t xml:space="preserve"> </w:t>
            </w:r>
          </w:p>
          <w:p w:rsidR="00250363" w:rsidRDefault="00EB6E0B">
            <w:pPr>
              <w:spacing w:after="0"/>
              <w:ind w:left="581" w:firstLine="0"/>
            </w:pPr>
            <w:r>
              <w:rPr>
                <w:sz w:val="21"/>
              </w:rPr>
              <w:t xml:space="preserve"> </w:t>
            </w:r>
          </w:p>
        </w:tc>
      </w:tr>
      <w:tr w:rsidR="00250363">
        <w:trPr>
          <w:trHeight w:val="167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jc w:val="both"/>
            </w:pPr>
            <w:r>
              <w:rPr>
                <w:sz w:val="21"/>
              </w:rPr>
              <w:t>（</w:t>
            </w:r>
            <w:r>
              <w:rPr>
                <w:sz w:val="21"/>
              </w:rPr>
              <w:t>2</w:t>
            </w:r>
            <w:r>
              <w:rPr>
                <w:sz w:val="21"/>
              </w:rPr>
              <w:t>）</w:t>
            </w: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与无形资产有关的后续支出</w:t>
            </w:r>
            <w:r>
              <w:rPr>
                <w:sz w:val="21"/>
              </w:rPr>
              <w:t xml:space="preserve"> </w:t>
            </w: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110" w:firstLine="0"/>
            </w:pPr>
            <w:r>
              <w:rPr>
                <w:sz w:val="21"/>
              </w:rPr>
              <w:t>符合无形资产确认条件的后续支出（如为增加无形资产的使用效</w:t>
            </w:r>
          </w:p>
          <w:p w:rsidR="00250363" w:rsidRDefault="00EB6E0B">
            <w:pPr>
              <w:spacing w:after="34"/>
              <w:ind w:left="110" w:firstLine="0"/>
              <w:jc w:val="both"/>
            </w:pPr>
            <w:r>
              <w:rPr>
                <w:sz w:val="21"/>
              </w:rPr>
              <w:t>能而发生的后续支出）</w:t>
            </w:r>
            <w:r>
              <w:rPr>
                <w:sz w:val="21"/>
              </w:rPr>
              <w:t xml:space="preserve"> </w:t>
            </w:r>
          </w:p>
          <w:p w:rsidR="00250363" w:rsidRDefault="00EB6E0B">
            <w:pPr>
              <w:spacing w:after="0"/>
              <w:ind w:left="110" w:firstLine="0"/>
            </w:pP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531" w:right="2268" w:hanging="420"/>
            </w:pPr>
            <w:r>
              <w:rPr>
                <w:sz w:val="21"/>
              </w:rPr>
              <w:t>借：在建工程无形资产累计摊销贷：无形资产</w:t>
            </w:r>
            <w:r>
              <w:rPr>
                <w:sz w:val="21"/>
              </w:rPr>
              <w:t xml:space="preserve"> </w:t>
            </w:r>
          </w:p>
          <w:p w:rsidR="00250363" w:rsidRDefault="00EB6E0B">
            <w:pPr>
              <w:spacing w:after="0"/>
              <w:ind w:left="530" w:hanging="533"/>
            </w:pPr>
            <w:r>
              <w:rPr>
                <w:sz w:val="21"/>
              </w:rPr>
              <w:t xml:space="preserve"> </w:t>
            </w:r>
            <w:r>
              <w:rPr>
                <w:sz w:val="21"/>
              </w:rPr>
              <w:t>借：在建工程</w:t>
            </w:r>
            <w:r>
              <w:rPr>
                <w:sz w:val="21"/>
              </w:rPr>
              <w:t>/</w:t>
            </w:r>
            <w:r>
              <w:rPr>
                <w:sz w:val="21"/>
              </w:rPr>
              <w:t>无形资产</w:t>
            </w:r>
            <w:r>
              <w:rPr>
                <w:sz w:val="21"/>
              </w:rPr>
              <w:t>[</w:t>
            </w:r>
            <w:r>
              <w:rPr>
                <w:sz w:val="21"/>
              </w:rPr>
              <w:t>无需暂停计提摊销的</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0" w:firstLine="0"/>
            </w:pPr>
            <w:r>
              <w:rPr>
                <w:sz w:val="21"/>
              </w:rPr>
              <w:t xml:space="preserve"> </w:t>
            </w:r>
          </w:p>
          <w:p w:rsidR="00250363" w:rsidRDefault="00EB6E0B">
            <w:pPr>
              <w:spacing w:after="0"/>
              <w:ind w:left="530" w:hanging="420"/>
            </w:pPr>
            <w:r>
              <w:rPr>
                <w:sz w:val="21"/>
              </w:rPr>
              <w:t>借：行政支出</w:t>
            </w:r>
            <w:r>
              <w:rPr>
                <w:sz w:val="21"/>
              </w:rPr>
              <w:t>/</w:t>
            </w:r>
            <w:r>
              <w:rPr>
                <w:sz w:val="21"/>
              </w:rPr>
              <w:t>事业支出</w:t>
            </w:r>
            <w:r>
              <w:rPr>
                <w:sz w:val="21"/>
              </w:rPr>
              <w:t>/</w:t>
            </w:r>
            <w:r>
              <w:rPr>
                <w:sz w:val="21"/>
              </w:rPr>
              <w:t>经营支出等</w:t>
            </w:r>
            <w:r>
              <w:rPr>
                <w:sz w:val="21"/>
              </w:rPr>
              <w:t>[</w:t>
            </w:r>
            <w:r>
              <w:rPr>
                <w:sz w:val="21"/>
              </w:rPr>
              <w:t>实际支付的资金</w:t>
            </w:r>
            <w:r>
              <w:rPr>
                <w:sz w:val="21"/>
              </w:rPr>
              <w:t xml:space="preserve">] </w:t>
            </w:r>
            <w:r>
              <w:rPr>
                <w:sz w:val="21"/>
              </w:rPr>
              <w:t>贷：财政拨款预算收入</w:t>
            </w:r>
            <w:r>
              <w:rPr>
                <w:sz w:val="21"/>
              </w:rPr>
              <w:t>/</w:t>
            </w:r>
            <w:r>
              <w:rPr>
                <w:sz w:val="21"/>
              </w:rPr>
              <w:t>资金结存</w:t>
            </w:r>
            <w:r>
              <w:rPr>
                <w:sz w:val="24"/>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不符合无形资产确认条件的后续支出（为维护无形资产的正常使用而发生的后续支出）</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1" w:firstLine="0"/>
            </w:pPr>
            <w:r>
              <w:rPr>
                <w:sz w:val="21"/>
              </w:rPr>
              <w:t>借：业务活动费用</w:t>
            </w:r>
            <w:r>
              <w:rPr>
                <w:sz w:val="21"/>
              </w:rPr>
              <w:t>/</w:t>
            </w:r>
            <w:r>
              <w:rPr>
                <w:sz w:val="21"/>
              </w:rPr>
              <w:t>单位管理费用</w:t>
            </w:r>
            <w:r>
              <w:rPr>
                <w:sz w:val="21"/>
              </w:rPr>
              <w:t>/</w:t>
            </w:r>
            <w:r>
              <w:rPr>
                <w:sz w:val="21"/>
              </w:rPr>
              <w:t>经营费用等</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0" w:firstLine="0"/>
            </w:pPr>
            <w:r>
              <w:rPr>
                <w:sz w:val="21"/>
              </w:rPr>
              <w:t>借：行政支出</w:t>
            </w:r>
            <w:r>
              <w:rPr>
                <w:sz w:val="21"/>
              </w:rPr>
              <w:t>/</w:t>
            </w:r>
            <w:r>
              <w:rPr>
                <w:sz w:val="21"/>
              </w:rPr>
              <w:t>事业支出</w:t>
            </w:r>
            <w:r>
              <w:rPr>
                <w:sz w:val="21"/>
              </w:rPr>
              <w:t>/</w:t>
            </w:r>
            <w:r>
              <w:rPr>
                <w:sz w:val="21"/>
              </w:rPr>
              <w:t>经营支出等</w:t>
            </w:r>
            <w:r>
              <w:rPr>
                <w:sz w:val="21"/>
              </w:rPr>
              <w:t xml:space="preserve"> </w:t>
            </w:r>
          </w:p>
          <w:p w:rsidR="00250363" w:rsidRDefault="00EB6E0B">
            <w:pPr>
              <w:spacing w:after="31"/>
              <w:ind w:left="110" w:firstLine="0"/>
            </w:pPr>
            <w:r>
              <w:rPr>
                <w:sz w:val="21"/>
              </w:rPr>
              <w:t xml:space="preserve">    </w:t>
            </w:r>
            <w:r>
              <w:rPr>
                <w:sz w:val="21"/>
              </w:rPr>
              <w:t>贷：财政拨款预算收入</w:t>
            </w:r>
            <w:r>
              <w:rPr>
                <w:sz w:val="21"/>
              </w:rPr>
              <w:t>/</w:t>
            </w:r>
            <w:r>
              <w:rPr>
                <w:sz w:val="21"/>
              </w:rPr>
              <w:t>资金结存</w:t>
            </w:r>
            <w:r>
              <w:rPr>
                <w:sz w:val="21"/>
              </w:rPr>
              <w:t xml:space="preserve"> </w:t>
            </w:r>
          </w:p>
          <w:p w:rsidR="00250363" w:rsidRDefault="00EB6E0B">
            <w:pPr>
              <w:spacing w:after="0"/>
              <w:ind w:left="110" w:firstLine="0"/>
            </w:pPr>
            <w:r>
              <w:rPr>
                <w:sz w:val="21"/>
              </w:rPr>
              <w:t xml:space="preserve"> </w:t>
            </w:r>
          </w:p>
        </w:tc>
      </w:tr>
      <w:tr w:rsidR="00250363">
        <w:trPr>
          <w:trHeight w:val="992"/>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08" w:firstLine="0"/>
              <w:jc w:val="both"/>
            </w:pPr>
            <w:r>
              <w:rPr>
                <w:sz w:val="21"/>
              </w:rPr>
              <w:t>（</w:t>
            </w:r>
            <w:r>
              <w:rPr>
                <w:sz w:val="21"/>
              </w:rPr>
              <w:t>3</w:t>
            </w:r>
            <w:r>
              <w:rPr>
                <w:sz w:val="21"/>
              </w:rPr>
              <w:t>）</w:t>
            </w:r>
            <w:r>
              <w:rPr>
                <w:sz w:val="21"/>
              </w:rPr>
              <w:t xml:space="preserve"> </w:t>
            </w:r>
          </w:p>
          <w:p w:rsidR="00250363" w:rsidRDefault="00EB6E0B">
            <w:pPr>
              <w:spacing w:after="0"/>
              <w:ind w:left="108" w:firstLine="0"/>
            </w:pPr>
            <w:r>
              <w:rPr>
                <w:sz w:val="21"/>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110" w:firstLine="0"/>
            </w:pPr>
            <w:r>
              <w:rPr>
                <w:sz w:val="21"/>
              </w:rPr>
              <w:t>无形资产处置</w:t>
            </w:r>
            <w:r>
              <w:rPr>
                <w:sz w:val="21"/>
              </w:rPr>
              <w:t xml:space="preserve"> </w:t>
            </w:r>
          </w:p>
          <w:p w:rsidR="00250363" w:rsidRDefault="00EB6E0B">
            <w:pPr>
              <w:spacing w:after="0"/>
              <w:ind w:left="110" w:firstLine="0"/>
            </w:pPr>
            <w:r>
              <w:rPr>
                <w:sz w:val="21"/>
              </w:rPr>
              <w:t xml:space="preserve"> </w:t>
            </w: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both"/>
            </w:pPr>
            <w:r>
              <w:rPr>
                <w:sz w:val="21"/>
              </w:rPr>
              <w:t>出售、转让无形资产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31" w:right="1848" w:hanging="420"/>
            </w:pPr>
            <w:r>
              <w:rPr>
                <w:sz w:val="21"/>
              </w:rPr>
              <w:t>借：资产处置费用无形资产累计摊销贷：无形资产</w:t>
            </w:r>
            <w:r>
              <w:rPr>
                <w:sz w:val="21"/>
              </w:rPr>
              <w:t xml:space="preserve"> </w:t>
            </w:r>
          </w:p>
        </w:tc>
        <w:tc>
          <w:tcPr>
            <w:tcW w:w="540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3" w:type="dxa"/>
        </w:tblCellMar>
        <w:tblLook w:val="04A0" w:firstRow="1" w:lastRow="0" w:firstColumn="1" w:lastColumn="0" w:noHBand="0" w:noVBand="1"/>
      </w:tblPr>
      <w:tblGrid>
        <w:gridCol w:w="656"/>
        <w:gridCol w:w="984"/>
        <w:gridCol w:w="2237"/>
        <w:gridCol w:w="5427"/>
        <w:gridCol w:w="713"/>
        <w:gridCol w:w="4693"/>
      </w:tblGrid>
      <w:tr w:rsidR="00250363">
        <w:trPr>
          <w:trHeight w:val="1015"/>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84"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2237"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48"/>
              <w:ind w:left="3" w:firstLine="0"/>
            </w:pPr>
            <w:r>
              <w:rPr>
                <w:sz w:val="21"/>
              </w:rPr>
              <w:t>借：银行存款等</w:t>
            </w:r>
            <w:r>
              <w:rPr>
                <w:sz w:val="21"/>
              </w:rPr>
              <w:t>[</w:t>
            </w:r>
            <w:r>
              <w:rPr>
                <w:sz w:val="21"/>
              </w:rPr>
              <w:t>收到的价款</w:t>
            </w:r>
            <w:r>
              <w:rPr>
                <w:sz w:val="21"/>
              </w:rPr>
              <w:t xml:space="preserve">] </w:t>
            </w:r>
          </w:p>
          <w:p w:rsidR="00250363" w:rsidRDefault="00EB6E0B">
            <w:pPr>
              <w:spacing w:after="0"/>
              <w:ind w:left="843" w:hanging="420"/>
            </w:pPr>
            <w:r>
              <w:rPr>
                <w:sz w:val="21"/>
              </w:rPr>
              <w:t>贷：银行存款等</w:t>
            </w:r>
            <w:r>
              <w:rPr>
                <w:sz w:val="21"/>
              </w:rPr>
              <w:t>[</w:t>
            </w:r>
            <w:r>
              <w:rPr>
                <w:sz w:val="21"/>
              </w:rPr>
              <w:t>发生的相关费用</w:t>
            </w:r>
            <w:r>
              <w:rPr>
                <w:sz w:val="21"/>
              </w:rPr>
              <w:t xml:space="preserve">] </w:t>
            </w:r>
            <w:r>
              <w:rPr>
                <w:sz w:val="21"/>
              </w:rPr>
              <w:t>应缴财政款</w:t>
            </w:r>
            <w:r>
              <w:rPr>
                <w:sz w:val="21"/>
              </w:rPr>
              <w:t>/</w:t>
            </w:r>
            <w:r>
              <w:rPr>
                <w:sz w:val="21"/>
              </w:rPr>
              <w:t>其他收入</w:t>
            </w:r>
            <w:r>
              <w:rPr>
                <w:sz w:val="21"/>
              </w:rPr>
              <w:t xml:space="preserve"> </w:t>
            </w:r>
          </w:p>
        </w:tc>
        <w:tc>
          <w:tcPr>
            <w:tcW w:w="540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927" w:firstLine="0"/>
            </w:pPr>
            <w:r>
              <w:rPr>
                <w:sz w:val="21"/>
              </w:rPr>
              <w:t>如转让收入按照规定纳入本单位预算借：资金结存</w:t>
            </w:r>
            <w:r>
              <w:rPr>
                <w:sz w:val="21"/>
              </w:rPr>
              <w:t xml:space="preserve">     </w:t>
            </w:r>
            <w:r>
              <w:rPr>
                <w:sz w:val="21"/>
              </w:rPr>
              <w:t>贷：其他预算收入</w:t>
            </w:r>
            <w:r>
              <w:rPr>
                <w:sz w:val="21"/>
              </w:rPr>
              <w:t xml:space="preserve"> </w:t>
            </w:r>
          </w:p>
        </w:tc>
      </w:tr>
      <w:tr w:rsidR="00250363">
        <w:trPr>
          <w:trHeight w:val="131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对外捐赠无形资产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2" w:line="304" w:lineRule="auto"/>
              <w:ind w:left="423" w:right="1845" w:hanging="420"/>
            </w:pPr>
            <w:r>
              <w:rPr>
                <w:sz w:val="21"/>
              </w:rPr>
              <w:t>借：资产处置费用无形资产累计摊销</w:t>
            </w:r>
            <w:r>
              <w:rPr>
                <w:sz w:val="21"/>
              </w:rPr>
              <w:t xml:space="preserve"> </w:t>
            </w:r>
          </w:p>
          <w:p w:rsidR="00250363" w:rsidRDefault="00EB6E0B">
            <w:pPr>
              <w:spacing w:after="0"/>
              <w:ind w:left="843" w:hanging="420"/>
            </w:pPr>
            <w:r>
              <w:rPr>
                <w:sz w:val="21"/>
              </w:rPr>
              <w:t>贷：无形资产</w:t>
            </w:r>
            <w:r>
              <w:rPr>
                <w:sz w:val="21"/>
              </w:rPr>
              <w:t>[</w:t>
            </w:r>
            <w:r>
              <w:rPr>
                <w:sz w:val="21"/>
              </w:rPr>
              <w:t>账面余额</w:t>
            </w:r>
            <w:r>
              <w:rPr>
                <w:sz w:val="21"/>
              </w:rPr>
              <w:t xml:space="preserve">] </w:t>
            </w:r>
            <w:r>
              <w:rPr>
                <w:sz w:val="21"/>
              </w:rPr>
              <w:t>银行存款等</w:t>
            </w:r>
            <w:r>
              <w:rPr>
                <w:sz w:val="21"/>
              </w:rPr>
              <w:t>[</w:t>
            </w:r>
            <w:r>
              <w:rPr>
                <w:sz w:val="21"/>
              </w:rPr>
              <w:t>归属于捐出方的相关费用</w:t>
            </w:r>
            <w:r>
              <w:rPr>
                <w:sz w:val="21"/>
              </w:rPr>
              <w:t xml:space="preserve">] </w:t>
            </w:r>
          </w:p>
        </w:tc>
        <w:tc>
          <w:tcPr>
            <w:tcW w:w="540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 xml:space="preserve"> </w:t>
            </w:r>
          </w:p>
          <w:p w:rsidR="00250363" w:rsidRDefault="00EB6E0B">
            <w:pPr>
              <w:spacing w:after="0"/>
              <w:ind w:left="2" w:right="146" w:firstLine="0"/>
            </w:pPr>
            <w:r>
              <w:rPr>
                <w:sz w:val="21"/>
              </w:rPr>
              <w:t>借：其他支出</w:t>
            </w:r>
            <w:r>
              <w:rPr>
                <w:sz w:val="21"/>
              </w:rPr>
              <w:t>[</w:t>
            </w:r>
            <w:r>
              <w:rPr>
                <w:sz w:val="21"/>
              </w:rPr>
              <w:t>归属于捐出方的相关费用</w:t>
            </w:r>
            <w:r>
              <w:rPr>
                <w:sz w:val="21"/>
              </w:rPr>
              <w:t xml:space="preserve">]     </w:t>
            </w:r>
            <w:r>
              <w:rPr>
                <w:sz w:val="21"/>
              </w:rPr>
              <w:t>贷：资金结存</w:t>
            </w:r>
            <w:r>
              <w:rPr>
                <w:sz w:val="21"/>
              </w:rPr>
              <w:t xml:space="preserve"> </w:t>
            </w:r>
          </w:p>
        </w:tc>
      </w:tr>
      <w:tr w:rsidR="00250363">
        <w:trPr>
          <w:trHeight w:val="164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无偿调出无形资产</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0" w:line="304" w:lineRule="auto"/>
              <w:ind w:left="423" w:right="1634" w:hanging="420"/>
            </w:pPr>
            <w:r>
              <w:rPr>
                <w:sz w:val="21"/>
              </w:rPr>
              <w:t>借：无偿调拨净资产无形资产累计摊销</w:t>
            </w:r>
            <w:r>
              <w:rPr>
                <w:sz w:val="21"/>
              </w:rPr>
              <w:t xml:space="preserve"> </w:t>
            </w:r>
          </w:p>
          <w:p w:rsidR="00250363" w:rsidRDefault="00EB6E0B">
            <w:pPr>
              <w:spacing w:after="0"/>
              <w:ind w:left="3" w:right="1008" w:firstLine="420"/>
            </w:pPr>
            <w:r>
              <w:rPr>
                <w:sz w:val="21"/>
              </w:rPr>
              <w:t>贷：无形资产</w:t>
            </w:r>
            <w:r>
              <w:rPr>
                <w:sz w:val="21"/>
              </w:rPr>
              <w:t>[</w:t>
            </w:r>
            <w:r>
              <w:rPr>
                <w:sz w:val="21"/>
              </w:rPr>
              <w:t>账面余额</w:t>
            </w:r>
            <w:r>
              <w:rPr>
                <w:sz w:val="21"/>
              </w:rPr>
              <w:t xml:space="preserve">] </w:t>
            </w:r>
            <w:r>
              <w:rPr>
                <w:sz w:val="21"/>
              </w:rPr>
              <w:t>借：资产处置费用贷：银行存款等</w:t>
            </w:r>
            <w:r>
              <w:rPr>
                <w:sz w:val="21"/>
              </w:rPr>
              <w:t>[</w:t>
            </w:r>
            <w:r>
              <w:rPr>
                <w:sz w:val="21"/>
              </w:rPr>
              <w:t>相关费用</w:t>
            </w:r>
            <w:r>
              <w:rPr>
                <w:sz w:val="21"/>
              </w:rPr>
              <w:t xml:space="preserve">] </w:t>
            </w:r>
          </w:p>
        </w:tc>
        <w:tc>
          <w:tcPr>
            <w:tcW w:w="540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 xml:space="preserve"> </w:t>
            </w:r>
          </w:p>
          <w:p w:rsidR="00250363" w:rsidRDefault="00EB6E0B">
            <w:pPr>
              <w:spacing w:after="0" w:line="290" w:lineRule="auto"/>
              <w:ind w:left="2" w:right="146" w:firstLine="0"/>
            </w:pPr>
            <w:r>
              <w:rPr>
                <w:sz w:val="21"/>
              </w:rPr>
              <w:t>借：其他支出</w:t>
            </w:r>
            <w:r>
              <w:rPr>
                <w:sz w:val="21"/>
              </w:rPr>
              <w:t>[</w:t>
            </w:r>
            <w:r>
              <w:rPr>
                <w:sz w:val="21"/>
              </w:rPr>
              <w:t>归属于调出方的相关费用</w:t>
            </w:r>
            <w:r>
              <w:rPr>
                <w:sz w:val="21"/>
              </w:rPr>
              <w:t xml:space="preserve">]     </w:t>
            </w:r>
            <w:r>
              <w:rPr>
                <w:sz w:val="21"/>
              </w:rPr>
              <w:t>贷：资金结存</w:t>
            </w:r>
            <w:r>
              <w:rPr>
                <w:sz w:val="21"/>
              </w:rPr>
              <w:t xml:space="preserve"> </w:t>
            </w:r>
          </w:p>
          <w:p w:rsidR="00250363" w:rsidRDefault="00EB6E0B">
            <w:pPr>
              <w:spacing w:after="0"/>
              <w:ind w:left="2" w:firstLine="0"/>
            </w:pPr>
            <w:r>
              <w:rPr>
                <w:sz w:val="21"/>
              </w:rPr>
              <w:t xml:space="preserve"> </w:t>
            </w:r>
          </w:p>
        </w:tc>
      </w:tr>
      <w:tr w:rsidR="00250363">
        <w:trPr>
          <w:trHeight w:val="557"/>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置换换出无形资产</w:t>
            </w:r>
            <w:r>
              <w:rPr>
                <w:sz w:val="21"/>
              </w:rPr>
              <w:t xml:space="preserve"> </w:t>
            </w:r>
          </w:p>
        </w:tc>
        <w:tc>
          <w:tcPr>
            <w:tcW w:w="10833"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参照</w:t>
            </w:r>
            <w:r>
              <w:rPr>
                <w:sz w:val="21"/>
              </w:rPr>
              <w:t>“</w:t>
            </w:r>
            <w:r>
              <w:rPr>
                <w:sz w:val="21"/>
              </w:rPr>
              <w:t>库存物品</w:t>
            </w:r>
            <w:r>
              <w:rPr>
                <w:sz w:val="21"/>
              </w:rPr>
              <w:t>”</w:t>
            </w:r>
            <w:r>
              <w:rPr>
                <w:sz w:val="21"/>
              </w:rPr>
              <w:t>科目中置换取得库存物品的规定进行账务处理</w:t>
            </w:r>
            <w:r>
              <w:rPr>
                <w:sz w:val="21"/>
              </w:rPr>
              <w:t xml:space="preserve"> </w:t>
            </w:r>
          </w:p>
        </w:tc>
      </w:tr>
      <w:tr w:rsidR="00250363">
        <w:trPr>
          <w:trHeight w:val="109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经批准核销无形资产时</w:t>
            </w:r>
            <w:r>
              <w:rPr>
                <w:sz w:val="21"/>
              </w:rPr>
              <w:t xml:space="preserve"> </w:t>
            </w:r>
          </w:p>
        </w:tc>
        <w:tc>
          <w:tcPr>
            <w:tcW w:w="5427" w:type="dxa"/>
            <w:tcBorders>
              <w:top w:val="single" w:sz="4" w:space="0" w:color="000000"/>
              <w:left w:val="single" w:sz="4" w:space="0" w:color="000000"/>
              <w:bottom w:val="single" w:sz="4" w:space="0" w:color="000000"/>
              <w:right w:val="single" w:sz="4" w:space="0" w:color="000000"/>
            </w:tcBorders>
          </w:tcPr>
          <w:p w:rsidR="00250363" w:rsidRDefault="00EB6E0B">
            <w:pPr>
              <w:spacing w:after="48"/>
              <w:ind w:left="3" w:firstLine="0"/>
            </w:pPr>
            <w:r>
              <w:rPr>
                <w:sz w:val="21"/>
              </w:rPr>
              <w:t>借：资产处置费用</w:t>
            </w:r>
            <w:r>
              <w:rPr>
                <w:sz w:val="21"/>
              </w:rPr>
              <w:t xml:space="preserve"> </w:t>
            </w:r>
          </w:p>
          <w:p w:rsidR="00250363" w:rsidRDefault="00EB6E0B">
            <w:pPr>
              <w:spacing w:after="0"/>
              <w:ind w:left="3" w:right="694" w:firstLine="420"/>
            </w:pPr>
            <w:r>
              <w:rPr>
                <w:sz w:val="21"/>
              </w:rPr>
              <w:t>无形资产累计摊销</w:t>
            </w:r>
            <w:r>
              <w:rPr>
                <w:sz w:val="21"/>
              </w:rPr>
              <w:t xml:space="preserve">      </w:t>
            </w:r>
            <w:r>
              <w:rPr>
                <w:sz w:val="21"/>
              </w:rPr>
              <w:t>贷：无形资产</w:t>
            </w:r>
            <w:r>
              <w:rPr>
                <w:sz w:val="21"/>
              </w:rPr>
              <w:t>[</w:t>
            </w:r>
            <w:r>
              <w:rPr>
                <w:sz w:val="21"/>
              </w:rPr>
              <w:t>账面余额</w:t>
            </w:r>
            <w:r>
              <w:rPr>
                <w:sz w:val="21"/>
              </w:rPr>
              <w:t xml:space="preserve">] </w:t>
            </w:r>
          </w:p>
        </w:tc>
        <w:tc>
          <w:tcPr>
            <w:tcW w:w="540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 </w:t>
            </w:r>
          </w:p>
        </w:tc>
      </w:tr>
      <w:tr w:rsidR="00250363">
        <w:trPr>
          <w:trHeight w:val="48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25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1702 </w:t>
            </w:r>
            <w:r>
              <w:rPr>
                <w:sz w:val="21"/>
              </w:rPr>
              <w:t>无形资产累计摊销</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按照月进行无形资产摊销时</w:t>
            </w:r>
            <w:r>
              <w:rPr>
                <w:sz w:val="21"/>
              </w:rPr>
              <w:t xml:space="preserve"> </w:t>
            </w:r>
          </w:p>
        </w:tc>
        <w:tc>
          <w:tcPr>
            <w:tcW w:w="6140"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借：业务活动费用</w:t>
            </w:r>
            <w:r>
              <w:rPr>
                <w:sz w:val="21"/>
              </w:rPr>
              <w:t>/</w:t>
            </w:r>
            <w:r>
              <w:rPr>
                <w:sz w:val="21"/>
              </w:rPr>
              <w:t>单位管理费用</w:t>
            </w:r>
            <w:r>
              <w:rPr>
                <w:sz w:val="21"/>
              </w:rPr>
              <w:t>/</w:t>
            </w:r>
            <w:r>
              <w:rPr>
                <w:sz w:val="21"/>
              </w:rPr>
              <w:t>加工物品等贷：无形资产累计摊销</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处置无形资产时</w:t>
            </w:r>
            <w:r>
              <w:rPr>
                <w:sz w:val="21"/>
              </w:rPr>
              <w:t xml:space="preserve"> </w:t>
            </w:r>
          </w:p>
        </w:tc>
        <w:tc>
          <w:tcPr>
            <w:tcW w:w="6140"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507" w:hanging="420"/>
            </w:pPr>
            <w:r>
              <w:rPr>
                <w:sz w:val="21"/>
              </w:rPr>
              <w:t>借：资产处置费用</w:t>
            </w:r>
            <w:r>
              <w:rPr>
                <w:sz w:val="21"/>
              </w:rPr>
              <w:t>/</w:t>
            </w:r>
            <w:r>
              <w:rPr>
                <w:sz w:val="21"/>
              </w:rPr>
              <w:t>无偿调拨净资产等无形资产累计摊销贷：无形资产</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4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26 </w:t>
            </w:r>
          </w:p>
        </w:tc>
        <w:tc>
          <w:tcPr>
            <w:tcW w:w="14054"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1703 </w:t>
            </w:r>
            <w:r>
              <w:rPr>
                <w:sz w:val="21"/>
              </w:rPr>
              <w:t>研发支出</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1" w:type="dxa"/>
          <w:left w:w="108" w:type="dxa"/>
          <w:bottom w:w="0" w:type="dxa"/>
          <w:right w:w="3" w:type="dxa"/>
        </w:tblCellMar>
        <w:tblLook w:val="04A0" w:firstRow="1" w:lastRow="0" w:firstColumn="1" w:lastColumn="0" w:noHBand="0" w:noVBand="1"/>
      </w:tblPr>
      <w:tblGrid>
        <w:gridCol w:w="656"/>
        <w:gridCol w:w="984"/>
        <w:gridCol w:w="142"/>
        <w:gridCol w:w="878"/>
        <w:gridCol w:w="1217"/>
        <w:gridCol w:w="6140"/>
        <w:gridCol w:w="4693"/>
      </w:tblGrid>
      <w:tr w:rsidR="00250363">
        <w:trPr>
          <w:trHeight w:val="99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2" w:firstLine="0"/>
              <w:jc w:val="center"/>
            </w:pP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单位自行研究开发无形资产</w:t>
            </w:r>
            <w:r>
              <w:rPr>
                <w:sz w:val="21"/>
              </w:rPr>
              <w:t xml:space="preserve"> </w:t>
            </w:r>
          </w:p>
        </w:tc>
        <w:tc>
          <w:tcPr>
            <w:tcW w:w="1020"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自</w:t>
            </w:r>
            <w:r>
              <w:rPr>
                <w:sz w:val="21"/>
              </w:rPr>
              <w:t xml:space="preserve"> </w:t>
            </w:r>
            <w:r>
              <w:rPr>
                <w:sz w:val="21"/>
              </w:rPr>
              <w:t>行</w:t>
            </w:r>
            <w:r>
              <w:rPr>
                <w:sz w:val="21"/>
              </w:rPr>
              <w:t xml:space="preserve"> </w:t>
            </w:r>
            <w:r>
              <w:rPr>
                <w:sz w:val="21"/>
              </w:rPr>
              <w:t>研究</w:t>
            </w:r>
            <w:r>
              <w:rPr>
                <w:sz w:val="21"/>
              </w:rPr>
              <w:t xml:space="preserve"> </w:t>
            </w:r>
            <w:r>
              <w:rPr>
                <w:sz w:val="21"/>
              </w:rPr>
              <w:t>开</w:t>
            </w:r>
            <w:r>
              <w:rPr>
                <w:sz w:val="21"/>
              </w:rPr>
              <w:t xml:space="preserve"> </w:t>
            </w:r>
            <w:r>
              <w:rPr>
                <w:sz w:val="21"/>
              </w:rPr>
              <w:t>发项</w:t>
            </w:r>
            <w:r>
              <w:rPr>
                <w:sz w:val="21"/>
              </w:rPr>
              <w:t xml:space="preserve"> </w:t>
            </w:r>
            <w:r>
              <w:rPr>
                <w:sz w:val="21"/>
              </w:rPr>
              <w:t>目</w:t>
            </w:r>
            <w:r>
              <w:rPr>
                <w:sz w:val="21"/>
              </w:rPr>
              <w:t xml:space="preserve"> </w:t>
            </w:r>
            <w:r>
              <w:rPr>
                <w:sz w:val="21"/>
              </w:rPr>
              <w:t>研究</w:t>
            </w:r>
            <w:r>
              <w:rPr>
                <w:sz w:val="21"/>
              </w:rPr>
              <w:t xml:space="preserve"> </w:t>
            </w:r>
            <w:r>
              <w:rPr>
                <w:sz w:val="21"/>
              </w:rPr>
              <w:t>阶</w:t>
            </w:r>
            <w:r>
              <w:rPr>
                <w:sz w:val="21"/>
              </w:rPr>
              <w:t xml:space="preserve"> </w:t>
            </w:r>
            <w:r>
              <w:rPr>
                <w:sz w:val="21"/>
              </w:rPr>
              <w:t>段的支出</w:t>
            </w:r>
            <w:r>
              <w:rPr>
                <w:sz w:val="21"/>
              </w:rPr>
              <w:t xml:space="preserve">  </w:t>
            </w:r>
          </w:p>
          <w:p w:rsidR="00250363" w:rsidRDefault="00EB6E0B">
            <w:pPr>
              <w:spacing w:after="0"/>
              <w:ind w:left="2" w:firstLine="0"/>
            </w:pPr>
            <w:r>
              <w:rPr>
                <w:sz w:val="21"/>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应当按照合理的方法先归集</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借：研发支出</w:t>
            </w:r>
            <w:r>
              <w:rPr>
                <w:sz w:val="21"/>
              </w:rPr>
              <w:t>——</w:t>
            </w:r>
            <w:r>
              <w:rPr>
                <w:sz w:val="21"/>
              </w:rPr>
              <w:t>研究支出</w:t>
            </w:r>
            <w:r>
              <w:rPr>
                <w:sz w:val="21"/>
              </w:rPr>
              <w:t xml:space="preserve"> </w:t>
            </w:r>
          </w:p>
          <w:p w:rsidR="00250363" w:rsidRDefault="00EB6E0B">
            <w:pPr>
              <w:spacing w:after="0"/>
              <w:ind w:left="3" w:firstLine="420"/>
              <w:jc w:val="both"/>
            </w:pPr>
            <w:r>
              <w:rPr>
                <w:sz w:val="21"/>
              </w:rPr>
              <w:t>贷：应付职工薪酬</w:t>
            </w:r>
            <w:r>
              <w:rPr>
                <w:sz w:val="21"/>
              </w:rPr>
              <w:t>/</w:t>
            </w:r>
            <w:r>
              <w:rPr>
                <w:sz w:val="21"/>
              </w:rPr>
              <w:t>库存物品</w:t>
            </w:r>
            <w:r>
              <w:rPr>
                <w:sz w:val="21"/>
              </w:rPr>
              <w:t>/</w:t>
            </w:r>
            <w:r>
              <w:rPr>
                <w:sz w:val="21"/>
              </w:rPr>
              <w:t>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 xml:space="preserve"> </w:t>
            </w:r>
          </w:p>
          <w:p w:rsidR="00250363" w:rsidRDefault="00EB6E0B">
            <w:pPr>
              <w:spacing w:after="0"/>
              <w:ind w:left="421" w:hanging="421"/>
            </w:pPr>
            <w:r>
              <w:rPr>
                <w:sz w:val="21"/>
              </w:rPr>
              <w:t>借：事业支出</w:t>
            </w:r>
            <w:r>
              <w:rPr>
                <w:sz w:val="21"/>
              </w:rPr>
              <w:t>/</w:t>
            </w:r>
            <w:r>
              <w:rPr>
                <w:sz w:val="21"/>
              </w:rPr>
              <w:t>经营支出等</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03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217"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jc w:val="both"/>
            </w:pPr>
            <w:r>
              <w:rPr>
                <w:sz w:val="21"/>
              </w:rPr>
              <w:t>期（月）末</w:t>
            </w:r>
          </w:p>
          <w:p w:rsidR="00250363" w:rsidRDefault="00EB6E0B">
            <w:pPr>
              <w:spacing w:after="0"/>
              <w:ind w:left="2" w:firstLine="0"/>
            </w:pPr>
            <w:r>
              <w:rPr>
                <w:sz w:val="21"/>
              </w:rPr>
              <w:t>转入当期费用</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507" w:hanging="420"/>
            </w:pPr>
            <w:r>
              <w:rPr>
                <w:sz w:val="21"/>
              </w:rPr>
              <w:t>借：业务活动费用等贷：研发支出</w:t>
            </w:r>
            <w:r>
              <w:rPr>
                <w:sz w:val="21"/>
              </w:rPr>
              <w:t>——</w:t>
            </w:r>
            <w:r>
              <w:rPr>
                <w:sz w:val="21"/>
              </w:rPr>
              <w:t>研究支出</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w:t>
            </w:r>
            <w:r>
              <w:rPr>
                <w:sz w:val="32"/>
              </w:rPr>
              <w:t xml:space="preserve"> </w:t>
            </w:r>
          </w:p>
        </w:tc>
      </w:tr>
      <w:tr w:rsidR="00250363">
        <w:trPr>
          <w:trHeight w:val="131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自行研究开发项目开发阶段的支出</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304" w:lineRule="auto"/>
              <w:ind w:left="423" w:right="2978" w:hanging="420"/>
            </w:pPr>
            <w:r>
              <w:rPr>
                <w:sz w:val="21"/>
              </w:rPr>
              <w:t>借：研发支出</w:t>
            </w:r>
            <w:r>
              <w:rPr>
                <w:sz w:val="21"/>
              </w:rPr>
              <w:t>——</w:t>
            </w:r>
            <w:r>
              <w:rPr>
                <w:sz w:val="21"/>
              </w:rPr>
              <w:t>开发支出贷：应付职工薪酬库存物品</w:t>
            </w:r>
            <w:r>
              <w:rPr>
                <w:sz w:val="21"/>
              </w:rPr>
              <w:t xml:space="preserve"> </w:t>
            </w:r>
          </w:p>
          <w:p w:rsidR="00250363" w:rsidRDefault="00EB6E0B">
            <w:pPr>
              <w:spacing w:after="0"/>
              <w:ind w:left="68" w:firstLine="0"/>
              <w:jc w:val="center"/>
            </w:pPr>
            <w:r>
              <w:rPr>
                <w:sz w:val="21"/>
              </w:rPr>
              <w:t>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借：事业支出</w:t>
            </w:r>
            <w:r>
              <w:rPr>
                <w:sz w:val="21"/>
              </w:rPr>
              <w:t>/</w:t>
            </w:r>
            <w:r>
              <w:rPr>
                <w:sz w:val="21"/>
              </w:rPr>
              <w:t>经营支出等</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自行研究开发项目完成，达到预定用途形成无形资产</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2138" w:firstLine="0"/>
            </w:pPr>
            <w:r>
              <w:rPr>
                <w:sz w:val="21"/>
              </w:rPr>
              <w:t>借：无形资产</w:t>
            </w:r>
            <w:r>
              <w:rPr>
                <w:sz w:val="21"/>
              </w:rPr>
              <w:t xml:space="preserve">     </w:t>
            </w:r>
            <w:r>
              <w:rPr>
                <w:sz w:val="21"/>
              </w:rPr>
              <w:t>贷：研发支出</w:t>
            </w:r>
            <w:r>
              <w:rPr>
                <w:sz w:val="21"/>
              </w:rPr>
              <w:t>——</w:t>
            </w:r>
            <w:r>
              <w:rPr>
                <w:sz w:val="21"/>
              </w:rPr>
              <w:t>开发支出</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年末经评估，研发项目预计不能达到预定用途</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507" w:hanging="420"/>
            </w:pPr>
            <w:r>
              <w:rPr>
                <w:sz w:val="21"/>
              </w:rPr>
              <w:t>借：业务活动费用等贷：研发支出</w:t>
            </w:r>
            <w:r>
              <w:rPr>
                <w:sz w:val="21"/>
              </w:rPr>
              <w:t>——</w:t>
            </w:r>
            <w:r>
              <w:rPr>
                <w:sz w:val="21"/>
              </w:rPr>
              <w:t>开发支出</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37"/>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27 </w:t>
            </w:r>
          </w:p>
        </w:tc>
        <w:tc>
          <w:tcPr>
            <w:tcW w:w="14054" w:type="dxa"/>
            <w:gridSpan w:val="6"/>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1801 </w:t>
            </w:r>
            <w:r>
              <w:rPr>
                <w:sz w:val="21"/>
              </w:rPr>
              <w:t>公共基础设施</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12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取得公共基础设施</w:t>
            </w:r>
            <w:r>
              <w:rPr>
                <w:sz w:val="21"/>
              </w:rPr>
              <w:t xml:space="preserve"> </w:t>
            </w: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8" w:firstLine="0"/>
            </w:pPr>
            <w:r>
              <w:rPr>
                <w:sz w:val="21"/>
              </w:rPr>
              <w:t>自行建造公共基础设施完工交付使用时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978" w:hanging="420"/>
            </w:pPr>
            <w:r>
              <w:rPr>
                <w:sz w:val="21"/>
              </w:rPr>
              <w:t>借：公共基础设施贷：在建工程</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接受无偿调入的公共基础设施</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借：公共基础设施</w:t>
            </w:r>
            <w:r>
              <w:rPr>
                <w:sz w:val="21"/>
              </w:rPr>
              <w:t xml:space="preserve"> </w:t>
            </w:r>
          </w:p>
          <w:p w:rsidR="00250363" w:rsidRDefault="00EB6E0B">
            <w:pPr>
              <w:spacing w:after="34"/>
              <w:ind w:left="423" w:firstLine="0"/>
            </w:pPr>
            <w:r>
              <w:rPr>
                <w:sz w:val="21"/>
              </w:rPr>
              <w:t>贷：无偿调拨净资产</w:t>
            </w:r>
            <w:r>
              <w:rPr>
                <w:sz w:val="21"/>
              </w:rPr>
              <w:t xml:space="preserve"> </w:t>
            </w:r>
          </w:p>
          <w:p w:rsidR="00250363" w:rsidRDefault="00EB6E0B">
            <w:pPr>
              <w:spacing w:after="0"/>
              <w:ind w:left="3" w:firstLine="840"/>
            </w:pPr>
            <w:r>
              <w:rPr>
                <w:sz w:val="21"/>
              </w:rPr>
              <w:t>财政拨款收入</w:t>
            </w:r>
            <w:r>
              <w:rPr>
                <w:sz w:val="21"/>
              </w:rPr>
              <w:t>/</w:t>
            </w:r>
            <w:r>
              <w:rPr>
                <w:sz w:val="21"/>
              </w:rPr>
              <w:t>零余额账户用款额度</w:t>
            </w:r>
            <w:r>
              <w:rPr>
                <w:sz w:val="21"/>
              </w:rPr>
              <w:t>/</w:t>
            </w:r>
            <w:r>
              <w:rPr>
                <w:sz w:val="21"/>
              </w:rPr>
              <w:t>银行存款等</w:t>
            </w:r>
            <w:r>
              <w:rPr>
                <w:sz w:val="21"/>
              </w:rPr>
              <w:t>[</w:t>
            </w:r>
            <w:r>
              <w:rPr>
                <w:sz w:val="21"/>
              </w:rPr>
              <w:t>发生的归属于调入方的相关费用</w:t>
            </w:r>
            <w:r>
              <w:rPr>
                <w:sz w:val="21"/>
              </w:rPr>
              <w:t xml:space="preserve">] </w:t>
            </w:r>
            <w:r>
              <w:rPr>
                <w:sz w:val="21"/>
              </w:rPr>
              <w:t>如无偿调入的公共基础设施成本无法可靠取得的</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支付的归属于调入方的相关费用</w:t>
            </w:r>
            <w:r>
              <w:rPr>
                <w:sz w:val="21"/>
              </w:rPr>
              <w:t xml:space="preserve">] </w:t>
            </w:r>
            <w:r>
              <w:rPr>
                <w:sz w:val="21"/>
              </w:rPr>
              <w:t>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126"/>
        <w:gridCol w:w="2095"/>
        <w:gridCol w:w="6140"/>
        <w:gridCol w:w="4693"/>
      </w:tblGrid>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借：其他费用</w:t>
            </w:r>
            <w:r>
              <w:rPr>
                <w:sz w:val="21"/>
              </w:rPr>
              <w:t>[</w:t>
            </w:r>
            <w:r>
              <w:rPr>
                <w:sz w:val="21"/>
              </w:rPr>
              <w:t>发生的归属于调入方的相关费用</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219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接受捐赠的公共基</w:t>
            </w:r>
          </w:p>
          <w:p w:rsidR="00250363" w:rsidRDefault="00EB6E0B">
            <w:pPr>
              <w:spacing w:after="34"/>
              <w:ind w:left="2" w:firstLine="0"/>
            </w:pPr>
            <w:r>
              <w:rPr>
                <w:sz w:val="21"/>
              </w:rPr>
              <w:t>础设施</w:t>
            </w:r>
            <w:r>
              <w:rPr>
                <w:sz w:val="21"/>
              </w:rPr>
              <w:t xml:space="preserve"> </w:t>
            </w:r>
          </w:p>
          <w:p w:rsidR="00250363" w:rsidRDefault="00EB6E0B">
            <w:pPr>
              <w:spacing w:after="0"/>
              <w:ind w:left="2" w:firstLine="0"/>
            </w:pP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3" w:right="2978" w:hanging="420"/>
            </w:pPr>
            <w:r>
              <w:rPr>
                <w:sz w:val="21"/>
              </w:rPr>
              <w:t>借：公共基础设施贷：捐赠收入</w:t>
            </w:r>
            <w:r>
              <w:rPr>
                <w:sz w:val="21"/>
              </w:rPr>
              <w:t xml:space="preserve"> </w:t>
            </w:r>
          </w:p>
          <w:p w:rsidR="00250363" w:rsidRDefault="00EB6E0B">
            <w:pPr>
              <w:spacing w:after="0"/>
              <w:ind w:left="3" w:firstLine="840"/>
            </w:pPr>
            <w:r>
              <w:rPr>
                <w:sz w:val="21"/>
              </w:rPr>
              <w:t>财政拨款收入</w:t>
            </w:r>
            <w:r>
              <w:rPr>
                <w:sz w:val="21"/>
              </w:rPr>
              <w:t>/</w:t>
            </w:r>
            <w:r>
              <w:rPr>
                <w:sz w:val="21"/>
              </w:rPr>
              <w:t>零余额账户用款额度</w:t>
            </w:r>
            <w:r>
              <w:rPr>
                <w:sz w:val="21"/>
              </w:rPr>
              <w:t>/</w:t>
            </w:r>
            <w:r>
              <w:rPr>
                <w:sz w:val="21"/>
              </w:rPr>
              <w:t>银行存款等</w:t>
            </w:r>
            <w:r>
              <w:rPr>
                <w:sz w:val="21"/>
              </w:rPr>
              <w:t>[</w:t>
            </w:r>
            <w:r>
              <w:rPr>
                <w:sz w:val="21"/>
              </w:rPr>
              <w:t>发生的归属于捐入方的相关费用</w:t>
            </w:r>
            <w:r>
              <w:rPr>
                <w:sz w:val="21"/>
              </w:rPr>
              <w:t xml:space="preserve">] </w:t>
            </w:r>
            <w:r>
              <w:rPr>
                <w:sz w:val="21"/>
              </w:rPr>
              <w:t>如接受捐赠的公共基础设施成本无法可靠取得的借：其他费用</w:t>
            </w:r>
            <w:r>
              <w:rPr>
                <w:sz w:val="21"/>
              </w:rPr>
              <w:t>[</w:t>
            </w:r>
            <w:r>
              <w:rPr>
                <w:sz w:val="21"/>
              </w:rPr>
              <w:t>发生的归属于捐入方的相关费用</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支付的归属于捐入方的相关费用</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8" w:firstLine="0"/>
            </w:pPr>
            <w:r>
              <w:rPr>
                <w:sz w:val="21"/>
              </w:rPr>
              <w:t>外购的公共基础设施</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借：公共基础设施</w:t>
            </w:r>
            <w:r>
              <w:rPr>
                <w:sz w:val="21"/>
              </w:rPr>
              <w:t xml:space="preserve"> </w:t>
            </w:r>
          </w:p>
          <w:p w:rsidR="00250363" w:rsidRDefault="00EB6E0B">
            <w:pPr>
              <w:spacing w:after="0"/>
              <w:ind w:left="3" w:firstLine="0"/>
              <w:jc w:val="both"/>
            </w:pPr>
            <w:r>
              <w:rPr>
                <w:sz w:val="21"/>
              </w:rPr>
              <w:t xml:space="preserve">    </w:t>
            </w:r>
            <w:r>
              <w:rPr>
                <w:sz w:val="21"/>
              </w:rPr>
              <w:t>贷：财政拨款收入</w:t>
            </w:r>
            <w:r>
              <w:rPr>
                <w:sz w:val="21"/>
              </w:rPr>
              <w:t>/</w:t>
            </w:r>
            <w:r>
              <w:rPr>
                <w:sz w:val="21"/>
              </w:rPr>
              <w:t>零余额账户用款额度</w:t>
            </w:r>
            <w:r>
              <w:rPr>
                <w:sz w:val="21"/>
              </w:rPr>
              <w:t>/</w:t>
            </w:r>
            <w:r>
              <w:rPr>
                <w:sz w:val="21"/>
              </w:rPr>
              <w:t>应付账款</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借：行政支出</w:t>
            </w:r>
            <w:r>
              <w:rPr>
                <w:sz w:val="21"/>
              </w:rPr>
              <w:t>/</w:t>
            </w:r>
            <w:r>
              <w:rPr>
                <w:sz w:val="21"/>
              </w:rPr>
              <w:t>事业支出贷：财政拨款预算收入</w:t>
            </w:r>
            <w:r>
              <w:rPr>
                <w:sz w:val="21"/>
              </w:rPr>
              <w:t>/</w:t>
            </w:r>
            <w:r>
              <w:rPr>
                <w:sz w:val="21"/>
              </w:rPr>
              <w:t>资金结存</w:t>
            </w:r>
            <w:r>
              <w:rPr>
                <w:sz w:val="21"/>
              </w:rPr>
              <w:t xml:space="preserve"> </w:t>
            </w:r>
          </w:p>
        </w:tc>
      </w:tr>
      <w:tr w:rsidR="00250363">
        <w:trPr>
          <w:trHeight w:val="1882"/>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与公共基础设施有关的后续支出</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2" w:firstLine="0"/>
            </w:pPr>
            <w:r>
              <w:rPr>
                <w:sz w:val="21"/>
              </w:rPr>
              <w:t>为增加公共基础设施使用效能或延长其使用年限而发生</w:t>
            </w:r>
          </w:p>
          <w:p w:rsidR="00250363" w:rsidRDefault="00EB6E0B">
            <w:pPr>
              <w:spacing w:after="0"/>
              <w:ind w:left="2" w:firstLine="0"/>
            </w:pPr>
            <w:r>
              <w:rPr>
                <w:sz w:val="21"/>
              </w:rPr>
              <w:t>的改建、扩建等后续支出</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423" w:right="1716" w:hanging="420"/>
            </w:pPr>
            <w:r>
              <w:rPr>
                <w:sz w:val="21"/>
              </w:rPr>
              <w:t>借：在建工程公共基础设施累计折旧（摊销）贷：公共基础设施</w:t>
            </w:r>
            <w:r>
              <w:rPr>
                <w:sz w:val="21"/>
              </w:rPr>
              <w:t>[</w:t>
            </w:r>
            <w:r>
              <w:rPr>
                <w:sz w:val="21"/>
              </w:rPr>
              <w:t>账面余额</w:t>
            </w:r>
            <w:r>
              <w:rPr>
                <w:sz w:val="21"/>
              </w:rPr>
              <w:t xml:space="preserve">] </w:t>
            </w:r>
          </w:p>
          <w:p w:rsidR="00250363" w:rsidRDefault="00EB6E0B">
            <w:pPr>
              <w:spacing w:after="34"/>
              <w:ind w:left="3" w:firstLine="0"/>
            </w:pPr>
            <w:r>
              <w:rPr>
                <w:sz w:val="21"/>
              </w:rPr>
              <w:t>借：在建工程</w:t>
            </w:r>
            <w:r>
              <w:rPr>
                <w:sz w:val="21"/>
              </w:rPr>
              <w:t>[</w:t>
            </w:r>
            <w:r>
              <w:rPr>
                <w:sz w:val="21"/>
              </w:rPr>
              <w:t>发生的相关后续支出</w:t>
            </w:r>
            <w:r>
              <w:rPr>
                <w:sz w:val="21"/>
              </w:rPr>
              <w:t xml:space="preserve">] </w:t>
            </w:r>
          </w:p>
          <w:p w:rsidR="00250363" w:rsidRDefault="00EB6E0B">
            <w:pPr>
              <w:spacing w:after="0"/>
              <w:ind w:left="3" w:firstLine="420"/>
              <w:jc w:val="both"/>
            </w:pPr>
            <w:r>
              <w:rPr>
                <w:sz w:val="21"/>
              </w:rPr>
              <w:t>贷：财政拨款收入</w:t>
            </w:r>
            <w:r>
              <w:rPr>
                <w:sz w:val="21"/>
              </w:rPr>
              <w:t>/</w:t>
            </w:r>
            <w:r>
              <w:rPr>
                <w:sz w:val="21"/>
              </w:rPr>
              <w:t>零余额账户用款额度</w:t>
            </w:r>
            <w:r>
              <w:rPr>
                <w:sz w:val="21"/>
              </w:rPr>
              <w:t>/</w:t>
            </w:r>
            <w:r>
              <w:rPr>
                <w:sz w:val="21"/>
              </w:rPr>
              <w:t>应付账款</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借：行政支出</w:t>
            </w:r>
            <w:r>
              <w:rPr>
                <w:sz w:val="21"/>
              </w:rPr>
              <w:t>/</w:t>
            </w:r>
            <w:r>
              <w:rPr>
                <w:sz w:val="21"/>
              </w:rPr>
              <w:t>事业支出</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26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为维护公共基础设施的正常使用而发生的日常维修、养护等后续支出</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借：业务活动费用</w:t>
            </w:r>
            <w:r>
              <w:rPr>
                <w:sz w:val="21"/>
              </w:rPr>
              <w:t xml:space="preserve"> </w:t>
            </w:r>
          </w:p>
          <w:p w:rsidR="00250363" w:rsidRDefault="00EB6E0B">
            <w:pPr>
              <w:spacing w:after="34"/>
              <w:ind w:left="0" w:right="352" w:firstLine="0"/>
              <w:jc w:val="center"/>
            </w:pPr>
            <w:r>
              <w:rPr>
                <w:sz w:val="21"/>
              </w:rPr>
              <w:t>贷：财政拨款收入</w:t>
            </w:r>
            <w:r>
              <w:rPr>
                <w:sz w:val="21"/>
              </w:rPr>
              <w:t>/</w:t>
            </w:r>
            <w:r>
              <w:rPr>
                <w:sz w:val="21"/>
              </w:rPr>
              <w:t>零余额账户用款额度</w:t>
            </w:r>
            <w:r>
              <w:rPr>
                <w:sz w:val="21"/>
              </w:rPr>
              <w:t>/</w:t>
            </w:r>
            <w:r>
              <w:rPr>
                <w:sz w:val="21"/>
              </w:rPr>
              <w:t>银行存款等</w:t>
            </w:r>
            <w:r>
              <w:rPr>
                <w:sz w:val="21"/>
              </w:rPr>
              <w:t xml:space="preserve"> </w:t>
            </w:r>
          </w:p>
          <w:p w:rsidR="00250363" w:rsidRDefault="00EB6E0B">
            <w:pPr>
              <w:spacing w:after="0"/>
              <w:ind w:left="3" w:firstLine="0"/>
            </w:pP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借：行政支出</w:t>
            </w:r>
            <w:r>
              <w:rPr>
                <w:sz w:val="21"/>
              </w:rPr>
              <w:t>/</w:t>
            </w:r>
            <w:r>
              <w:rPr>
                <w:sz w:val="21"/>
              </w:rPr>
              <w:t>事业支出</w:t>
            </w:r>
            <w:r>
              <w:rPr>
                <w:sz w:val="21"/>
              </w:rPr>
              <w:t>[</w:t>
            </w:r>
            <w:r>
              <w:rPr>
                <w:sz w:val="21"/>
              </w:rPr>
              <w:t>实际支付的款项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按照规定处置公共基础设施</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对外捐赠公共基础设施</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296" w:hanging="420"/>
            </w:pPr>
            <w:r>
              <w:rPr>
                <w:sz w:val="21"/>
              </w:rPr>
              <w:t>借：资产处置费用公共基础设施累计折旧（摊销）贷：公共基础设施</w:t>
            </w:r>
            <w:r>
              <w:rPr>
                <w:sz w:val="21"/>
              </w:rPr>
              <w:t>[</w:t>
            </w:r>
            <w:r>
              <w:rPr>
                <w:sz w:val="21"/>
              </w:rPr>
              <w:t>账面余额</w:t>
            </w:r>
            <w:r>
              <w:rPr>
                <w:sz w:val="21"/>
              </w:rPr>
              <w:t xml:space="preserve">]     </w:t>
            </w:r>
            <w:r>
              <w:rPr>
                <w:sz w:val="21"/>
              </w:rPr>
              <w:t>银行存款等</w:t>
            </w:r>
            <w:r>
              <w:rPr>
                <w:sz w:val="21"/>
              </w:rPr>
              <w:t>[</w:t>
            </w:r>
            <w:r>
              <w:rPr>
                <w:sz w:val="21"/>
              </w:rPr>
              <w:t>归属于捐出方的相关费用</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支付的归属于捐出方的相关费用</w:t>
            </w:r>
            <w:r>
              <w:rPr>
                <w:sz w:val="21"/>
              </w:rPr>
              <w:t xml:space="preserve">] </w:t>
            </w:r>
            <w:r>
              <w:rPr>
                <w:sz w:val="21"/>
              </w:rPr>
              <w:t>贷：资金结存等</w:t>
            </w:r>
            <w:r>
              <w:rPr>
                <w:sz w:val="21"/>
              </w:rPr>
              <w:t xml:space="preserve"> </w:t>
            </w:r>
          </w:p>
        </w:tc>
      </w:tr>
      <w:tr w:rsidR="00250363">
        <w:trPr>
          <w:trHeight w:val="322"/>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无偿调出公共基础</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借：无偿调拨净资产</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借：其他支出</w:t>
            </w:r>
            <w:r>
              <w:rPr>
                <w:sz w:val="21"/>
              </w:rPr>
              <w:t>[</w:t>
            </w:r>
            <w:r>
              <w:rPr>
                <w:sz w:val="21"/>
              </w:rPr>
              <w:t>支付的归属于调出方的相关费用</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126"/>
        <w:gridCol w:w="2095"/>
        <w:gridCol w:w="6140"/>
        <w:gridCol w:w="4693"/>
      </w:tblGrid>
      <w:tr w:rsidR="00250363">
        <w:trPr>
          <w:trHeight w:val="1258"/>
        </w:trPr>
        <w:tc>
          <w:tcPr>
            <w:tcW w:w="656" w:type="dxa"/>
            <w:tcBorders>
              <w:top w:val="single" w:sz="4" w:space="0" w:color="000000"/>
              <w:left w:val="single" w:sz="4" w:space="0" w:color="000000"/>
              <w:bottom w:val="single" w:sz="4" w:space="0" w:color="000000"/>
              <w:right w:val="single" w:sz="4" w:space="0" w:color="000000"/>
            </w:tcBorders>
            <w:vAlign w:val="bottom"/>
          </w:tcPr>
          <w:p w:rsidR="00250363" w:rsidRDefault="00250363">
            <w:pPr>
              <w:spacing w:after="160"/>
              <w:ind w:left="0" w:firstLine="0"/>
            </w:pPr>
          </w:p>
        </w:tc>
        <w:tc>
          <w:tcPr>
            <w:tcW w:w="112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设施</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1089" w:firstLine="420"/>
            </w:pPr>
            <w:r>
              <w:rPr>
                <w:sz w:val="21"/>
              </w:rPr>
              <w:t>公共基础设施累计折旧（摊销）贷：公共基础设施</w:t>
            </w:r>
            <w:r>
              <w:rPr>
                <w:sz w:val="21"/>
              </w:rPr>
              <w:t>[</w:t>
            </w:r>
            <w:r>
              <w:rPr>
                <w:sz w:val="21"/>
              </w:rPr>
              <w:t>账面余额</w:t>
            </w:r>
            <w:r>
              <w:rPr>
                <w:sz w:val="21"/>
              </w:rPr>
              <w:t xml:space="preserve">] </w:t>
            </w:r>
            <w:r>
              <w:rPr>
                <w:sz w:val="21"/>
              </w:rPr>
              <w:t>借：资产处置费用</w:t>
            </w:r>
            <w:r>
              <w:rPr>
                <w:sz w:val="21"/>
              </w:rPr>
              <w:t xml:space="preserve">     </w:t>
            </w:r>
            <w:r>
              <w:rPr>
                <w:sz w:val="21"/>
              </w:rPr>
              <w:t>贷：银行存款等</w:t>
            </w:r>
            <w:r>
              <w:rPr>
                <w:sz w:val="21"/>
              </w:rPr>
              <w:t>[</w:t>
            </w:r>
            <w:r>
              <w:rPr>
                <w:sz w:val="21"/>
              </w:rPr>
              <w:t>归属于调出方的相关费用</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1" w:firstLine="0"/>
            </w:pPr>
            <w:r>
              <w:rPr>
                <w:sz w:val="21"/>
              </w:rPr>
              <w:t>贷：资金结存等</w:t>
            </w: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报废、毁损的公共基础设施</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084" w:hanging="420"/>
            </w:pPr>
            <w:r>
              <w:rPr>
                <w:sz w:val="21"/>
              </w:rPr>
              <w:t>借：待处理财产损溢公共基础设施累计折旧（摊销）贷：公共基础设施（账面余额）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37"/>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28 </w:t>
            </w:r>
          </w:p>
        </w:tc>
        <w:tc>
          <w:tcPr>
            <w:tcW w:w="9361"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1802 </w:t>
            </w:r>
            <w:r>
              <w:rPr>
                <w:sz w:val="21"/>
              </w:rPr>
              <w:t>公共基础设施累计折旧（摊销）</w:t>
            </w:r>
            <w:r>
              <w:rPr>
                <w:sz w:val="21"/>
              </w:rPr>
              <w:t xml:space="preserve"> </w:t>
            </w:r>
          </w:p>
        </w:tc>
        <w:tc>
          <w:tcPr>
            <w:tcW w:w="4693"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7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按月计提公共基础设施折旧或摊销时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875" w:hanging="420"/>
            </w:pPr>
            <w:r>
              <w:rPr>
                <w:sz w:val="21"/>
              </w:rPr>
              <w:t>借：业务活动费用贷：公共基础设施累计折旧（摊销）</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处置公共基础设施时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借：待处理财产损溢</w:t>
            </w:r>
            <w:r>
              <w:rPr>
                <w:sz w:val="21"/>
              </w:rPr>
              <w:t>/</w:t>
            </w:r>
            <w:r>
              <w:rPr>
                <w:sz w:val="21"/>
              </w:rPr>
              <w:t>资产处置费用</w:t>
            </w:r>
            <w:r>
              <w:rPr>
                <w:sz w:val="21"/>
              </w:rPr>
              <w:t>/</w:t>
            </w:r>
            <w:r>
              <w:rPr>
                <w:sz w:val="21"/>
              </w:rPr>
              <w:t>无偿调拨净资产等公共基础设施累计折旧（摊销）贷：公共基础设施</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507"/>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29 </w:t>
            </w:r>
          </w:p>
        </w:tc>
        <w:tc>
          <w:tcPr>
            <w:tcW w:w="9361"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1811 </w:t>
            </w:r>
            <w:r>
              <w:rPr>
                <w:sz w:val="21"/>
              </w:rPr>
              <w:t>政府储备物资</w:t>
            </w:r>
            <w:r>
              <w:rPr>
                <w:sz w:val="21"/>
              </w:rPr>
              <w:t xml:space="preserve"> </w:t>
            </w:r>
          </w:p>
        </w:tc>
        <w:tc>
          <w:tcPr>
            <w:tcW w:w="4693"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取得政府储备物资</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8" w:firstLine="0"/>
            </w:pPr>
            <w:r>
              <w:rPr>
                <w:sz w:val="21"/>
              </w:rPr>
              <w:t>购入的政府储备物资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借：政府储备物资</w:t>
            </w:r>
            <w:r>
              <w:rPr>
                <w:sz w:val="21"/>
              </w:rPr>
              <w:t xml:space="preserve"> </w:t>
            </w:r>
          </w:p>
          <w:p w:rsidR="00250363" w:rsidRDefault="00EB6E0B">
            <w:pPr>
              <w:spacing w:after="0"/>
              <w:ind w:left="3" w:firstLine="420"/>
              <w:jc w:val="both"/>
            </w:pPr>
            <w:r>
              <w:rPr>
                <w:sz w:val="21"/>
              </w:rPr>
              <w:t>贷：财政拨款收入</w:t>
            </w:r>
            <w:r>
              <w:rPr>
                <w:sz w:val="21"/>
              </w:rPr>
              <w:t>/</w:t>
            </w:r>
            <w:r>
              <w:rPr>
                <w:sz w:val="21"/>
              </w:rPr>
              <w:t>零余额账户用款额度</w:t>
            </w:r>
            <w:r>
              <w:rPr>
                <w:sz w:val="21"/>
              </w:rPr>
              <w:t>/</w:t>
            </w:r>
            <w:r>
              <w:rPr>
                <w:sz w:val="21"/>
              </w:rPr>
              <w:t>应付账款</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借：行政支出</w:t>
            </w:r>
            <w:r>
              <w:rPr>
                <w:sz w:val="21"/>
              </w:rPr>
              <w:t>/</w:t>
            </w:r>
            <w:r>
              <w:rPr>
                <w:sz w:val="21"/>
              </w:rPr>
              <w:t>事业支出贷：财政拨款预算收入</w:t>
            </w:r>
            <w:r>
              <w:rPr>
                <w:sz w:val="21"/>
              </w:rPr>
              <w:t>/</w:t>
            </w:r>
            <w:r>
              <w:rPr>
                <w:sz w:val="21"/>
              </w:rPr>
              <w:t>资金结存</w:t>
            </w:r>
            <w:r>
              <w:rPr>
                <w:sz w:val="21"/>
              </w:rPr>
              <w:t xml:space="preserve"> </w:t>
            </w:r>
          </w:p>
        </w:tc>
      </w:tr>
      <w:tr w:rsidR="00250363">
        <w:trPr>
          <w:trHeight w:val="1445"/>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接受捐赠的政府储备物资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23" w:right="2978" w:hanging="420"/>
            </w:pPr>
            <w:r>
              <w:rPr>
                <w:sz w:val="21"/>
              </w:rPr>
              <w:t>借：政府储备物资贷：捐赠收入</w:t>
            </w:r>
            <w:r>
              <w:rPr>
                <w:sz w:val="21"/>
              </w:rPr>
              <w:t xml:space="preserve"> </w:t>
            </w:r>
          </w:p>
          <w:p w:rsidR="00250363" w:rsidRDefault="00EB6E0B">
            <w:pPr>
              <w:spacing w:after="0"/>
              <w:ind w:left="3" w:firstLine="840"/>
            </w:pPr>
            <w:r>
              <w:rPr>
                <w:sz w:val="21"/>
              </w:rPr>
              <w:t>财政拨款收入</w:t>
            </w:r>
            <w:r>
              <w:rPr>
                <w:sz w:val="21"/>
              </w:rPr>
              <w:t>/</w:t>
            </w:r>
            <w:r>
              <w:rPr>
                <w:sz w:val="21"/>
              </w:rPr>
              <w:t>零余额账户用款额度</w:t>
            </w:r>
            <w:r>
              <w:rPr>
                <w:sz w:val="21"/>
              </w:rPr>
              <w:t>/</w:t>
            </w:r>
            <w:r>
              <w:rPr>
                <w:sz w:val="21"/>
              </w:rPr>
              <w:t>银行存款</w:t>
            </w:r>
            <w:r>
              <w:rPr>
                <w:sz w:val="21"/>
              </w:rPr>
              <w:t>[</w:t>
            </w:r>
            <w:r>
              <w:rPr>
                <w:sz w:val="21"/>
              </w:rPr>
              <w:t>捐入方承担的相关税费</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捐入方承担的相关税费</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无偿调入的政府储备物资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借：政府储备物资</w:t>
            </w:r>
            <w:r>
              <w:rPr>
                <w:sz w:val="21"/>
              </w:rPr>
              <w:t xml:space="preserve"> </w:t>
            </w:r>
          </w:p>
          <w:p w:rsidR="00250363" w:rsidRDefault="00EB6E0B">
            <w:pPr>
              <w:spacing w:after="34"/>
              <w:ind w:left="423" w:firstLine="0"/>
            </w:pPr>
            <w:r>
              <w:rPr>
                <w:sz w:val="21"/>
              </w:rPr>
              <w:t>贷：无偿调拨净资产</w:t>
            </w:r>
            <w:r>
              <w:rPr>
                <w:sz w:val="21"/>
              </w:rPr>
              <w:t xml:space="preserve"> </w:t>
            </w:r>
          </w:p>
          <w:p w:rsidR="00250363" w:rsidRDefault="00EB6E0B">
            <w:pPr>
              <w:spacing w:after="0"/>
              <w:ind w:left="3" w:firstLine="840"/>
            </w:pPr>
            <w:r>
              <w:rPr>
                <w:sz w:val="21"/>
              </w:rPr>
              <w:t>财政拨款收入</w:t>
            </w:r>
            <w:r>
              <w:rPr>
                <w:sz w:val="21"/>
              </w:rPr>
              <w:t>/</w:t>
            </w:r>
            <w:r>
              <w:rPr>
                <w:sz w:val="21"/>
              </w:rPr>
              <w:t>零余额账户用款额度</w:t>
            </w:r>
            <w:r>
              <w:rPr>
                <w:sz w:val="21"/>
              </w:rPr>
              <w:t>/</w:t>
            </w:r>
            <w:r>
              <w:rPr>
                <w:sz w:val="21"/>
              </w:rPr>
              <w:t>银行存款</w:t>
            </w:r>
            <w:r>
              <w:rPr>
                <w:sz w:val="21"/>
              </w:rPr>
              <w:t>[</w:t>
            </w:r>
            <w:r>
              <w:rPr>
                <w:sz w:val="21"/>
              </w:rPr>
              <w:t>调入方承担的相关税费</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调入方承担的相关税费</w:t>
            </w:r>
            <w:r>
              <w:rPr>
                <w:sz w:val="21"/>
              </w:rPr>
              <w:t xml:space="preserve">] </w:t>
            </w:r>
            <w:r>
              <w:rPr>
                <w:sz w:val="21"/>
              </w:rPr>
              <w:t>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126"/>
        <w:gridCol w:w="1006"/>
        <w:gridCol w:w="1090"/>
        <w:gridCol w:w="6140"/>
        <w:gridCol w:w="4693"/>
      </w:tblGrid>
      <w:tr w:rsidR="00250363">
        <w:trPr>
          <w:trHeight w:val="811"/>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发出政府储备物资</w:t>
            </w:r>
            <w:r>
              <w:rPr>
                <w:sz w:val="21"/>
              </w:rPr>
              <w:t xml:space="preserve"> </w:t>
            </w: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动用发出无需收回的政府储备物资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510" w:hanging="420"/>
            </w:pPr>
            <w:r>
              <w:rPr>
                <w:sz w:val="21"/>
              </w:rPr>
              <w:t>借：业务活动费用贷：政府储备物资</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219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动用发出需要收回或预期可能收回的政府储备物资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发出物资时</w:t>
            </w:r>
            <w:r>
              <w:rPr>
                <w:sz w:val="21"/>
              </w:rPr>
              <w:t xml:space="preserve"> </w:t>
            </w:r>
          </w:p>
          <w:p w:rsidR="00250363" w:rsidRDefault="00EB6E0B">
            <w:pPr>
              <w:spacing w:after="34"/>
              <w:ind w:left="3" w:firstLine="0"/>
            </w:pPr>
            <w:r>
              <w:rPr>
                <w:sz w:val="21"/>
              </w:rPr>
              <w:t>借：政府储备物资</w:t>
            </w:r>
            <w:r>
              <w:rPr>
                <w:sz w:val="21"/>
              </w:rPr>
              <w:t>——</w:t>
            </w:r>
            <w:r>
              <w:rPr>
                <w:sz w:val="21"/>
              </w:rPr>
              <w:t>发出</w:t>
            </w:r>
            <w:r>
              <w:rPr>
                <w:sz w:val="21"/>
              </w:rPr>
              <w:t xml:space="preserve"> </w:t>
            </w:r>
          </w:p>
          <w:p w:rsidR="00250363" w:rsidRDefault="00EB6E0B">
            <w:pPr>
              <w:spacing w:after="1" w:line="290" w:lineRule="auto"/>
              <w:ind w:left="3" w:firstLine="420"/>
            </w:pPr>
            <w:r>
              <w:rPr>
                <w:sz w:val="21"/>
              </w:rPr>
              <w:t>贷：政府储备物资</w:t>
            </w:r>
            <w:r>
              <w:rPr>
                <w:sz w:val="21"/>
              </w:rPr>
              <w:t>——</w:t>
            </w:r>
            <w:r>
              <w:rPr>
                <w:sz w:val="21"/>
              </w:rPr>
              <w:t>在库按照规定的质量验收标准收回物资时</w:t>
            </w:r>
            <w:r>
              <w:rPr>
                <w:sz w:val="21"/>
              </w:rPr>
              <w:t xml:space="preserve"> </w:t>
            </w:r>
          </w:p>
          <w:p w:rsidR="00250363" w:rsidRDefault="00EB6E0B">
            <w:pPr>
              <w:spacing w:after="0"/>
              <w:ind w:left="423" w:hanging="420"/>
            </w:pPr>
            <w:r>
              <w:rPr>
                <w:sz w:val="21"/>
              </w:rPr>
              <w:t>借：政府储备物资</w:t>
            </w:r>
            <w:r>
              <w:rPr>
                <w:sz w:val="21"/>
              </w:rPr>
              <w:t>——</w:t>
            </w:r>
            <w:r>
              <w:rPr>
                <w:sz w:val="21"/>
              </w:rPr>
              <w:t>在库</w:t>
            </w:r>
            <w:r>
              <w:rPr>
                <w:sz w:val="21"/>
              </w:rPr>
              <w:t>[</w:t>
            </w:r>
            <w:r>
              <w:rPr>
                <w:sz w:val="21"/>
              </w:rPr>
              <w:t>收回物资的账面余额</w:t>
            </w:r>
            <w:r>
              <w:rPr>
                <w:sz w:val="21"/>
              </w:rPr>
              <w:t xml:space="preserve">] </w:t>
            </w:r>
            <w:r>
              <w:rPr>
                <w:sz w:val="21"/>
              </w:rPr>
              <w:t>业务活动费用</w:t>
            </w:r>
            <w:r>
              <w:rPr>
                <w:sz w:val="21"/>
              </w:rPr>
              <w:t>[</w:t>
            </w:r>
            <w:r>
              <w:rPr>
                <w:sz w:val="21"/>
              </w:rPr>
              <w:t>未收回物资的账面余额</w:t>
            </w:r>
            <w:r>
              <w:rPr>
                <w:sz w:val="21"/>
              </w:rPr>
              <w:t xml:space="preserve">] </w:t>
            </w:r>
            <w:r>
              <w:rPr>
                <w:sz w:val="21"/>
              </w:rPr>
              <w:t>贷：政府储备物资</w:t>
            </w:r>
            <w:r>
              <w:rPr>
                <w:sz w:val="21"/>
              </w:rPr>
              <w:t>——</w:t>
            </w:r>
            <w:r>
              <w:rPr>
                <w:sz w:val="21"/>
              </w:rPr>
              <w:t>发出</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因行政管理主体变动等原因而将政府储备物资调拨给其他主体的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借：无偿调拨净资产</w:t>
            </w:r>
            <w:r>
              <w:rPr>
                <w:sz w:val="21"/>
              </w:rPr>
              <w:t xml:space="preserve"> </w:t>
            </w:r>
          </w:p>
          <w:p w:rsidR="00250363" w:rsidRDefault="00EB6E0B">
            <w:pPr>
              <w:spacing w:after="0"/>
              <w:ind w:left="3" w:firstLine="0"/>
            </w:pPr>
            <w:r>
              <w:rPr>
                <w:sz w:val="21"/>
              </w:rPr>
              <w:t xml:space="preserve">    </w:t>
            </w:r>
            <w:r>
              <w:rPr>
                <w:sz w:val="21"/>
              </w:rPr>
              <w:t>贷：政府储备物资</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99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00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对外销售政府储备物资的</w:t>
            </w:r>
            <w:r>
              <w:rPr>
                <w:sz w:val="21"/>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0" w:firstLine="0"/>
            </w:pPr>
            <w:r>
              <w:rPr>
                <w:sz w:val="21"/>
              </w:rPr>
              <w:t>按照规定物资销售收入纳入本单位预算的</w:t>
            </w:r>
            <w:r>
              <w:rPr>
                <w:sz w:val="21"/>
              </w:rPr>
              <w:t xml:space="preserve"> </w:t>
            </w:r>
          </w:p>
          <w:p w:rsidR="00250363" w:rsidRDefault="00EB6E0B">
            <w:pPr>
              <w:spacing w:after="0"/>
              <w:ind w:left="0" w:firstLine="0"/>
            </w:pP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借：业务活动费用</w:t>
            </w:r>
            <w:r>
              <w:rPr>
                <w:sz w:val="21"/>
              </w:rPr>
              <w:t xml:space="preserve"> </w:t>
            </w:r>
          </w:p>
          <w:p w:rsidR="00250363" w:rsidRDefault="00EB6E0B">
            <w:pPr>
              <w:spacing w:after="34"/>
              <w:ind w:left="3" w:firstLine="0"/>
            </w:pPr>
            <w:r>
              <w:rPr>
                <w:sz w:val="21"/>
              </w:rPr>
              <w:t xml:space="preserve">    </w:t>
            </w:r>
            <w:r>
              <w:rPr>
                <w:sz w:val="21"/>
              </w:rPr>
              <w:t>贷：政府储备物资</w:t>
            </w:r>
            <w:r>
              <w:rPr>
                <w:sz w:val="21"/>
              </w:rPr>
              <w:t xml:space="preserve"> </w:t>
            </w:r>
          </w:p>
          <w:p w:rsidR="00250363" w:rsidRDefault="00EB6E0B">
            <w:pPr>
              <w:spacing w:after="0"/>
              <w:ind w:left="3" w:right="2347" w:firstLine="0"/>
            </w:pPr>
            <w:r>
              <w:rPr>
                <w:sz w:val="21"/>
              </w:rPr>
              <w:t>借：银行存款</w:t>
            </w:r>
            <w:r>
              <w:rPr>
                <w:sz w:val="21"/>
              </w:rPr>
              <w:t>/</w:t>
            </w:r>
            <w:r>
              <w:rPr>
                <w:sz w:val="21"/>
              </w:rPr>
              <w:t>应收账款等贷：事业收入等借：业务活动费用</w:t>
            </w:r>
            <w:r>
              <w:rPr>
                <w:sz w:val="21"/>
              </w:rPr>
              <w:t xml:space="preserve">     </w:t>
            </w:r>
            <w:r>
              <w:rPr>
                <w:sz w:val="21"/>
              </w:rPr>
              <w:t>贷：银行存款等</w:t>
            </w:r>
            <w:r>
              <w:rPr>
                <w:sz w:val="21"/>
              </w:rPr>
              <w:t>[</w:t>
            </w:r>
            <w:r>
              <w:rPr>
                <w:sz w:val="21"/>
              </w:rPr>
              <w:t>发生的相关税费</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借：资金结存</w:t>
            </w:r>
            <w:r>
              <w:rPr>
                <w:sz w:val="21"/>
              </w:rPr>
              <w:t>[</w:t>
            </w:r>
            <w:r>
              <w:rPr>
                <w:sz w:val="21"/>
              </w:rPr>
              <w:t>收到的销售价款</w:t>
            </w:r>
            <w:r>
              <w:rPr>
                <w:sz w:val="21"/>
              </w:rPr>
              <w:t xml:space="preserve">] </w:t>
            </w:r>
            <w:r>
              <w:rPr>
                <w:sz w:val="21"/>
              </w:rPr>
              <w:t>贷：事业预算收入等借：行政支出</w:t>
            </w:r>
            <w:r>
              <w:rPr>
                <w:sz w:val="21"/>
              </w:rPr>
              <w:t>/</w:t>
            </w:r>
            <w:r>
              <w:rPr>
                <w:sz w:val="21"/>
              </w:rPr>
              <w:t>事业支出</w:t>
            </w:r>
            <w:r>
              <w:rPr>
                <w:sz w:val="21"/>
              </w:rPr>
              <w:t xml:space="preserve">     </w:t>
            </w:r>
            <w:r>
              <w:rPr>
                <w:sz w:val="21"/>
              </w:rPr>
              <w:t>贷：资金结存</w:t>
            </w:r>
            <w:r>
              <w:rPr>
                <w:sz w:val="21"/>
              </w:rPr>
              <w:t>[</w:t>
            </w:r>
            <w:r>
              <w:rPr>
                <w:sz w:val="21"/>
              </w:rPr>
              <w:t>支付的相关税费</w:t>
            </w: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09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按照规定销售收入扣除相关税费后上交财政的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借：资产处置费用</w:t>
            </w:r>
            <w:r>
              <w:rPr>
                <w:sz w:val="21"/>
              </w:rPr>
              <w:t xml:space="preserve"> </w:t>
            </w:r>
          </w:p>
          <w:p w:rsidR="00250363" w:rsidRDefault="00EB6E0B">
            <w:pPr>
              <w:spacing w:after="34"/>
              <w:ind w:left="3" w:firstLine="0"/>
            </w:pPr>
            <w:r>
              <w:rPr>
                <w:sz w:val="21"/>
              </w:rPr>
              <w:t xml:space="preserve">    </w:t>
            </w:r>
            <w:r>
              <w:rPr>
                <w:sz w:val="21"/>
              </w:rPr>
              <w:t>贷：政府储备物资</w:t>
            </w:r>
            <w:r>
              <w:rPr>
                <w:sz w:val="21"/>
              </w:rPr>
              <w:t xml:space="preserve"> </w:t>
            </w:r>
          </w:p>
          <w:p w:rsidR="00250363" w:rsidRDefault="00EB6E0B">
            <w:pPr>
              <w:spacing w:after="0"/>
              <w:ind w:left="423" w:right="1509" w:hanging="420"/>
            </w:pPr>
            <w:r>
              <w:rPr>
                <w:sz w:val="21"/>
              </w:rPr>
              <w:t>借：银行存款等</w:t>
            </w:r>
            <w:r>
              <w:rPr>
                <w:sz w:val="21"/>
              </w:rPr>
              <w:t>[</w:t>
            </w:r>
            <w:r>
              <w:rPr>
                <w:sz w:val="21"/>
              </w:rPr>
              <w:t>收到的销售价款</w:t>
            </w:r>
            <w:r>
              <w:rPr>
                <w:sz w:val="21"/>
              </w:rPr>
              <w:t xml:space="preserve">] </w:t>
            </w:r>
            <w:r>
              <w:rPr>
                <w:sz w:val="21"/>
              </w:rPr>
              <w:t>贷：银行存款</w:t>
            </w:r>
            <w:r>
              <w:rPr>
                <w:sz w:val="21"/>
              </w:rPr>
              <w:t>[</w:t>
            </w:r>
            <w:r>
              <w:rPr>
                <w:sz w:val="21"/>
              </w:rPr>
              <w:t>发生的相关税费</w:t>
            </w:r>
            <w:r>
              <w:rPr>
                <w:sz w:val="21"/>
              </w:rPr>
              <w:t xml:space="preserve">]     </w:t>
            </w:r>
            <w:r>
              <w:rPr>
                <w:sz w:val="21"/>
              </w:rPr>
              <w:t>应缴财政款</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政府储备物资盘</w:t>
            </w:r>
          </w:p>
        </w:tc>
        <w:tc>
          <w:tcPr>
            <w:tcW w:w="20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8" w:firstLine="0"/>
            </w:pPr>
            <w:r>
              <w:rPr>
                <w:sz w:val="21"/>
              </w:rPr>
              <w:t>盘盈的政府储备物资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347" w:hanging="420"/>
            </w:pPr>
            <w:r>
              <w:rPr>
                <w:sz w:val="21"/>
              </w:rPr>
              <w:t>借：政府储备物资</w:t>
            </w:r>
            <w:r>
              <w:rPr>
                <w:sz w:val="21"/>
              </w:rPr>
              <w:t>贷：待处理财产损溢</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1126"/>
        <w:gridCol w:w="2095"/>
        <w:gridCol w:w="6140"/>
        <w:gridCol w:w="4693"/>
      </w:tblGrid>
      <w:tr w:rsidR="00250363">
        <w:trPr>
          <w:trHeight w:val="946"/>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right="-3" w:firstLine="0"/>
              <w:jc w:val="both"/>
            </w:pPr>
            <w:r>
              <w:rPr>
                <w:sz w:val="21"/>
              </w:rPr>
              <w:t>盈、盘亏、</w:t>
            </w:r>
          </w:p>
          <w:p w:rsidR="00250363" w:rsidRDefault="00EB6E0B">
            <w:pPr>
              <w:spacing w:after="0"/>
              <w:ind w:left="2" w:firstLine="0"/>
            </w:pPr>
            <w:r>
              <w:rPr>
                <w:sz w:val="21"/>
              </w:rPr>
              <w:t>报废或毁损</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盘亏、报废或毁损的政府储备物资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350" w:hanging="420"/>
            </w:pPr>
            <w:r>
              <w:rPr>
                <w:sz w:val="21"/>
              </w:rPr>
              <w:t>借：待处理财产损溢贷：政府储备物资</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5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30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1821 </w:t>
            </w:r>
            <w:r>
              <w:rPr>
                <w:sz w:val="21"/>
              </w:rPr>
              <w:t>文物文化资产</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取得文物文化资产</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91" w:firstLine="0"/>
            </w:pPr>
            <w:r>
              <w:rPr>
                <w:sz w:val="21"/>
              </w:rPr>
              <w:t>外购的文物文化资产</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借：文物文化资产</w:t>
            </w:r>
            <w:r>
              <w:rPr>
                <w:sz w:val="21"/>
              </w:rPr>
              <w:t xml:space="preserve"> </w:t>
            </w:r>
          </w:p>
          <w:p w:rsidR="00250363" w:rsidRDefault="00EB6E0B">
            <w:pPr>
              <w:spacing w:after="0"/>
              <w:ind w:left="3" w:firstLine="420"/>
              <w:jc w:val="both"/>
            </w:pPr>
            <w:r>
              <w:rPr>
                <w:sz w:val="21"/>
              </w:rPr>
              <w:t>贷：财政拨款收入</w:t>
            </w:r>
            <w:r>
              <w:rPr>
                <w:sz w:val="21"/>
              </w:rPr>
              <w:t>/</w:t>
            </w:r>
            <w:r>
              <w:rPr>
                <w:sz w:val="21"/>
              </w:rPr>
              <w:t>零余额账户用款额度</w:t>
            </w:r>
            <w:r>
              <w:rPr>
                <w:sz w:val="21"/>
              </w:rPr>
              <w:t>/</w:t>
            </w:r>
            <w:r>
              <w:rPr>
                <w:sz w:val="21"/>
              </w:rPr>
              <w:t>应付账款</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借：行政支出</w:t>
            </w:r>
            <w:r>
              <w:rPr>
                <w:sz w:val="21"/>
              </w:rPr>
              <w:t>/</w:t>
            </w:r>
            <w:r>
              <w:rPr>
                <w:sz w:val="21"/>
              </w:rPr>
              <w:t>事业支出贷：财政拨款预算收入</w:t>
            </w:r>
            <w:r>
              <w:rPr>
                <w:sz w:val="21"/>
              </w:rPr>
              <w:t>/</w:t>
            </w:r>
            <w:r>
              <w:rPr>
                <w:sz w:val="21"/>
              </w:rPr>
              <w:t>资金结存</w:t>
            </w:r>
            <w:r>
              <w:rPr>
                <w:sz w:val="21"/>
              </w:rPr>
              <w:t xml:space="preserve"> </w:t>
            </w:r>
          </w:p>
        </w:tc>
      </w:tr>
      <w:tr w:rsidR="00250363">
        <w:trPr>
          <w:trHeight w:val="219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接受无偿调入的文物文化资产</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借：文物文化资产</w:t>
            </w:r>
            <w:r>
              <w:rPr>
                <w:sz w:val="21"/>
              </w:rPr>
              <w:t xml:space="preserve"> </w:t>
            </w:r>
          </w:p>
          <w:p w:rsidR="00250363" w:rsidRDefault="00EB6E0B">
            <w:pPr>
              <w:spacing w:after="34"/>
              <w:ind w:left="423" w:firstLine="0"/>
            </w:pPr>
            <w:r>
              <w:rPr>
                <w:sz w:val="21"/>
              </w:rPr>
              <w:t>贷：无偿调拨净资产</w:t>
            </w:r>
            <w:r>
              <w:rPr>
                <w:sz w:val="21"/>
              </w:rPr>
              <w:t xml:space="preserve"> </w:t>
            </w:r>
          </w:p>
          <w:p w:rsidR="00250363" w:rsidRDefault="00EB6E0B">
            <w:pPr>
              <w:spacing w:after="0"/>
              <w:ind w:left="3" w:firstLine="840"/>
            </w:pPr>
            <w:r>
              <w:rPr>
                <w:sz w:val="21"/>
              </w:rPr>
              <w:t>财政拨款收入</w:t>
            </w:r>
            <w:r>
              <w:rPr>
                <w:sz w:val="21"/>
              </w:rPr>
              <w:t>/</w:t>
            </w:r>
            <w:r>
              <w:rPr>
                <w:sz w:val="21"/>
              </w:rPr>
              <w:t>零余额账户用款额度</w:t>
            </w:r>
            <w:r>
              <w:rPr>
                <w:sz w:val="21"/>
              </w:rPr>
              <w:t>/</w:t>
            </w:r>
            <w:r>
              <w:rPr>
                <w:sz w:val="21"/>
              </w:rPr>
              <w:t>银行存款等</w:t>
            </w:r>
            <w:r>
              <w:rPr>
                <w:sz w:val="21"/>
              </w:rPr>
              <w:t>[</w:t>
            </w:r>
            <w:r>
              <w:rPr>
                <w:sz w:val="21"/>
              </w:rPr>
              <w:t>发生的归属于调入方的相关费用</w:t>
            </w:r>
            <w:r>
              <w:rPr>
                <w:sz w:val="21"/>
              </w:rPr>
              <w:t xml:space="preserve">] </w:t>
            </w:r>
            <w:r>
              <w:rPr>
                <w:sz w:val="21"/>
              </w:rPr>
              <w:t>如无偿调入的文物文化资产成本无法可靠取得的借：其他费用</w:t>
            </w:r>
            <w:r>
              <w:rPr>
                <w:sz w:val="21"/>
              </w:rPr>
              <w:t>[</w:t>
            </w:r>
            <w:r>
              <w:rPr>
                <w:sz w:val="21"/>
              </w:rPr>
              <w:t>发生的归属于调入方的相关费用</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支付的归属于调入方的相关费用</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219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接受捐赠的文物文化资产</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3" w:right="2981" w:hanging="420"/>
            </w:pPr>
            <w:r>
              <w:rPr>
                <w:sz w:val="21"/>
              </w:rPr>
              <w:t>借：文物文化资产贷：捐赠收入</w:t>
            </w:r>
            <w:r>
              <w:rPr>
                <w:sz w:val="21"/>
              </w:rPr>
              <w:t xml:space="preserve"> </w:t>
            </w:r>
          </w:p>
          <w:p w:rsidR="00250363" w:rsidRDefault="00EB6E0B">
            <w:pPr>
              <w:spacing w:after="0" w:line="290" w:lineRule="auto"/>
              <w:ind w:left="3" w:firstLine="840"/>
            </w:pPr>
            <w:r>
              <w:rPr>
                <w:sz w:val="21"/>
              </w:rPr>
              <w:t>财政拨款收入</w:t>
            </w:r>
            <w:r>
              <w:rPr>
                <w:sz w:val="21"/>
              </w:rPr>
              <w:t>/</w:t>
            </w:r>
            <w:r>
              <w:rPr>
                <w:sz w:val="21"/>
              </w:rPr>
              <w:t>零余额账户用款额度</w:t>
            </w:r>
            <w:r>
              <w:rPr>
                <w:sz w:val="21"/>
              </w:rPr>
              <w:t>/</w:t>
            </w:r>
            <w:r>
              <w:rPr>
                <w:sz w:val="21"/>
              </w:rPr>
              <w:t>银行存款</w:t>
            </w:r>
            <w:r>
              <w:rPr>
                <w:sz w:val="21"/>
              </w:rPr>
              <w:t>[</w:t>
            </w:r>
            <w:r>
              <w:rPr>
                <w:sz w:val="21"/>
              </w:rPr>
              <w:t>发生的归属于捐入方的相关费用</w:t>
            </w:r>
            <w:r>
              <w:rPr>
                <w:sz w:val="21"/>
              </w:rPr>
              <w:t xml:space="preserve">] </w:t>
            </w:r>
            <w:r>
              <w:rPr>
                <w:sz w:val="21"/>
              </w:rPr>
              <w:t>接受捐赠的文物文化资产成本无法可靠取得的</w:t>
            </w:r>
            <w:r>
              <w:rPr>
                <w:sz w:val="21"/>
              </w:rPr>
              <w:t xml:space="preserve"> </w:t>
            </w:r>
          </w:p>
          <w:p w:rsidR="00250363" w:rsidRDefault="00EB6E0B">
            <w:pPr>
              <w:spacing w:after="0"/>
              <w:ind w:left="423" w:hanging="420"/>
            </w:pPr>
            <w:r>
              <w:rPr>
                <w:sz w:val="21"/>
              </w:rPr>
              <w:t>借：其他费用</w:t>
            </w:r>
            <w:r>
              <w:rPr>
                <w:sz w:val="21"/>
              </w:rPr>
              <w:t>[</w:t>
            </w:r>
            <w:r>
              <w:rPr>
                <w:sz w:val="21"/>
              </w:rPr>
              <w:t>发生的归属于捐入方的相关费用</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支付的归属于捐入方的相关费用</w:t>
            </w:r>
            <w:r>
              <w:rPr>
                <w:sz w:val="21"/>
              </w:rPr>
              <w:t xml:space="preserve">] </w:t>
            </w:r>
            <w:r>
              <w:rPr>
                <w:sz w:val="21"/>
              </w:rPr>
              <w:t>贷：资金结存等</w:t>
            </w:r>
            <w:r>
              <w:rPr>
                <w:sz w:val="21"/>
              </w:rPr>
              <w:t xml:space="preserve"> </w:t>
            </w:r>
          </w:p>
        </w:tc>
      </w:tr>
      <w:tr w:rsidR="00250363">
        <w:trPr>
          <w:trHeight w:val="1042"/>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按照规定处置文物文化资产</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对外捐赠文物文化资产</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512" w:hanging="420"/>
            </w:pPr>
            <w:r>
              <w:rPr>
                <w:sz w:val="21"/>
              </w:rPr>
              <w:t>借：资产处置费用贷：文物文化资产</w:t>
            </w:r>
            <w:r>
              <w:rPr>
                <w:sz w:val="21"/>
              </w:rPr>
              <w:t>[</w:t>
            </w:r>
            <w:r>
              <w:rPr>
                <w:sz w:val="21"/>
              </w:rPr>
              <w:t>账面余额</w:t>
            </w:r>
            <w:r>
              <w:rPr>
                <w:sz w:val="21"/>
              </w:rPr>
              <w:t xml:space="preserve">]     </w:t>
            </w:r>
            <w:r>
              <w:rPr>
                <w:sz w:val="21"/>
              </w:rPr>
              <w:t>银行存款等</w:t>
            </w:r>
            <w:r>
              <w:rPr>
                <w:sz w:val="21"/>
              </w:rPr>
              <w:t>[</w:t>
            </w:r>
            <w:r>
              <w:rPr>
                <w:sz w:val="21"/>
              </w:rPr>
              <w:t>归属于捐出方的相关费用</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支付的归属于捐出方的相关费用</w:t>
            </w:r>
            <w:r>
              <w:rPr>
                <w:sz w:val="21"/>
              </w:rPr>
              <w:t xml:space="preserve">] </w:t>
            </w:r>
            <w:r>
              <w:rPr>
                <w:sz w:val="21"/>
              </w:rPr>
              <w:t>贷：资金结存等</w:t>
            </w: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无偿调出文物文化资产</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301" w:hanging="420"/>
            </w:pPr>
            <w:r>
              <w:rPr>
                <w:sz w:val="21"/>
              </w:rPr>
              <w:t>借：无偿调拨净资产贷：文物文化资产</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1" w:hanging="421"/>
            </w:pPr>
            <w:r>
              <w:rPr>
                <w:sz w:val="21"/>
              </w:rPr>
              <w:t>借：其他支出</w:t>
            </w:r>
            <w:r>
              <w:rPr>
                <w:sz w:val="21"/>
              </w:rPr>
              <w:t>[</w:t>
            </w:r>
            <w:r>
              <w:rPr>
                <w:sz w:val="21"/>
              </w:rPr>
              <w:t>支付的归属于调出方的相关费用</w:t>
            </w:r>
            <w:r>
              <w:rPr>
                <w:sz w:val="21"/>
              </w:rPr>
              <w:t xml:space="preserve">] </w:t>
            </w:r>
            <w:r>
              <w:rPr>
                <w:sz w:val="21"/>
              </w:rPr>
              <w:t>贷：资金结存等</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0" w:type="dxa"/>
          <w:bottom w:w="0" w:type="dxa"/>
          <w:right w:w="0" w:type="dxa"/>
        </w:tblCellMar>
        <w:tblLook w:val="04A0" w:firstRow="1" w:lastRow="0" w:firstColumn="1" w:lastColumn="0" w:noHBand="0" w:noVBand="1"/>
      </w:tblPr>
      <w:tblGrid>
        <w:gridCol w:w="656"/>
        <w:gridCol w:w="1126"/>
        <w:gridCol w:w="2095"/>
        <w:gridCol w:w="6140"/>
        <w:gridCol w:w="4693"/>
      </w:tblGrid>
      <w:tr w:rsidR="00250363">
        <w:trPr>
          <w:trHeight w:val="634"/>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1" w:right="254" w:firstLine="0"/>
            </w:pPr>
            <w:r>
              <w:rPr>
                <w:sz w:val="21"/>
              </w:rPr>
              <w:t>借：资产处置费用</w:t>
            </w:r>
            <w:r>
              <w:rPr>
                <w:sz w:val="21"/>
              </w:rPr>
              <w:t xml:space="preserve">     </w:t>
            </w:r>
            <w:r>
              <w:rPr>
                <w:sz w:val="21"/>
              </w:rPr>
              <w:t>贷：银行存款等</w:t>
            </w:r>
            <w:r>
              <w:rPr>
                <w:sz w:val="21"/>
              </w:rPr>
              <w:t>[</w:t>
            </w:r>
            <w:r>
              <w:rPr>
                <w:sz w:val="21"/>
              </w:rPr>
              <w:t>归属于调出方的相关费用</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jc w:val="both"/>
            </w:pPr>
            <w:r>
              <w:rPr>
                <w:sz w:val="21"/>
              </w:rPr>
              <w:t>（</w:t>
            </w:r>
            <w:r>
              <w:rPr>
                <w:sz w:val="21"/>
              </w:rPr>
              <w:t>3</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10" w:firstLine="0"/>
            </w:pPr>
            <w:r>
              <w:rPr>
                <w:sz w:val="21"/>
              </w:rPr>
              <w:t>盘点文物文化资产</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0" w:firstLine="0"/>
            </w:pPr>
            <w:r>
              <w:rPr>
                <w:sz w:val="21"/>
              </w:rPr>
              <w:t xml:space="preserve"> </w:t>
            </w:r>
          </w:p>
          <w:p w:rsidR="00250363" w:rsidRDefault="00EB6E0B">
            <w:pPr>
              <w:spacing w:after="0"/>
              <w:ind w:left="110" w:firstLine="0"/>
            </w:pPr>
            <w:r>
              <w:rPr>
                <w:sz w:val="21"/>
              </w:rPr>
              <w:t>盘盈时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31" w:right="2350" w:hanging="420"/>
            </w:pPr>
            <w:r>
              <w:rPr>
                <w:sz w:val="21"/>
              </w:rPr>
              <w:t>借：文物文化资产贷：待处理财产损溢</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 xml:space="preserve">—— </w:t>
            </w:r>
          </w:p>
        </w:tc>
      </w:tr>
      <w:tr w:rsidR="00250363">
        <w:trPr>
          <w:trHeight w:val="775"/>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0" w:firstLine="0"/>
              <w:jc w:val="both"/>
            </w:pPr>
            <w:r>
              <w:rPr>
                <w:sz w:val="21"/>
              </w:rPr>
              <w:t>盘亏、毁损、报废时</w:t>
            </w:r>
            <w:r>
              <w:rPr>
                <w:sz w:val="21"/>
              </w:rPr>
              <w:t xml:space="preserve"> </w:t>
            </w:r>
          </w:p>
          <w:p w:rsidR="00250363" w:rsidRDefault="00EB6E0B">
            <w:pPr>
              <w:spacing w:after="0"/>
              <w:ind w:left="110" w:firstLine="0"/>
            </w:pP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31" w:right="1301" w:hanging="420"/>
            </w:pPr>
            <w:r>
              <w:rPr>
                <w:sz w:val="21"/>
              </w:rPr>
              <w:t>借：待处理财产损溢贷：文物文化资产</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 xml:space="preserve"> </w:t>
            </w:r>
          </w:p>
        </w:tc>
      </w:tr>
      <w:tr w:rsidR="00250363">
        <w:trPr>
          <w:trHeight w:val="322"/>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pPr>
            <w:r>
              <w:rPr>
                <w:sz w:val="21"/>
              </w:rPr>
              <w:t xml:space="preserve">31 </w:t>
            </w:r>
          </w:p>
        </w:tc>
        <w:tc>
          <w:tcPr>
            <w:tcW w:w="14054" w:type="dxa"/>
            <w:gridSpan w:val="4"/>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1831</w:t>
            </w:r>
            <w:r>
              <w:rPr>
                <w:sz w:val="21"/>
              </w:rPr>
              <w:t>保障性住房</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jc w:val="both"/>
            </w:pPr>
            <w:r>
              <w:rPr>
                <w:sz w:val="21"/>
              </w:rPr>
              <w:t>（</w:t>
            </w:r>
            <w:r>
              <w:rPr>
                <w:sz w:val="21"/>
              </w:rPr>
              <w:t>1</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保障性住房取得</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jc w:val="both"/>
            </w:pPr>
            <w:r>
              <w:rPr>
                <w:sz w:val="21"/>
              </w:rPr>
              <w:t>外购的保障性住房</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22" w:hanging="211"/>
            </w:pPr>
            <w:r>
              <w:rPr>
                <w:sz w:val="21"/>
              </w:rPr>
              <w:t>借：保障性住房</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00" w:hanging="392"/>
            </w:pPr>
            <w:r>
              <w:rPr>
                <w:sz w:val="21"/>
              </w:rPr>
              <w:t>借：行政支出</w:t>
            </w:r>
            <w:r>
              <w:rPr>
                <w:sz w:val="21"/>
              </w:rPr>
              <w:t>/</w:t>
            </w:r>
            <w:r>
              <w:rPr>
                <w:sz w:val="21"/>
              </w:rPr>
              <w:t>事业支出贷：财政拨款预算收入</w:t>
            </w:r>
            <w:r>
              <w:rPr>
                <w:sz w:val="21"/>
              </w:rPr>
              <w:t>/</w:t>
            </w:r>
            <w:r>
              <w:rPr>
                <w:sz w:val="21"/>
              </w:rPr>
              <w:t>资金结存</w:t>
            </w:r>
            <w:r>
              <w:rPr>
                <w:sz w:val="21"/>
              </w:rPr>
              <w:t xml:space="preserve"> </w:t>
            </w:r>
          </w:p>
        </w:tc>
      </w:tr>
      <w:tr w:rsidR="00250363">
        <w:trPr>
          <w:trHeight w:val="100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自行建造的保障性住房，工程完工交付使用时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31" w:right="3190" w:hanging="420"/>
            </w:pPr>
            <w:r>
              <w:rPr>
                <w:sz w:val="21"/>
              </w:rPr>
              <w:t>借：保障性住房贷：在建工程</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pPr>
            <w:r>
              <w:rPr>
                <w:sz w:val="21"/>
              </w:rPr>
              <w:t xml:space="preserve">—— </w:t>
            </w:r>
          </w:p>
        </w:tc>
      </w:tr>
      <w:tr w:rsidR="00250363">
        <w:trPr>
          <w:trHeight w:val="114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无偿调入的保障性住房</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1" w:firstLine="0"/>
            </w:pPr>
            <w:r>
              <w:rPr>
                <w:sz w:val="21"/>
              </w:rPr>
              <w:t>借：保障性住房</w:t>
            </w:r>
            <w:r>
              <w:rPr>
                <w:sz w:val="21"/>
              </w:rPr>
              <w:t xml:space="preserve"> </w:t>
            </w:r>
          </w:p>
          <w:p w:rsidR="00250363" w:rsidRDefault="00EB6E0B">
            <w:pPr>
              <w:spacing w:after="0"/>
              <w:ind w:left="946" w:hanging="415"/>
            </w:pPr>
            <w:r>
              <w:rPr>
                <w:sz w:val="21"/>
              </w:rPr>
              <w:t>贷：银行存款</w:t>
            </w:r>
            <w:r>
              <w:rPr>
                <w:sz w:val="21"/>
              </w:rPr>
              <w:t>/</w:t>
            </w:r>
            <w:r>
              <w:rPr>
                <w:sz w:val="21"/>
              </w:rPr>
              <w:t>零余额账户用款额度等</w:t>
            </w:r>
            <w:r>
              <w:rPr>
                <w:sz w:val="21"/>
              </w:rPr>
              <w:t xml:space="preserve"> [</w:t>
            </w:r>
            <w:r>
              <w:rPr>
                <w:sz w:val="21"/>
              </w:rPr>
              <w:t>发生的相关费用</w:t>
            </w:r>
            <w:r>
              <w:rPr>
                <w:sz w:val="21"/>
              </w:rPr>
              <w:t xml:space="preserve">]   </w:t>
            </w:r>
            <w:r>
              <w:rPr>
                <w:sz w:val="21"/>
              </w:rPr>
              <w:t>无偿调拨净资产</w:t>
            </w:r>
            <w:r>
              <w:rPr>
                <w:sz w:val="21"/>
              </w:rPr>
              <w:t>[</w:t>
            </w:r>
            <w:r>
              <w:rPr>
                <w:sz w:val="21"/>
              </w:rPr>
              <w:t>差额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7"/>
              <w:ind w:left="108" w:firstLine="0"/>
            </w:pPr>
            <w:r>
              <w:rPr>
                <w:sz w:val="21"/>
              </w:rPr>
              <w:t xml:space="preserve"> </w:t>
            </w:r>
          </w:p>
          <w:p w:rsidR="00250363" w:rsidRDefault="00EB6E0B">
            <w:pPr>
              <w:spacing w:after="0" w:line="298" w:lineRule="auto"/>
              <w:ind w:left="528" w:right="65" w:hanging="569"/>
            </w:pPr>
            <w:r>
              <w:rPr>
                <w:sz w:val="32"/>
                <w:vertAlign w:val="subscript"/>
              </w:rPr>
              <w:t xml:space="preserve"> </w:t>
            </w:r>
            <w:r>
              <w:rPr>
                <w:sz w:val="21"/>
              </w:rPr>
              <w:t>借：其他支出</w:t>
            </w:r>
            <w:r>
              <w:rPr>
                <w:sz w:val="21"/>
              </w:rPr>
              <w:t>[</w:t>
            </w:r>
            <w:r>
              <w:rPr>
                <w:sz w:val="21"/>
              </w:rPr>
              <w:t>支付的相关税费</w:t>
            </w:r>
            <w:r>
              <w:rPr>
                <w:sz w:val="21"/>
              </w:rPr>
              <w:t xml:space="preserve">] </w:t>
            </w:r>
            <w:r>
              <w:rPr>
                <w:sz w:val="21"/>
              </w:rPr>
              <w:t>贷：资金结存等</w:t>
            </w:r>
            <w:r>
              <w:rPr>
                <w:sz w:val="21"/>
              </w:rPr>
              <w:t xml:space="preserve"> </w:t>
            </w:r>
          </w:p>
          <w:p w:rsidR="00250363" w:rsidRDefault="00EB6E0B">
            <w:pPr>
              <w:spacing w:after="0"/>
              <w:ind w:left="108" w:firstLine="0"/>
            </w:pP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jc w:val="both"/>
            </w:pPr>
            <w:r>
              <w:rPr>
                <w:sz w:val="21"/>
              </w:rPr>
              <w:t>（</w:t>
            </w:r>
            <w:r>
              <w:rPr>
                <w:sz w:val="21"/>
              </w:rPr>
              <w:t>2</w:t>
            </w:r>
            <w:r>
              <w:rPr>
                <w:sz w:val="21"/>
              </w:rPr>
              <w:t>）</w:t>
            </w:r>
            <w:r>
              <w:rPr>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出租保障性住房</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hanging="74"/>
            </w:pPr>
            <w:r>
              <w:rPr>
                <w:sz w:val="21"/>
              </w:rPr>
              <w:t>按照收取或应收的租金金额</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31" w:right="2244" w:hanging="420"/>
            </w:pPr>
            <w:r>
              <w:rPr>
                <w:sz w:val="21"/>
              </w:rPr>
              <w:t>借：银行存款</w:t>
            </w:r>
            <w:r>
              <w:rPr>
                <w:sz w:val="21"/>
              </w:rPr>
              <w:t>/</w:t>
            </w:r>
            <w:r>
              <w:rPr>
                <w:sz w:val="21"/>
              </w:rPr>
              <w:t>应收账款贷：应缴财政款</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08" w:firstLine="0"/>
            </w:pPr>
            <w:r>
              <w:rPr>
                <w:sz w:val="21"/>
              </w:rPr>
              <w:t xml:space="preserve">—— </w:t>
            </w:r>
          </w:p>
          <w:p w:rsidR="00250363" w:rsidRDefault="00EB6E0B">
            <w:pPr>
              <w:spacing w:after="34"/>
              <w:ind w:left="108" w:firstLine="0"/>
            </w:pPr>
            <w:r>
              <w:rPr>
                <w:sz w:val="21"/>
              </w:rPr>
              <w:t xml:space="preserve"> </w:t>
            </w:r>
          </w:p>
          <w:p w:rsidR="00250363" w:rsidRDefault="00EB6E0B">
            <w:pPr>
              <w:spacing w:after="0"/>
              <w:ind w:left="529" w:firstLine="0"/>
            </w:pPr>
            <w:r>
              <w:rPr>
                <w:sz w:val="21"/>
              </w:rPr>
              <w:t xml:space="preserve"> </w:t>
            </w:r>
          </w:p>
        </w:tc>
      </w:tr>
      <w:tr w:rsidR="00250363">
        <w:trPr>
          <w:trHeight w:val="1138"/>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jc w:val="both"/>
            </w:pPr>
            <w:r>
              <w:rPr>
                <w:sz w:val="21"/>
              </w:rPr>
              <w:t>（</w:t>
            </w:r>
            <w:r>
              <w:rPr>
                <w:sz w:val="21"/>
              </w:rPr>
              <w:t>3</w:t>
            </w:r>
            <w:r>
              <w:rPr>
                <w:sz w:val="21"/>
              </w:rPr>
              <w:t>）</w:t>
            </w:r>
            <w:r>
              <w:rPr>
                <w:sz w:val="21"/>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110" w:firstLine="0"/>
            </w:pPr>
            <w:r>
              <w:rPr>
                <w:sz w:val="21"/>
              </w:rPr>
              <w:t>处置保障性住房</w:t>
            </w:r>
            <w:r>
              <w:rPr>
                <w:sz w:val="21"/>
              </w:rPr>
              <w:t xml:space="preserve"> </w:t>
            </w:r>
          </w:p>
          <w:p w:rsidR="00250363" w:rsidRDefault="00EB6E0B">
            <w:pPr>
              <w:spacing w:after="0"/>
              <w:ind w:left="110" w:firstLine="0"/>
            </w:pPr>
            <w:r>
              <w:rPr>
                <w:sz w:val="21"/>
              </w:rPr>
              <w:t xml:space="preserve"> </w:t>
            </w:r>
          </w:p>
        </w:tc>
        <w:tc>
          <w:tcPr>
            <w:tcW w:w="209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出售保障性住房</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31" w:right="2350" w:hanging="420"/>
            </w:pPr>
            <w:r>
              <w:rPr>
                <w:sz w:val="21"/>
              </w:rPr>
              <w:t>借：资产处置费用保障性住房累计折旧贷：保障性住房</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pPr>
            <w:r>
              <w:rPr>
                <w:sz w:val="21"/>
              </w:rPr>
              <w:t xml:space="preserve">—— </w:t>
            </w:r>
          </w:p>
          <w:p w:rsidR="00250363" w:rsidRDefault="00EB6E0B">
            <w:pPr>
              <w:spacing w:after="0"/>
              <w:ind w:left="108" w:firstLine="0"/>
            </w:pPr>
            <w:r>
              <w:rPr>
                <w:sz w:val="21"/>
              </w:rPr>
              <w:t xml:space="preserve"> </w:t>
            </w:r>
          </w:p>
          <w:p w:rsidR="00250363" w:rsidRDefault="00EB6E0B">
            <w:pPr>
              <w:spacing w:after="14"/>
              <w:ind w:left="108" w:firstLine="0"/>
            </w:pPr>
            <w:r>
              <w:rPr>
                <w:sz w:val="21"/>
              </w:rPr>
              <w:t xml:space="preserve"> </w:t>
            </w:r>
          </w:p>
          <w:p w:rsidR="00250363" w:rsidRDefault="00EB6E0B">
            <w:pPr>
              <w:spacing w:after="0"/>
              <w:ind w:left="529" w:firstLine="0"/>
            </w:pPr>
            <w:r>
              <w:rPr>
                <w:sz w:val="21"/>
              </w:rPr>
              <w:t xml:space="preserve"> </w:t>
            </w:r>
          </w:p>
        </w:tc>
      </w:tr>
      <w:tr w:rsidR="00250363">
        <w:trPr>
          <w:trHeight w:val="1001"/>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31" w:right="1301" w:hanging="420"/>
            </w:pPr>
            <w:r>
              <w:rPr>
                <w:sz w:val="21"/>
              </w:rPr>
              <w:t>借：银行存款</w:t>
            </w:r>
            <w:r>
              <w:rPr>
                <w:sz w:val="21"/>
              </w:rPr>
              <w:t>[</w:t>
            </w:r>
            <w:r>
              <w:rPr>
                <w:sz w:val="21"/>
              </w:rPr>
              <w:t>处置保障性住房收到的价款</w:t>
            </w:r>
            <w:r>
              <w:rPr>
                <w:sz w:val="21"/>
              </w:rPr>
              <w:t xml:space="preserve">] </w:t>
            </w:r>
            <w:r>
              <w:rPr>
                <w:sz w:val="21"/>
              </w:rPr>
              <w:t>贷：应缴财政款银行存款等</w:t>
            </w:r>
            <w:r>
              <w:rPr>
                <w:sz w:val="21"/>
              </w:rPr>
              <w:t>[</w:t>
            </w:r>
            <w:r>
              <w:rPr>
                <w:sz w:val="21"/>
              </w:rPr>
              <w:t>发生的相关费用</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08" w:firstLine="0"/>
            </w:pPr>
            <w:r>
              <w:rPr>
                <w:sz w:val="21"/>
              </w:rPr>
              <w:t xml:space="preserve">—— </w:t>
            </w:r>
          </w:p>
          <w:p w:rsidR="00250363" w:rsidRDefault="00EB6E0B">
            <w:pPr>
              <w:spacing w:after="0"/>
              <w:ind w:left="529"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34" w:type="dxa"/>
          <w:left w:w="108" w:type="dxa"/>
          <w:bottom w:w="0" w:type="dxa"/>
          <w:right w:w="0" w:type="dxa"/>
        </w:tblCellMar>
        <w:tblLook w:val="04A0" w:firstRow="1" w:lastRow="0" w:firstColumn="1" w:lastColumn="0" w:noHBand="0" w:noVBand="1"/>
      </w:tblPr>
      <w:tblGrid>
        <w:gridCol w:w="656"/>
        <w:gridCol w:w="720"/>
        <w:gridCol w:w="406"/>
        <w:gridCol w:w="2095"/>
        <w:gridCol w:w="6140"/>
        <w:gridCol w:w="4693"/>
      </w:tblGrid>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26"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无偿调出保障性住房</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138" w:hanging="420"/>
            </w:pPr>
            <w:r>
              <w:rPr>
                <w:sz w:val="21"/>
              </w:rPr>
              <w:t>借：无偿调拨净资产保障性住房累计折旧贷：保障性住房</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254" w:firstLine="0"/>
            </w:pPr>
            <w:r>
              <w:rPr>
                <w:sz w:val="21"/>
              </w:rPr>
              <w:t>借：资产处置费用</w:t>
            </w:r>
            <w:r>
              <w:rPr>
                <w:sz w:val="21"/>
              </w:rPr>
              <w:t xml:space="preserve">     </w:t>
            </w:r>
            <w:r>
              <w:rPr>
                <w:sz w:val="21"/>
              </w:rPr>
              <w:t>贷：银行存款等</w:t>
            </w:r>
            <w:r>
              <w:rPr>
                <w:sz w:val="21"/>
              </w:rPr>
              <w:t>[</w:t>
            </w:r>
            <w:r>
              <w:rPr>
                <w:sz w:val="21"/>
              </w:rPr>
              <w:t>归属于调出方的相关费用</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1" w:right="1745" w:hanging="421"/>
            </w:pPr>
            <w:r>
              <w:rPr>
                <w:sz w:val="21"/>
              </w:rPr>
              <w:t>借：其他支出贷：资金结存等</w:t>
            </w:r>
            <w:r>
              <w:rPr>
                <w:sz w:val="21"/>
              </w:rPr>
              <w:t xml:space="preserve"> </w:t>
            </w:r>
          </w:p>
        </w:tc>
      </w:tr>
      <w:tr w:rsidR="00250363">
        <w:trPr>
          <w:trHeight w:val="730"/>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126"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保障性住房定期盘点清查</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盘盈的保障性住房</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558" w:hanging="420"/>
            </w:pPr>
            <w:r>
              <w:rPr>
                <w:sz w:val="21"/>
              </w:rPr>
              <w:t>借：保障性住房贷：待处理财产损溢</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 </w:t>
            </w:r>
          </w:p>
        </w:tc>
      </w:tr>
      <w:tr w:rsidR="00250363">
        <w:trPr>
          <w:trHeight w:val="106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盘亏、毁损或报废的保障性住房</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090" w:hanging="420"/>
            </w:pPr>
            <w:r>
              <w:rPr>
                <w:sz w:val="21"/>
              </w:rPr>
              <w:t>借：待处理财产损溢</w:t>
            </w:r>
            <w:r>
              <w:rPr>
                <w:sz w:val="21"/>
              </w:rPr>
              <w:t>[</w:t>
            </w:r>
            <w:r>
              <w:rPr>
                <w:sz w:val="21"/>
              </w:rPr>
              <w:t>账面价值</w:t>
            </w:r>
            <w:r>
              <w:rPr>
                <w:sz w:val="21"/>
              </w:rPr>
              <w:t xml:space="preserve">] </w:t>
            </w:r>
            <w:r>
              <w:rPr>
                <w:sz w:val="21"/>
              </w:rPr>
              <w:t>保障性住房累计折旧</w:t>
            </w:r>
            <w:r>
              <w:rPr>
                <w:sz w:val="21"/>
              </w:rPr>
              <w:t xml:space="preserve">  </w:t>
            </w:r>
            <w:r>
              <w:rPr>
                <w:sz w:val="21"/>
              </w:rPr>
              <w:t>贷：保障性住房</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p>
        </w:tc>
      </w:tr>
      <w:tr w:rsidR="00250363">
        <w:trPr>
          <w:trHeight w:val="50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32 </w:t>
            </w:r>
          </w:p>
        </w:tc>
        <w:tc>
          <w:tcPr>
            <w:tcW w:w="3221"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1832</w:t>
            </w:r>
            <w:r>
              <w:rPr>
                <w:sz w:val="21"/>
              </w:rPr>
              <w:t>保障性住房累计折旧</w:t>
            </w:r>
            <w:r>
              <w:rPr>
                <w:sz w:val="21"/>
              </w:rPr>
              <w:t xml:space="preserve"> </w:t>
            </w:r>
          </w:p>
        </w:tc>
        <w:tc>
          <w:tcPr>
            <w:tcW w:w="6140" w:type="dxa"/>
            <w:tcBorders>
              <w:top w:val="single" w:sz="4" w:space="0" w:color="000000"/>
              <w:left w:val="nil"/>
              <w:bottom w:val="single" w:sz="4" w:space="0" w:color="000000"/>
              <w:right w:val="nil"/>
            </w:tcBorders>
          </w:tcPr>
          <w:p w:rsidR="00250363" w:rsidRDefault="00250363">
            <w:pPr>
              <w:spacing w:after="160"/>
              <w:ind w:left="0" w:firstLine="0"/>
            </w:pPr>
          </w:p>
        </w:tc>
        <w:tc>
          <w:tcPr>
            <w:tcW w:w="4693"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按月计提保障性住房折旧时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930" w:hanging="420"/>
            </w:pPr>
            <w:r>
              <w:rPr>
                <w:sz w:val="21"/>
              </w:rPr>
              <w:t>借：业务活动费用贷：保障性住房累计折旧</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处置保障性住房时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988" w:hanging="420"/>
            </w:pPr>
            <w:r>
              <w:rPr>
                <w:sz w:val="21"/>
              </w:rPr>
              <w:t>借：待处理财产损溢</w:t>
            </w:r>
            <w:r>
              <w:rPr>
                <w:sz w:val="21"/>
              </w:rPr>
              <w:t>/</w:t>
            </w:r>
            <w:r>
              <w:rPr>
                <w:sz w:val="21"/>
              </w:rPr>
              <w:t>无偿调拨净资产</w:t>
            </w:r>
            <w:r>
              <w:rPr>
                <w:sz w:val="21"/>
              </w:rPr>
              <w:t>/</w:t>
            </w:r>
            <w:r>
              <w:rPr>
                <w:sz w:val="21"/>
              </w:rPr>
              <w:t>资产处置费用等保障性住房累计折旧贷：保障性住房</w:t>
            </w:r>
            <w:r>
              <w:rPr>
                <w:sz w:val="21"/>
              </w:rPr>
              <w:t>[</w:t>
            </w:r>
            <w:r>
              <w:rPr>
                <w:sz w:val="21"/>
              </w:rPr>
              <w:t>账面余额</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涉及资金支付的，参照</w:t>
            </w:r>
            <w:r>
              <w:rPr>
                <w:sz w:val="21"/>
              </w:rPr>
              <w:t>“</w:t>
            </w:r>
            <w:r>
              <w:rPr>
                <w:sz w:val="21"/>
              </w:rPr>
              <w:t>保障性住房</w:t>
            </w:r>
            <w:r>
              <w:rPr>
                <w:sz w:val="21"/>
              </w:rPr>
              <w:t>”</w:t>
            </w:r>
            <w:r>
              <w:rPr>
                <w:sz w:val="21"/>
              </w:rPr>
              <w:t>科目的相关账务处理</w:t>
            </w:r>
            <w:r>
              <w:rPr>
                <w:sz w:val="21"/>
              </w:rPr>
              <w:t xml:space="preserve"> </w:t>
            </w:r>
          </w:p>
        </w:tc>
      </w:tr>
      <w:tr w:rsidR="00250363">
        <w:trPr>
          <w:trHeight w:val="348"/>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11" w:firstLine="0"/>
              <w:jc w:val="center"/>
            </w:pPr>
            <w:r>
              <w:rPr>
                <w:sz w:val="21"/>
              </w:rPr>
              <w:t xml:space="preserve">33 </w:t>
            </w:r>
          </w:p>
        </w:tc>
        <w:tc>
          <w:tcPr>
            <w:tcW w:w="3221" w:type="dxa"/>
            <w:gridSpan w:val="3"/>
            <w:tcBorders>
              <w:top w:val="single" w:sz="4" w:space="0" w:color="000000"/>
              <w:left w:val="single" w:sz="4" w:space="0" w:color="000000"/>
              <w:bottom w:val="single" w:sz="4" w:space="0" w:color="000000"/>
              <w:right w:val="nil"/>
            </w:tcBorders>
          </w:tcPr>
          <w:p w:rsidR="00250363" w:rsidRDefault="00EB6E0B">
            <w:pPr>
              <w:spacing w:after="0"/>
              <w:ind w:left="2" w:firstLine="0"/>
            </w:pPr>
            <w:r>
              <w:rPr>
                <w:sz w:val="21"/>
              </w:rPr>
              <w:t>1891</w:t>
            </w:r>
            <w:r>
              <w:rPr>
                <w:sz w:val="21"/>
              </w:rPr>
              <w:t>受托代理资产</w:t>
            </w:r>
            <w:r>
              <w:rPr>
                <w:sz w:val="21"/>
              </w:rPr>
              <w:t xml:space="preserve"> </w:t>
            </w:r>
          </w:p>
        </w:tc>
        <w:tc>
          <w:tcPr>
            <w:tcW w:w="6140" w:type="dxa"/>
            <w:tcBorders>
              <w:top w:val="single" w:sz="4" w:space="0" w:color="000000"/>
              <w:left w:val="nil"/>
              <w:bottom w:val="single" w:sz="4" w:space="0" w:color="000000"/>
              <w:right w:val="nil"/>
            </w:tcBorders>
          </w:tcPr>
          <w:p w:rsidR="00250363" w:rsidRDefault="00250363">
            <w:pPr>
              <w:spacing w:after="160"/>
              <w:ind w:left="0" w:firstLine="0"/>
            </w:pPr>
          </w:p>
        </w:tc>
        <w:tc>
          <w:tcPr>
            <w:tcW w:w="4693"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1" w:line="290" w:lineRule="auto"/>
              <w:ind w:left="2" w:firstLine="0"/>
            </w:pPr>
            <w:r>
              <w:rPr>
                <w:sz w:val="21"/>
              </w:rPr>
              <w:t>受托转赠</w:t>
            </w:r>
          </w:p>
          <w:p w:rsidR="00250363" w:rsidRDefault="00EB6E0B">
            <w:pPr>
              <w:spacing w:after="0"/>
              <w:ind w:left="2" w:firstLine="0"/>
              <w:jc w:val="both"/>
            </w:pPr>
            <w:r>
              <w:rPr>
                <w:sz w:val="21"/>
              </w:rPr>
              <w:t>物资</w:t>
            </w:r>
            <w:r>
              <w:rPr>
                <w:sz w:val="21"/>
              </w:rPr>
              <w:t xml:space="preserve"> </w:t>
            </w:r>
          </w:p>
        </w:tc>
        <w:tc>
          <w:tcPr>
            <w:tcW w:w="250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接受委托人委托需要转赠给受赠人的物资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561" w:hanging="420"/>
            </w:pPr>
            <w:r>
              <w:rPr>
                <w:sz w:val="21"/>
              </w:rPr>
              <w:t>借：受托代理资产贷：受托代理负债</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73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50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受托协议约定由受托方承担相关税费、运输费的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借：其他费用贷：财政拨款收入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w:t>
            </w:r>
            <w:r>
              <w:rPr>
                <w:sz w:val="21"/>
              </w:rPr>
              <w:t>[</w:t>
            </w:r>
            <w:r>
              <w:rPr>
                <w:sz w:val="21"/>
              </w:rPr>
              <w:t>实际支付的相关税费、运输费等</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732"/>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0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将受托转赠物资交付受赠人时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借：受托代理负债</w:t>
            </w:r>
            <w:r>
              <w:rPr>
                <w:sz w:val="21"/>
              </w:rPr>
              <w:t xml:space="preserve"> </w:t>
            </w:r>
          </w:p>
          <w:p w:rsidR="00250363" w:rsidRDefault="00EB6E0B">
            <w:pPr>
              <w:spacing w:after="0"/>
              <w:ind w:left="3" w:firstLine="0"/>
            </w:pPr>
            <w:r>
              <w:rPr>
                <w:sz w:val="21"/>
              </w:rPr>
              <w:t xml:space="preserve">    </w:t>
            </w:r>
            <w:r>
              <w:rPr>
                <w:sz w:val="21"/>
              </w:rPr>
              <w:t>贷：受托代理资产</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720"/>
        <w:gridCol w:w="2501"/>
        <w:gridCol w:w="6140"/>
        <w:gridCol w:w="4693"/>
      </w:tblGrid>
      <w:tr w:rsidR="00250363">
        <w:trPr>
          <w:trHeight w:val="1258"/>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72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501"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0" w:firstLine="0"/>
            </w:pPr>
            <w:r>
              <w:rPr>
                <w:sz w:val="21"/>
              </w:rPr>
              <w:t>转赠物资的委托人取消了对捐赠物资的转赠要</w:t>
            </w:r>
          </w:p>
          <w:p w:rsidR="00250363" w:rsidRDefault="00EB6E0B">
            <w:pPr>
              <w:spacing w:after="0"/>
              <w:ind w:left="0" w:firstLine="0"/>
            </w:pPr>
            <w:r>
              <w:rPr>
                <w:sz w:val="21"/>
              </w:rPr>
              <w:t>求，且不再收回捐赠物资的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借：受托代理负债</w:t>
            </w:r>
            <w:r>
              <w:rPr>
                <w:sz w:val="21"/>
              </w:rPr>
              <w:t xml:space="preserve"> </w:t>
            </w:r>
          </w:p>
          <w:p w:rsidR="00250363" w:rsidRDefault="00EB6E0B">
            <w:pPr>
              <w:spacing w:after="34"/>
              <w:ind w:left="423" w:firstLine="0"/>
            </w:pPr>
            <w:r>
              <w:rPr>
                <w:sz w:val="21"/>
              </w:rPr>
              <w:t>贷：受托代理资产</w:t>
            </w:r>
            <w:r>
              <w:rPr>
                <w:sz w:val="21"/>
              </w:rPr>
              <w:t xml:space="preserve"> </w:t>
            </w:r>
          </w:p>
          <w:p w:rsidR="00250363" w:rsidRDefault="00EB6E0B">
            <w:pPr>
              <w:spacing w:after="0"/>
              <w:ind w:left="423" w:right="2246" w:hanging="420"/>
            </w:pPr>
            <w:r>
              <w:rPr>
                <w:sz w:val="21"/>
              </w:rPr>
              <w:t>借：库存物品</w:t>
            </w:r>
            <w:r>
              <w:rPr>
                <w:sz w:val="21"/>
              </w:rPr>
              <w:t>/</w:t>
            </w:r>
            <w:r>
              <w:rPr>
                <w:sz w:val="21"/>
              </w:rPr>
              <w:t>固定资产等贷：其他收入</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73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1" w:lineRule="auto"/>
              <w:ind w:left="2" w:firstLine="0"/>
            </w:pPr>
            <w:r>
              <w:rPr>
                <w:sz w:val="21"/>
              </w:rPr>
              <w:t>受托储存保管</w:t>
            </w:r>
          </w:p>
          <w:p w:rsidR="00250363" w:rsidRDefault="00EB6E0B">
            <w:pPr>
              <w:spacing w:after="0"/>
              <w:ind w:left="2" w:firstLine="0"/>
              <w:jc w:val="both"/>
            </w:pPr>
            <w:r>
              <w:rPr>
                <w:sz w:val="21"/>
              </w:rPr>
              <w:t>物资</w:t>
            </w:r>
            <w:r>
              <w:rPr>
                <w:sz w:val="21"/>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接受委托人委托储存保管的物资</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561" w:hanging="420"/>
            </w:pPr>
            <w:r>
              <w:rPr>
                <w:sz w:val="21"/>
              </w:rPr>
              <w:t>借：受托代理资产贷：受托代理负债</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50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支付由受托单位承担的与受托储存保管的物资相关的运输费、保管费等</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hanging="420"/>
            </w:pPr>
            <w:r>
              <w:rPr>
                <w:sz w:val="21"/>
              </w:rPr>
              <w:t>借：其他费用等贷：财政拨款收入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借：其他支出等</w:t>
            </w:r>
            <w:r>
              <w:rPr>
                <w:sz w:val="21"/>
              </w:rPr>
              <w:t>[</w:t>
            </w:r>
            <w:r>
              <w:rPr>
                <w:sz w:val="21"/>
              </w:rPr>
              <w:t>实际支付的运输费、保管费等</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73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0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根据委托人要求交付受托储存保管的物资时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3" w:firstLine="0"/>
            </w:pPr>
            <w:r>
              <w:rPr>
                <w:sz w:val="21"/>
              </w:rPr>
              <w:t>借：受托代理负债</w:t>
            </w:r>
            <w:r>
              <w:rPr>
                <w:sz w:val="21"/>
              </w:rPr>
              <w:t xml:space="preserve"> </w:t>
            </w:r>
          </w:p>
          <w:p w:rsidR="00250363" w:rsidRDefault="00EB6E0B">
            <w:pPr>
              <w:spacing w:after="0"/>
              <w:ind w:left="3" w:firstLine="0"/>
            </w:pPr>
            <w:r>
              <w:rPr>
                <w:sz w:val="21"/>
              </w:rPr>
              <w:t xml:space="preserve">    </w:t>
            </w:r>
            <w:r>
              <w:rPr>
                <w:sz w:val="21"/>
              </w:rPr>
              <w:t>贷：受托代理资产</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732"/>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jc w:val="both"/>
            </w:pPr>
            <w:r>
              <w:rPr>
                <w:sz w:val="21"/>
              </w:rPr>
              <w:t>罚没</w:t>
            </w:r>
          </w:p>
          <w:p w:rsidR="00250363" w:rsidRDefault="00EB6E0B">
            <w:pPr>
              <w:spacing w:after="0"/>
              <w:ind w:left="2" w:firstLine="0"/>
              <w:jc w:val="both"/>
            </w:pPr>
            <w:r>
              <w:rPr>
                <w:sz w:val="21"/>
              </w:rPr>
              <w:t>物资</w:t>
            </w:r>
            <w:r>
              <w:rPr>
                <w:sz w:val="21"/>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取得罚没物资时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561" w:hanging="420"/>
            </w:pPr>
            <w:r>
              <w:rPr>
                <w:sz w:val="21"/>
              </w:rPr>
              <w:t>借：受托代理资产贷：受托代理负债</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0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79" w:firstLine="0"/>
            </w:pPr>
            <w:r>
              <w:rPr>
                <w:sz w:val="21"/>
              </w:rPr>
              <w:t>按照规定处置罚没物资时</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借：受托代理负债</w:t>
            </w:r>
            <w:r>
              <w:rPr>
                <w:sz w:val="21"/>
              </w:rPr>
              <w:t xml:space="preserve"> </w:t>
            </w:r>
          </w:p>
          <w:p w:rsidR="00250363" w:rsidRDefault="00EB6E0B">
            <w:pPr>
              <w:spacing w:after="0" w:line="290" w:lineRule="auto"/>
              <w:ind w:left="3" w:right="2141" w:firstLine="420"/>
            </w:pPr>
            <w:r>
              <w:rPr>
                <w:sz w:val="21"/>
              </w:rPr>
              <w:t>贷：受托代理资产处置时取得款项的</w:t>
            </w:r>
            <w:r>
              <w:rPr>
                <w:sz w:val="21"/>
              </w:rPr>
              <w:t xml:space="preserve"> </w:t>
            </w:r>
          </w:p>
          <w:p w:rsidR="00250363" w:rsidRDefault="00EB6E0B">
            <w:pPr>
              <w:spacing w:after="34"/>
              <w:ind w:left="3" w:firstLine="0"/>
            </w:pPr>
            <w:r>
              <w:rPr>
                <w:sz w:val="21"/>
              </w:rPr>
              <w:t>借：银行存款等</w:t>
            </w:r>
            <w:r>
              <w:rPr>
                <w:sz w:val="21"/>
              </w:rPr>
              <w:t xml:space="preserve"> </w:t>
            </w:r>
          </w:p>
          <w:p w:rsidR="00250363" w:rsidRDefault="00EB6E0B">
            <w:pPr>
              <w:spacing w:after="0"/>
              <w:ind w:left="3" w:firstLine="0"/>
            </w:pPr>
            <w:r>
              <w:rPr>
                <w:sz w:val="21"/>
              </w:rPr>
              <w:t xml:space="preserve">    </w:t>
            </w:r>
            <w:r>
              <w:rPr>
                <w:sz w:val="21"/>
              </w:rPr>
              <w:t>贷：应缴财政款</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39"/>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34 </w:t>
            </w:r>
          </w:p>
        </w:tc>
        <w:tc>
          <w:tcPr>
            <w:tcW w:w="9361"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1901 </w:t>
            </w:r>
            <w:r>
              <w:rPr>
                <w:sz w:val="21"/>
              </w:rPr>
              <w:t>长期待摊费用</w:t>
            </w:r>
            <w:r>
              <w:rPr>
                <w:sz w:val="21"/>
              </w:rPr>
              <w:t xml:space="preserve"> </w:t>
            </w:r>
          </w:p>
        </w:tc>
        <w:tc>
          <w:tcPr>
            <w:tcW w:w="4693"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73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发生长期待摊费用</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借：长期待摊费用</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1" w:hanging="421"/>
            </w:pPr>
            <w:r>
              <w:rPr>
                <w:sz w:val="21"/>
              </w:rPr>
              <w:t>借：行政支出</w:t>
            </w:r>
            <w:r>
              <w:rPr>
                <w:sz w:val="21"/>
              </w:rPr>
              <w:t>/</w:t>
            </w:r>
            <w:r>
              <w:rPr>
                <w:sz w:val="21"/>
              </w:rPr>
              <w:t>事业支出等贷：财政拨款预算收入</w:t>
            </w:r>
            <w:r>
              <w:rPr>
                <w:sz w:val="21"/>
              </w:rPr>
              <w:t>/</w:t>
            </w:r>
            <w:r>
              <w:rPr>
                <w:sz w:val="21"/>
              </w:rPr>
              <w:t>资金结存</w:t>
            </w:r>
            <w:r>
              <w:rPr>
                <w:sz w:val="21"/>
              </w:rPr>
              <w:t xml:space="preserve"> </w:t>
            </w:r>
          </w:p>
        </w:tc>
      </w:tr>
      <w:tr w:rsidR="00250363">
        <w:trPr>
          <w:trHeight w:val="73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按期摊销或一次转销长期待摊费用剩余账面余额</w:t>
            </w:r>
            <w:r>
              <w:rPr>
                <w:sz w:val="21"/>
              </w:rPr>
              <w:t xml:space="preserve"> </w:t>
            </w:r>
          </w:p>
        </w:tc>
        <w:tc>
          <w:tcPr>
            <w:tcW w:w="6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40" w:hanging="420"/>
            </w:pPr>
            <w:r>
              <w:rPr>
                <w:sz w:val="21"/>
              </w:rPr>
              <w:t>借：业务活动费用</w:t>
            </w:r>
            <w:r>
              <w:rPr>
                <w:sz w:val="21"/>
              </w:rPr>
              <w:t>/</w:t>
            </w:r>
            <w:r>
              <w:rPr>
                <w:sz w:val="21"/>
              </w:rPr>
              <w:t>单位管理费用</w:t>
            </w:r>
            <w:r>
              <w:rPr>
                <w:sz w:val="21"/>
              </w:rPr>
              <w:t>/</w:t>
            </w:r>
            <w:r>
              <w:rPr>
                <w:sz w:val="21"/>
              </w:rPr>
              <w:t>经营费用等贷：长期待摊费用</w:t>
            </w:r>
            <w:r>
              <w:rPr>
                <w:sz w:val="21"/>
              </w:rPr>
              <w:t xml:space="preserve"> </w:t>
            </w:r>
          </w:p>
        </w:tc>
        <w:tc>
          <w:tcPr>
            <w:tcW w:w="469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521"/>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35 </w:t>
            </w:r>
          </w:p>
        </w:tc>
        <w:tc>
          <w:tcPr>
            <w:tcW w:w="9361"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1902 </w:t>
            </w:r>
            <w:r>
              <w:rPr>
                <w:sz w:val="21"/>
              </w:rPr>
              <w:t>待处理财产损溢</w:t>
            </w:r>
            <w:r>
              <w:rPr>
                <w:sz w:val="21"/>
              </w:rPr>
              <w:t xml:space="preserve"> </w:t>
            </w:r>
          </w:p>
        </w:tc>
        <w:tc>
          <w:tcPr>
            <w:tcW w:w="4693"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154"/>
        <w:gridCol w:w="965"/>
        <w:gridCol w:w="1280"/>
        <w:gridCol w:w="6769"/>
        <w:gridCol w:w="3886"/>
      </w:tblGrid>
      <w:tr w:rsidR="00250363">
        <w:trPr>
          <w:trHeight w:val="394"/>
        </w:trPr>
        <w:tc>
          <w:tcPr>
            <w:tcW w:w="65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399"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账款核对时发现的现金短缺或溢余</w:t>
            </w:r>
            <w:r>
              <w:rPr>
                <w:sz w:val="21"/>
              </w:rPr>
              <w:t xml:space="preserve"> </w:t>
            </w:r>
          </w:p>
        </w:tc>
        <w:tc>
          <w:tcPr>
            <w:tcW w:w="1065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78" w:firstLine="0"/>
            </w:pPr>
            <w:r>
              <w:rPr>
                <w:sz w:val="21"/>
              </w:rPr>
              <w:t>参照</w:t>
            </w:r>
            <w:r>
              <w:rPr>
                <w:sz w:val="21"/>
              </w:rPr>
              <w:t>“</w:t>
            </w:r>
            <w:r>
              <w:rPr>
                <w:sz w:val="21"/>
              </w:rPr>
              <w:t>库存现金</w:t>
            </w:r>
            <w:r>
              <w:rPr>
                <w:sz w:val="21"/>
              </w:rPr>
              <w:t>”</w:t>
            </w:r>
            <w:r>
              <w:rPr>
                <w:sz w:val="21"/>
              </w:rPr>
              <w:t>科目的账务处理</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盘盈的非现金资产</w:t>
            </w:r>
            <w:r>
              <w:rPr>
                <w:sz w:val="21"/>
              </w:rPr>
              <w:t xml:space="preserve"> </w:t>
            </w: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转入待处理财产时</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01" w:firstLine="0"/>
            </w:pPr>
            <w:r>
              <w:rPr>
                <w:sz w:val="21"/>
              </w:rPr>
              <w:t>借：库存物品</w:t>
            </w:r>
            <w:r>
              <w:rPr>
                <w:sz w:val="21"/>
              </w:rPr>
              <w:t>/</w:t>
            </w:r>
            <w:r>
              <w:rPr>
                <w:sz w:val="21"/>
              </w:rPr>
              <w:t>固定资产</w:t>
            </w:r>
            <w:r>
              <w:rPr>
                <w:sz w:val="21"/>
              </w:rPr>
              <w:t>/</w:t>
            </w:r>
            <w:r>
              <w:rPr>
                <w:sz w:val="21"/>
              </w:rPr>
              <w:t>无形资产</w:t>
            </w:r>
            <w:r>
              <w:rPr>
                <w:sz w:val="21"/>
              </w:rPr>
              <w:t>/</w:t>
            </w:r>
            <w:r>
              <w:rPr>
                <w:sz w:val="21"/>
              </w:rPr>
              <w:t>公共基础设施</w:t>
            </w:r>
            <w:r>
              <w:rPr>
                <w:sz w:val="21"/>
              </w:rPr>
              <w:t>/</w:t>
            </w:r>
            <w:r>
              <w:rPr>
                <w:sz w:val="21"/>
              </w:rPr>
              <w:t>政府储备物资</w:t>
            </w:r>
            <w:r>
              <w:rPr>
                <w:sz w:val="21"/>
              </w:rPr>
              <w:t>/</w:t>
            </w:r>
            <w:r>
              <w:rPr>
                <w:sz w:val="21"/>
              </w:rPr>
              <w:t>文物文化资产</w:t>
            </w:r>
            <w:r>
              <w:rPr>
                <w:sz w:val="21"/>
              </w:rPr>
              <w:t>/</w:t>
            </w:r>
            <w:r>
              <w:rPr>
                <w:sz w:val="21"/>
              </w:rPr>
              <w:t>保障性住房等</w:t>
            </w:r>
            <w:r>
              <w:rPr>
                <w:sz w:val="21"/>
              </w:rPr>
              <w:t xml:space="preserve">    </w:t>
            </w:r>
            <w:r>
              <w:rPr>
                <w:sz w:val="21"/>
              </w:rPr>
              <w:t>贷：待处理财产损溢</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9"/>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96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0" w:right="220" w:firstLine="0"/>
            </w:pPr>
            <w:r>
              <w:rPr>
                <w:sz w:val="21"/>
              </w:rPr>
              <w:t>报经批准后处理时</w:t>
            </w:r>
            <w:r>
              <w:rPr>
                <w:sz w:val="21"/>
              </w:rPr>
              <w:t xml:space="preserve">      </w:t>
            </w:r>
          </w:p>
          <w:p w:rsidR="00250363" w:rsidRDefault="00EB6E0B">
            <w:pPr>
              <w:spacing w:after="0"/>
              <w:ind w:left="0" w:firstLine="0"/>
            </w:pPr>
            <w:r>
              <w:rPr>
                <w:sz w:val="21"/>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对于流动资产</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借：待处理财产损溢</w:t>
            </w:r>
            <w:r>
              <w:rPr>
                <w:sz w:val="21"/>
              </w:rPr>
              <w:t xml:space="preserve"> </w:t>
            </w:r>
          </w:p>
          <w:p w:rsidR="00250363" w:rsidRDefault="00EB6E0B">
            <w:pPr>
              <w:spacing w:after="0"/>
              <w:ind w:left="737" w:right="1087" w:hanging="523"/>
            </w:pPr>
            <w:r>
              <w:rPr>
                <w:sz w:val="21"/>
              </w:rPr>
              <w:t xml:space="preserve">  </w:t>
            </w:r>
            <w:r>
              <w:rPr>
                <w:sz w:val="21"/>
              </w:rPr>
              <w:t>贷：单位管理费用</w:t>
            </w:r>
            <w:r>
              <w:rPr>
                <w:sz w:val="21"/>
              </w:rPr>
              <w:t>[</w:t>
            </w:r>
            <w:r>
              <w:rPr>
                <w:sz w:val="21"/>
              </w:rPr>
              <w:t>事业单位</w:t>
            </w:r>
            <w:r>
              <w:rPr>
                <w:sz w:val="21"/>
              </w:rPr>
              <w:t xml:space="preserve">]  </w:t>
            </w:r>
            <w:r>
              <w:rPr>
                <w:sz w:val="21"/>
              </w:rPr>
              <w:t>业务活动费用</w:t>
            </w:r>
            <w:r>
              <w:rPr>
                <w:sz w:val="21"/>
              </w:rPr>
              <w:t>[</w:t>
            </w:r>
            <w:r>
              <w:rPr>
                <w:sz w:val="21"/>
              </w:rPr>
              <w:t>行政单位</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2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对于非流动资产</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559" w:firstLine="0"/>
            </w:pPr>
            <w:r>
              <w:rPr>
                <w:sz w:val="21"/>
              </w:rPr>
              <w:t>借：待处理财产损溢</w:t>
            </w:r>
            <w:r>
              <w:rPr>
                <w:sz w:val="21"/>
              </w:rPr>
              <w:t xml:space="preserve">     </w:t>
            </w:r>
            <w:r>
              <w:rPr>
                <w:sz w:val="21"/>
              </w:rPr>
              <w:t>贷：以前年度盈余调整</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57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盘亏或毁损、报废的非现金资产</w:t>
            </w:r>
            <w:r>
              <w:rPr>
                <w:sz w:val="21"/>
              </w:rPr>
              <w:t xml:space="preserve"> </w:t>
            </w: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转入待处理财产时</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借：待处理财产损溢</w:t>
            </w:r>
            <w:r>
              <w:rPr>
                <w:sz w:val="21"/>
              </w:rPr>
              <w:t>——</w:t>
            </w:r>
            <w:r>
              <w:rPr>
                <w:sz w:val="21"/>
              </w:rPr>
              <w:t>待处理财产价值</w:t>
            </w:r>
            <w:r>
              <w:rPr>
                <w:sz w:val="21"/>
              </w:rPr>
              <w:t xml:space="preserve"> </w:t>
            </w:r>
          </w:p>
          <w:p w:rsidR="00250363" w:rsidRDefault="00EB6E0B">
            <w:pPr>
              <w:spacing w:after="0" w:line="290" w:lineRule="auto"/>
              <w:ind w:left="2" w:firstLine="420"/>
            </w:pPr>
            <w:r>
              <w:rPr>
                <w:sz w:val="21"/>
              </w:rPr>
              <w:t>固定资产累计折旧</w:t>
            </w:r>
            <w:r>
              <w:rPr>
                <w:sz w:val="21"/>
              </w:rPr>
              <w:t>/</w:t>
            </w:r>
            <w:r>
              <w:rPr>
                <w:sz w:val="21"/>
              </w:rPr>
              <w:t>公共基础设施累计折旧（摊销）</w:t>
            </w:r>
            <w:r>
              <w:rPr>
                <w:sz w:val="21"/>
              </w:rPr>
              <w:t>/</w:t>
            </w:r>
            <w:r>
              <w:rPr>
                <w:sz w:val="21"/>
              </w:rPr>
              <w:t>无形资产累计摊销</w:t>
            </w:r>
            <w:r>
              <w:rPr>
                <w:sz w:val="21"/>
              </w:rPr>
              <w:t>/</w:t>
            </w:r>
            <w:r>
              <w:rPr>
                <w:sz w:val="21"/>
              </w:rPr>
              <w:t>保障性住房累计折旧</w:t>
            </w:r>
            <w:r>
              <w:rPr>
                <w:sz w:val="21"/>
              </w:rPr>
              <w:t xml:space="preserve"> </w:t>
            </w:r>
          </w:p>
          <w:p w:rsidR="00250363" w:rsidRDefault="00EB6E0B">
            <w:pPr>
              <w:spacing w:after="0"/>
              <w:ind w:left="2" w:firstLine="420"/>
            </w:pPr>
            <w:r>
              <w:rPr>
                <w:sz w:val="21"/>
              </w:rPr>
              <w:t>贷：库存物品</w:t>
            </w:r>
            <w:r>
              <w:rPr>
                <w:sz w:val="21"/>
              </w:rPr>
              <w:t>/</w:t>
            </w:r>
            <w:r>
              <w:rPr>
                <w:sz w:val="21"/>
              </w:rPr>
              <w:t>固定资产</w:t>
            </w:r>
            <w:r>
              <w:rPr>
                <w:sz w:val="21"/>
              </w:rPr>
              <w:t>/</w:t>
            </w:r>
            <w:r>
              <w:rPr>
                <w:sz w:val="21"/>
              </w:rPr>
              <w:t>公共基础设施</w:t>
            </w:r>
            <w:r>
              <w:rPr>
                <w:sz w:val="21"/>
              </w:rPr>
              <w:t>/</w:t>
            </w:r>
            <w:r>
              <w:rPr>
                <w:sz w:val="21"/>
              </w:rPr>
              <w:t>无形资产</w:t>
            </w:r>
            <w:r>
              <w:rPr>
                <w:sz w:val="21"/>
              </w:rPr>
              <w:t>/</w:t>
            </w:r>
            <w:r>
              <w:rPr>
                <w:sz w:val="21"/>
              </w:rPr>
              <w:t>政府储备物资</w:t>
            </w:r>
            <w:r>
              <w:rPr>
                <w:sz w:val="21"/>
              </w:rPr>
              <w:t xml:space="preserve">/ </w:t>
            </w:r>
            <w:r>
              <w:rPr>
                <w:sz w:val="21"/>
              </w:rPr>
              <w:t>文物文化资产</w:t>
            </w:r>
            <w:r>
              <w:rPr>
                <w:sz w:val="21"/>
              </w:rPr>
              <w:t>/</w:t>
            </w:r>
            <w:r>
              <w:rPr>
                <w:sz w:val="21"/>
              </w:rPr>
              <w:t>保障性住房等</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73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报经批准处理时</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980" w:hanging="420"/>
            </w:pPr>
            <w:r>
              <w:rPr>
                <w:sz w:val="21"/>
              </w:rPr>
              <w:t>借：资产处置费用</w:t>
            </w:r>
            <w:r>
              <w:rPr>
                <w:sz w:val="21"/>
              </w:rPr>
              <w:t xml:space="preserve">  </w:t>
            </w:r>
            <w:r>
              <w:rPr>
                <w:sz w:val="21"/>
              </w:rPr>
              <w:t>贷：待处理财产损溢</w:t>
            </w:r>
            <w:r>
              <w:rPr>
                <w:sz w:val="21"/>
              </w:rPr>
              <w:t>——</w:t>
            </w:r>
            <w:r>
              <w:rPr>
                <w:sz w:val="21"/>
              </w:rPr>
              <w:t>待处理财产价值</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 xml:space="preserve">—— </w:t>
            </w:r>
          </w:p>
          <w:p w:rsidR="00250363" w:rsidRDefault="00EB6E0B">
            <w:pPr>
              <w:spacing w:after="0"/>
              <w:ind w:left="2"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处理毁损、报废实物资产过程中取得的残值或残值变价收入、保险理赔或过失人赔偿等</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借：库存现金</w:t>
            </w:r>
            <w:r>
              <w:rPr>
                <w:sz w:val="21"/>
              </w:rPr>
              <w:t>/</w:t>
            </w:r>
            <w:r>
              <w:rPr>
                <w:sz w:val="21"/>
              </w:rPr>
              <w:t>银行存款</w:t>
            </w:r>
            <w:r>
              <w:rPr>
                <w:sz w:val="21"/>
              </w:rPr>
              <w:t>/</w:t>
            </w:r>
            <w:r>
              <w:rPr>
                <w:sz w:val="21"/>
              </w:rPr>
              <w:t>库存物品</w:t>
            </w:r>
            <w:r>
              <w:rPr>
                <w:sz w:val="21"/>
              </w:rPr>
              <w:t>/</w:t>
            </w:r>
            <w:r>
              <w:rPr>
                <w:sz w:val="21"/>
              </w:rPr>
              <w:t>其他应收款等</w:t>
            </w:r>
            <w:r>
              <w:rPr>
                <w:sz w:val="21"/>
              </w:rPr>
              <w:t xml:space="preserve">     </w:t>
            </w:r>
            <w:r>
              <w:rPr>
                <w:sz w:val="21"/>
              </w:rPr>
              <w:t>贷：待处理财产损溢</w:t>
            </w:r>
            <w:r>
              <w:rPr>
                <w:sz w:val="21"/>
              </w:rPr>
              <w:t>——</w:t>
            </w:r>
            <w:r>
              <w:rPr>
                <w:sz w:val="21"/>
              </w:rPr>
              <w:t>处理净收入</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w:t>
            </w:r>
            <w:r>
              <w:rPr>
                <w:sz w:val="24"/>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jc w:val="both"/>
            </w:pPr>
            <w:r>
              <w:rPr>
                <w:sz w:val="21"/>
              </w:rPr>
              <w:t>处理毁损、报废实物资</w:t>
            </w:r>
          </w:p>
          <w:p w:rsidR="00250363" w:rsidRDefault="00EB6E0B">
            <w:pPr>
              <w:spacing w:after="0"/>
              <w:ind w:left="0" w:firstLine="0"/>
            </w:pPr>
            <w:r>
              <w:rPr>
                <w:sz w:val="21"/>
              </w:rPr>
              <w:t>产过程中发生的相关费用</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773" w:firstLine="0"/>
            </w:pPr>
            <w:r>
              <w:rPr>
                <w:sz w:val="21"/>
              </w:rPr>
              <w:t>借：待处理财产损溢</w:t>
            </w:r>
            <w:r>
              <w:rPr>
                <w:sz w:val="21"/>
              </w:rPr>
              <w:t>——</w:t>
            </w:r>
            <w:r>
              <w:rPr>
                <w:sz w:val="21"/>
              </w:rPr>
              <w:t>处理净收入</w:t>
            </w:r>
            <w:r>
              <w:rPr>
                <w:sz w:val="21"/>
              </w:rPr>
              <w:t xml:space="preserve">     </w:t>
            </w:r>
            <w:r>
              <w:rPr>
                <w:sz w:val="21"/>
              </w:rPr>
              <w:t>贷：库存现金</w:t>
            </w:r>
            <w:r>
              <w:rPr>
                <w:sz w:val="21"/>
              </w:rPr>
              <w:t>/</w:t>
            </w:r>
            <w:r>
              <w:rPr>
                <w:sz w:val="21"/>
              </w:rPr>
              <w:t>银行存款等</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 xml:space="preserve"> </w:t>
            </w:r>
          </w:p>
          <w:p w:rsidR="00250363" w:rsidRDefault="00EB6E0B">
            <w:pPr>
              <w:spacing w:after="0"/>
              <w:ind w:left="2" w:firstLine="0"/>
            </w:pPr>
            <w:r>
              <w:rPr>
                <w:sz w:val="21"/>
              </w:rPr>
              <w:t xml:space="preserve">—— </w:t>
            </w:r>
          </w:p>
        </w:tc>
      </w:tr>
      <w:tr w:rsidR="00250363">
        <w:trPr>
          <w:trHeight w:val="69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处理收支结清，处理收入大于相关费用的</w:t>
            </w:r>
            <w:r>
              <w:rPr>
                <w:sz w:val="21"/>
              </w:rPr>
              <w:t xml:space="preserve"> </w:t>
            </w:r>
          </w:p>
        </w:tc>
        <w:tc>
          <w:tcPr>
            <w:tcW w:w="67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1610" w:hanging="420"/>
            </w:pPr>
            <w:r>
              <w:rPr>
                <w:sz w:val="21"/>
              </w:rPr>
              <w:t>借：待处理财产损溢</w:t>
            </w:r>
            <w:r>
              <w:rPr>
                <w:sz w:val="21"/>
              </w:rPr>
              <w:t>——</w:t>
            </w:r>
            <w:r>
              <w:rPr>
                <w:sz w:val="21"/>
              </w:rPr>
              <w:t>处理净收入</w:t>
            </w:r>
            <w:r>
              <w:rPr>
                <w:sz w:val="21"/>
              </w:rPr>
              <w:t xml:space="preserve">  </w:t>
            </w:r>
            <w:r>
              <w:rPr>
                <w:sz w:val="21"/>
              </w:rPr>
              <w:t>贷：应缴财政款</w:t>
            </w:r>
            <w:r>
              <w:rPr>
                <w:sz w:val="21"/>
              </w:rPr>
              <w:t xml:space="preserve"> </w:t>
            </w:r>
          </w:p>
        </w:tc>
        <w:tc>
          <w:tcPr>
            <w:tcW w:w="388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5" w:firstLine="0"/>
      </w:pPr>
    </w:p>
    <w:tbl>
      <w:tblPr>
        <w:tblStyle w:val="TableGrid"/>
        <w:tblW w:w="14706" w:type="dxa"/>
        <w:tblInd w:w="-106" w:type="dxa"/>
        <w:tblCellMar>
          <w:top w:w="56" w:type="dxa"/>
          <w:left w:w="102" w:type="dxa"/>
          <w:bottom w:w="0" w:type="dxa"/>
          <w:right w:w="3" w:type="dxa"/>
        </w:tblCellMar>
        <w:tblLook w:val="04A0" w:firstRow="1" w:lastRow="0" w:firstColumn="1" w:lastColumn="0" w:noHBand="0" w:noVBand="1"/>
      </w:tblPr>
      <w:tblGrid>
        <w:gridCol w:w="653"/>
        <w:gridCol w:w="701"/>
        <w:gridCol w:w="454"/>
        <w:gridCol w:w="540"/>
        <w:gridCol w:w="1705"/>
        <w:gridCol w:w="564"/>
        <w:gridCol w:w="5959"/>
        <w:gridCol w:w="246"/>
        <w:gridCol w:w="3885"/>
      </w:tblGrid>
      <w:tr w:rsidR="00250363">
        <w:trPr>
          <w:trHeight w:val="947"/>
        </w:trPr>
        <w:tc>
          <w:tcPr>
            <w:tcW w:w="653"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54" w:type="dxa"/>
            <w:gridSpan w:val="2"/>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6" w:firstLine="0"/>
            </w:pPr>
            <w:r>
              <w:rPr>
                <w:sz w:val="21"/>
              </w:rPr>
              <w:t>处理收支结清，处理收入小于相关费用的</w:t>
            </w:r>
            <w:r>
              <w:rPr>
                <w:sz w:val="21"/>
              </w:rPr>
              <w:t xml:space="preserve"> </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8" w:right="1505" w:hanging="420"/>
            </w:pPr>
            <w:r>
              <w:rPr>
                <w:sz w:val="21"/>
              </w:rPr>
              <w:t>借：资产处置费用贷：待处理财产损溢</w:t>
            </w:r>
            <w:r>
              <w:rPr>
                <w:sz w:val="21"/>
              </w:rPr>
              <w:t>——</w:t>
            </w:r>
            <w:r>
              <w:rPr>
                <w:sz w:val="21"/>
              </w:rPr>
              <w:t>处理净收入</w:t>
            </w:r>
            <w:r>
              <w:rPr>
                <w:sz w:val="21"/>
              </w:rPr>
              <w:t xml:space="preserve"> </w:t>
            </w:r>
          </w:p>
        </w:tc>
        <w:tc>
          <w:tcPr>
            <w:tcW w:w="388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8" w:firstLine="0"/>
            </w:pPr>
            <w:r>
              <w:rPr>
                <w:sz w:val="21"/>
              </w:rPr>
              <w:t>借：其他支出</w:t>
            </w:r>
            <w:r>
              <w:rPr>
                <w:sz w:val="21"/>
              </w:rPr>
              <w:t xml:space="preserve"> </w:t>
            </w:r>
          </w:p>
          <w:p w:rsidR="00250363" w:rsidRDefault="00EB6E0B">
            <w:pPr>
              <w:spacing w:after="0"/>
              <w:ind w:left="8" w:firstLine="0"/>
              <w:jc w:val="both"/>
            </w:pPr>
            <w:r>
              <w:rPr>
                <w:sz w:val="21"/>
              </w:rPr>
              <w:t xml:space="preserve">    </w:t>
            </w:r>
            <w:r>
              <w:rPr>
                <w:sz w:val="21"/>
              </w:rPr>
              <w:t>贷：资金结存等</w:t>
            </w:r>
            <w:r>
              <w:rPr>
                <w:sz w:val="21"/>
              </w:rPr>
              <w:t>[</w:t>
            </w:r>
            <w:r>
              <w:rPr>
                <w:sz w:val="21"/>
              </w:rPr>
              <w:t>支付的处理净支出</w:t>
            </w:r>
            <w:r>
              <w:rPr>
                <w:sz w:val="21"/>
              </w:rPr>
              <w:t xml:space="preserve">] </w:t>
            </w:r>
          </w:p>
        </w:tc>
      </w:tr>
      <w:tr w:rsidR="00250363">
        <w:trPr>
          <w:trHeight w:val="487"/>
        </w:trPr>
        <w:tc>
          <w:tcPr>
            <w:tcW w:w="14706"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4" w:firstLine="0"/>
            </w:pPr>
            <w:r>
              <w:rPr>
                <w:sz w:val="21"/>
              </w:rPr>
              <w:t>二、负债类</w:t>
            </w:r>
            <w:r>
              <w:rPr>
                <w:sz w:val="21"/>
              </w:rPr>
              <w:t xml:space="preserve"> </w:t>
            </w:r>
          </w:p>
        </w:tc>
      </w:tr>
      <w:tr w:rsidR="00250363">
        <w:trPr>
          <w:trHeight w:val="491"/>
        </w:trPr>
        <w:tc>
          <w:tcPr>
            <w:tcW w:w="6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4" w:firstLine="0"/>
              <w:jc w:val="center"/>
            </w:pPr>
            <w:r>
              <w:rPr>
                <w:sz w:val="21"/>
              </w:rPr>
              <w:t xml:space="preserve">36 </w:t>
            </w:r>
          </w:p>
        </w:tc>
        <w:tc>
          <w:tcPr>
            <w:tcW w:w="14053" w:type="dxa"/>
            <w:gridSpan w:val="8"/>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8" w:firstLine="0"/>
            </w:pPr>
            <w:r>
              <w:rPr>
                <w:sz w:val="21"/>
              </w:rPr>
              <w:t xml:space="preserve">2001 </w:t>
            </w:r>
            <w:r>
              <w:rPr>
                <w:sz w:val="21"/>
              </w:rPr>
              <w:t>短期借款</w:t>
            </w:r>
            <w:r>
              <w:rPr>
                <w:sz w:val="21"/>
              </w:rPr>
              <w:t xml:space="preserve"> </w:t>
            </w:r>
          </w:p>
        </w:tc>
      </w:tr>
      <w:tr w:rsidR="00250363">
        <w:trPr>
          <w:trHeight w:val="634"/>
        </w:trPr>
        <w:tc>
          <w:tcPr>
            <w:tcW w:w="6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 w:firstLine="0"/>
              <w:jc w:val="both"/>
            </w:pPr>
            <w:r>
              <w:rPr>
                <w:sz w:val="21"/>
              </w:rPr>
              <w:t>（</w:t>
            </w:r>
            <w:r>
              <w:rPr>
                <w:sz w:val="21"/>
              </w:rPr>
              <w:t>1</w:t>
            </w:r>
            <w:r>
              <w:rPr>
                <w:sz w:val="21"/>
              </w:rPr>
              <w:t>）</w:t>
            </w:r>
            <w:r>
              <w:rPr>
                <w:sz w:val="21"/>
              </w:rPr>
              <w:t xml:space="preserve"> </w:t>
            </w:r>
          </w:p>
        </w:tc>
        <w:tc>
          <w:tcPr>
            <w:tcW w:w="3399"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8" w:firstLine="0"/>
            </w:pPr>
            <w:r>
              <w:rPr>
                <w:sz w:val="21"/>
              </w:rPr>
              <w:t>借入各种短期借款</w:t>
            </w:r>
            <w:r>
              <w:rPr>
                <w:sz w:val="21"/>
              </w:rPr>
              <w:t xml:space="preserve"> </w:t>
            </w:r>
          </w:p>
        </w:tc>
        <w:tc>
          <w:tcPr>
            <w:tcW w:w="652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8" w:right="3782" w:hanging="420"/>
            </w:pPr>
            <w:r>
              <w:rPr>
                <w:sz w:val="21"/>
              </w:rPr>
              <w:t>借：银行存款贷：短期借款</w:t>
            </w:r>
            <w:r>
              <w:rPr>
                <w:sz w:val="21"/>
              </w:rPr>
              <w:t xml:space="preserve"> </w:t>
            </w:r>
          </w:p>
        </w:tc>
        <w:tc>
          <w:tcPr>
            <w:tcW w:w="413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2" w:firstLine="0"/>
            </w:pPr>
            <w:r>
              <w:rPr>
                <w:sz w:val="21"/>
              </w:rPr>
              <w:t>借：资金结存</w:t>
            </w:r>
            <w:r>
              <w:rPr>
                <w:sz w:val="21"/>
              </w:rPr>
              <w:t>——</w:t>
            </w:r>
            <w:r>
              <w:rPr>
                <w:sz w:val="21"/>
              </w:rPr>
              <w:t>货币资金</w:t>
            </w:r>
            <w:r>
              <w:rPr>
                <w:sz w:val="21"/>
              </w:rPr>
              <w:t xml:space="preserve">     </w:t>
            </w:r>
            <w:r>
              <w:rPr>
                <w:sz w:val="21"/>
              </w:rPr>
              <w:t>贷：债务预算收入</w:t>
            </w:r>
            <w:r>
              <w:rPr>
                <w:sz w:val="21"/>
              </w:rPr>
              <w:t xml:space="preserve"> </w:t>
            </w:r>
          </w:p>
        </w:tc>
      </w:tr>
      <w:tr w:rsidR="00250363">
        <w:trPr>
          <w:trHeight w:val="636"/>
        </w:trPr>
        <w:tc>
          <w:tcPr>
            <w:tcW w:w="6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 w:firstLine="0"/>
              <w:jc w:val="both"/>
            </w:pPr>
            <w:r>
              <w:rPr>
                <w:sz w:val="21"/>
              </w:rPr>
              <w:t>（</w:t>
            </w:r>
            <w:r>
              <w:rPr>
                <w:sz w:val="21"/>
              </w:rPr>
              <w:t>2</w:t>
            </w:r>
            <w:r>
              <w:rPr>
                <w:sz w:val="21"/>
              </w:rPr>
              <w:t>）</w:t>
            </w:r>
            <w:r>
              <w:rPr>
                <w:sz w:val="21"/>
              </w:rPr>
              <w:t xml:space="preserve"> </w:t>
            </w:r>
          </w:p>
        </w:tc>
        <w:tc>
          <w:tcPr>
            <w:tcW w:w="3399" w:type="dxa"/>
            <w:gridSpan w:val="4"/>
            <w:tcBorders>
              <w:top w:val="single" w:sz="4" w:space="0" w:color="000000"/>
              <w:left w:val="single" w:sz="4" w:space="0" w:color="000000"/>
              <w:bottom w:val="single" w:sz="4" w:space="0" w:color="000000"/>
              <w:right w:val="single" w:sz="4" w:space="0" w:color="000000"/>
            </w:tcBorders>
          </w:tcPr>
          <w:p w:rsidR="00250363" w:rsidRDefault="00EB6E0B">
            <w:pPr>
              <w:spacing w:after="0"/>
              <w:ind w:left="8" w:firstLine="0"/>
            </w:pPr>
            <w:r>
              <w:rPr>
                <w:sz w:val="21"/>
              </w:rPr>
              <w:t>银行承兑汇票到期，本单位无力支付票款</w:t>
            </w:r>
            <w:r>
              <w:rPr>
                <w:sz w:val="21"/>
              </w:rPr>
              <w:t xml:space="preserve"> </w:t>
            </w:r>
          </w:p>
        </w:tc>
        <w:tc>
          <w:tcPr>
            <w:tcW w:w="652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8" w:right="3782" w:hanging="420"/>
            </w:pPr>
            <w:r>
              <w:rPr>
                <w:sz w:val="21"/>
              </w:rPr>
              <w:t>借：应付票据贷：短期借款</w:t>
            </w:r>
            <w:r>
              <w:rPr>
                <w:sz w:val="21"/>
              </w:rPr>
              <w:t xml:space="preserve"> </w:t>
            </w:r>
          </w:p>
        </w:tc>
        <w:tc>
          <w:tcPr>
            <w:tcW w:w="413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2" w:right="757" w:firstLine="0"/>
            </w:pPr>
            <w:r>
              <w:rPr>
                <w:sz w:val="21"/>
              </w:rPr>
              <w:t>借：经营支出等</w:t>
            </w:r>
            <w:r>
              <w:rPr>
                <w:sz w:val="21"/>
              </w:rPr>
              <w:t xml:space="preserve">     </w:t>
            </w:r>
            <w:r>
              <w:rPr>
                <w:sz w:val="21"/>
              </w:rPr>
              <w:t>贷：债务预算收入</w:t>
            </w:r>
            <w:r>
              <w:rPr>
                <w:sz w:val="21"/>
              </w:rPr>
              <w:t xml:space="preserve"> </w:t>
            </w:r>
          </w:p>
        </w:tc>
      </w:tr>
      <w:tr w:rsidR="00250363">
        <w:trPr>
          <w:trHeight w:val="634"/>
        </w:trPr>
        <w:tc>
          <w:tcPr>
            <w:tcW w:w="6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 w:firstLine="0"/>
              <w:jc w:val="both"/>
            </w:pPr>
            <w:r>
              <w:rPr>
                <w:sz w:val="21"/>
              </w:rPr>
              <w:t>（</w:t>
            </w:r>
            <w:r>
              <w:rPr>
                <w:sz w:val="21"/>
              </w:rPr>
              <w:t>3</w:t>
            </w:r>
            <w:r>
              <w:rPr>
                <w:sz w:val="21"/>
              </w:rPr>
              <w:t>）</w:t>
            </w:r>
            <w:r>
              <w:rPr>
                <w:sz w:val="21"/>
              </w:rPr>
              <w:t xml:space="preserve"> </w:t>
            </w:r>
          </w:p>
        </w:tc>
        <w:tc>
          <w:tcPr>
            <w:tcW w:w="3399"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8" w:firstLine="0"/>
            </w:pPr>
            <w:r>
              <w:rPr>
                <w:sz w:val="21"/>
              </w:rPr>
              <w:t>归还短期借款</w:t>
            </w:r>
            <w:r>
              <w:rPr>
                <w:sz w:val="21"/>
              </w:rPr>
              <w:t xml:space="preserve"> </w:t>
            </w:r>
          </w:p>
        </w:tc>
        <w:tc>
          <w:tcPr>
            <w:tcW w:w="6523"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8" w:right="3676" w:hanging="420"/>
            </w:pPr>
            <w:r>
              <w:rPr>
                <w:sz w:val="21"/>
              </w:rPr>
              <w:t>借：短期借款</w:t>
            </w:r>
            <w:r>
              <w:rPr>
                <w:sz w:val="21"/>
              </w:rPr>
              <w:t xml:space="preserve">  </w:t>
            </w:r>
            <w:r>
              <w:rPr>
                <w:sz w:val="21"/>
              </w:rPr>
              <w:t>贷：银行存款</w:t>
            </w:r>
            <w:r>
              <w:rPr>
                <w:sz w:val="21"/>
              </w:rPr>
              <w:t xml:space="preserve"> </w:t>
            </w:r>
          </w:p>
        </w:tc>
        <w:tc>
          <w:tcPr>
            <w:tcW w:w="413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2" w:firstLine="0"/>
            </w:pPr>
            <w:r>
              <w:rPr>
                <w:sz w:val="21"/>
              </w:rPr>
              <w:t>借：债务还本支出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490"/>
        </w:trPr>
        <w:tc>
          <w:tcPr>
            <w:tcW w:w="6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4" w:firstLine="0"/>
              <w:jc w:val="center"/>
            </w:pPr>
            <w:r>
              <w:rPr>
                <w:sz w:val="21"/>
              </w:rPr>
              <w:t xml:space="preserve">37 </w:t>
            </w:r>
          </w:p>
        </w:tc>
        <w:tc>
          <w:tcPr>
            <w:tcW w:w="14053" w:type="dxa"/>
            <w:gridSpan w:val="8"/>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8" w:firstLine="0"/>
            </w:pPr>
            <w:r>
              <w:rPr>
                <w:sz w:val="21"/>
              </w:rPr>
              <w:t xml:space="preserve">2101 </w:t>
            </w:r>
            <w:r>
              <w:rPr>
                <w:sz w:val="21"/>
              </w:rPr>
              <w:t>应交增值税</w:t>
            </w:r>
            <w:r>
              <w:rPr>
                <w:sz w:val="21"/>
              </w:rPr>
              <w:t xml:space="preserve"> </w:t>
            </w:r>
          </w:p>
        </w:tc>
      </w:tr>
      <w:tr w:rsidR="00250363">
        <w:trPr>
          <w:trHeight w:val="2194"/>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 w:firstLine="0"/>
              <w:jc w:val="both"/>
            </w:pPr>
            <w:r>
              <w:rPr>
                <w:sz w:val="21"/>
              </w:rPr>
              <w:t>（</w:t>
            </w:r>
            <w:r>
              <w:rPr>
                <w:sz w:val="21"/>
              </w:rPr>
              <w:t>1</w:t>
            </w:r>
            <w:r>
              <w:rPr>
                <w:sz w:val="21"/>
              </w:rPr>
              <w:t>）</w:t>
            </w:r>
            <w:r>
              <w:rPr>
                <w:sz w:val="21"/>
              </w:rPr>
              <w:t xml:space="preserve"> </w:t>
            </w:r>
          </w:p>
        </w:tc>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8" w:firstLine="0"/>
            </w:pPr>
            <w:r>
              <w:rPr>
                <w:sz w:val="21"/>
              </w:rPr>
              <w:t>增值税一般纳</w:t>
            </w:r>
          </w:p>
          <w:p w:rsidR="00250363" w:rsidRDefault="00EB6E0B">
            <w:pPr>
              <w:spacing w:after="0"/>
              <w:ind w:left="8" w:firstLine="0"/>
              <w:jc w:val="both"/>
            </w:pPr>
            <w:r>
              <w:rPr>
                <w:sz w:val="21"/>
              </w:rPr>
              <w:t>税人</w:t>
            </w:r>
            <w:r>
              <w:rPr>
                <w:sz w:val="21"/>
              </w:rPr>
              <w:t xml:space="preserve"> </w:t>
            </w:r>
          </w:p>
        </w:tc>
        <w:tc>
          <w:tcPr>
            <w:tcW w:w="994"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6" w:firstLine="0"/>
            </w:pPr>
            <w:r>
              <w:rPr>
                <w:sz w:val="21"/>
              </w:rPr>
              <w:t>购入资产或接受劳务</w:t>
            </w:r>
            <w:r>
              <w:rPr>
                <w:sz w:val="21"/>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8" w:right="50" w:firstLine="0"/>
            </w:pPr>
            <w:r>
              <w:rPr>
                <w:sz w:val="21"/>
              </w:rPr>
              <w:t>购入应税资产或服务时</w:t>
            </w:r>
            <w:r>
              <w:rPr>
                <w:sz w:val="21"/>
              </w:rPr>
              <w:t xml:space="preserve"> </w:t>
            </w:r>
          </w:p>
        </w:tc>
        <w:tc>
          <w:tcPr>
            <w:tcW w:w="5959"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8" w:firstLine="0"/>
            </w:pPr>
            <w:r>
              <w:rPr>
                <w:sz w:val="21"/>
              </w:rPr>
              <w:t>借：业务活动费用</w:t>
            </w:r>
            <w:r>
              <w:rPr>
                <w:sz w:val="21"/>
              </w:rPr>
              <w:t>/</w:t>
            </w:r>
            <w:r>
              <w:rPr>
                <w:sz w:val="21"/>
              </w:rPr>
              <w:t>在途物品</w:t>
            </w:r>
            <w:r>
              <w:rPr>
                <w:sz w:val="21"/>
              </w:rPr>
              <w:t>/</w:t>
            </w:r>
            <w:r>
              <w:rPr>
                <w:sz w:val="21"/>
              </w:rPr>
              <w:t>库存物品</w:t>
            </w:r>
            <w:r>
              <w:rPr>
                <w:sz w:val="21"/>
              </w:rPr>
              <w:t>/</w:t>
            </w:r>
            <w:r>
              <w:rPr>
                <w:sz w:val="21"/>
              </w:rPr>
              <w:t>工程物资</w:t>
            </w:r>
            <w:r>
              <w:rPr>
                <w:sz w:val="21"/>
              </w:rPr>
              <w:t>/</w:t>
            </w:r>
            <w:r>
              <w:rPr>
                <w:sz w:val="21"/>
              </w:rPr>
              <w:t>在建工程</w:t>
            </w:r>
            <w:r>
              <w:rPr>
                <w:sz w:val="21"/>
              </w:rPr>
              <w:t>/</w:t>
            </w:r>
            <w:r>
              <w:rPr>
                <w:sz w:val="21"/>
              </w:rPr>
              <w:t>固定资产</w:t>
            </w:r>
            <w:r>
              <w:rPr>
                <w:sz w:val="21"/>
              </w:rPr>
              <w:t>/</w:t>
            </w:r>
            <w:r>
              <w:rPr>
                <w:sz w:val="21"/>
              </w:rPr>
              <w:t>无形资产等应交增值税</w:t>
            </w:r>
            <w:r>
              <w:rPr>
                <w:sz w:val="21"/>
              </w:rPr>
              <w:t>——</w:t>
            </w:r>
            <w:r>
              <w:rPr>
                <w:sz w:val="21"/>
              </w:rPr>
              <w:t>应交税金（进项税额）</w:t>
            </w:r>
            <w:r>
              <w:rPr>
                <w:sz w:val="21"/>
              </w:rPr>
              <w:t>[</w:t>
            </w:r>
            <w:r>
              <w:rPr>
                <w:sz w:val="21"/>
              </w:rPr>
              <w:t>当月已认证可抵扣</w:t>
            </w:r>
            <w:r>
              <w:rPr>
                <w:sz w:val="21"/>
              </w:rPr>
              <w:t xml:space="preserve">] </w:t>
            </w:r>
            <w:r>
              <w:rPr>
                <w:sz w:val="21"/>
              </w:rPr>
              <w:t>应交增值税</w:t>
            </w:r>
            <w:r>
              <w:rPr>
                <w:sz w:val="21"/>
              </w:rPr>
              <w:t>——</w:t>
            </w:r>
            <w:r>
              <w:rPr>
                <w:sz w:val="21"/>
              </w:rPr>
              <w:t>待认证进项税额</w:t>
            </w:r>
            <w:r>
              <w:rPr>
                <w:sz w:val="21"/>
              </w:rPr>
              <w:t>[</w:t>
            </w:r>
            <w:r>
              <w:rPr>
                <w:sz w:val="21"/>
              </w:rPr>
              <w:t>当月未认证可抵扣</w:t>
            </w:r>
            <w:r>
              <w:rPr>
                <w:sz w:val="21"/>
              </w:rPr>
              <w:t xml:space="preserve">] </w:t>
            </w:r>
          </w:p>
          <w:p w:rsidR="00250363" w:rsidRDefault="00EB6E0B">
            <w:pPr>
              <w:spacing w:after="34"/>
              <w:ind w:left="0" w:right="280" w:firstLine="0"/>
              <w:jc w:val="right"/>
            </w:pPr>
            <w:r>
              <w:rPr>
                <w:sz w:val="21"/>
              </w:rPr>
              <w:t>贷：银行存款</w:t>
            </w:r>
            <w:r>
              <w:rPr>
                <w:sz w:val="21"/>
              </w:rPr>
              <w:t>/</w:t>
            </w:r>
            <w:r>
              <w:rPr>
                <w:sz w:val="21"/>
              </w:rPr>
              <w:t>零余额账户用款额度等</w:t>
            </w:r>
            <w:r>
              <w:rPr>
                <w:sz w:val="21"/>
              </w:rPr>
              <w:t>[</w:t>
            </w:r>
            <w:r>
              <w:rPr>
                <w:sz w:val="21"/>
              </w:rPr>
              <w:t>实际支付的金额</w:t>
            </w:r>
            <w:r>
              <w:rPr>
                <w:sz w:val="21"/>
              </w:rPr>
              <w:t xml:space="preserve">] </w:t>
            </w:r>
          </w:p>
          <w:p w:rsidR="00250363" w:rsidRDefault="00EB6E0B">
            <w:pPr>
              <w:spacing w:after="34"/>
              <w:ind w:left="428" w:firstLine="0"/>
            </w:pPr>
            <w:r>
              <w:rPr>
                <w:sz w:val="21"/>
              </w:rPr>
              <w:t xml:space="preserve">    /</w:t>
            </w:r>
            <w:r>
              <w:rPr>
                <w:sz w:val="21"/>
              </w:rPr>
              <w:t>应付票据</w:t>
            </w:r>
            <w:r>
              <w:rPr>
                <w:sz w:val="21"/>
              </w:rPr>
              <w:t>[</w:t>
            </w:r>
            <w:r>
              <w:rPr>
                <w:sz w:val="21"/>
              </w:rPr>
              <w:t>开出并承兑的商业汇票</w:t>
            </w:r>
            <w:r>
              <w:rPr>
                <w:sz w:val="21"/>
              </w:rPr>
              <w:t xml:space="preserve">] </w:t>
            </w:r>
          </w:p>
          <w:p w:rsidR="00250363" w:rsidRDefault="00EB6E0B">
            <w:pPr>
              <w:spacing w:after="0"/>
              <w:ind w:left="848" w:firstLine="0"/>
            </w:pPr>
            <w:r>
              <w:rPr>
                <w:sz w:val="21"/>
              </w:rPr>
              <w:t>/</w:t>
            </w:r>
            <w:r>
              <w:rPr>
                <w:sz w:val="21"/>
              </w:rPr>
              <w:t>应付账款等</w:t>
            </w:r>
            <w:r>
              <w:rPr>
                <w:sz w:val="21"/>
              </w:rPr>
              <w:t>[</w:t>
            </w:r>
            <w:r>
              <w:rPr>
                <w:sz w:val="21"/>
              </w:rPr>
              <w:t>应付的金额</w:t>
            </w:r>
            <w:r>
              <w:rPr>
                <w:sz w:val="21"/>
              </w:rPr>
              <w:t xml:space="preserve">]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借：事业支出</w:t>
            </w:r>
            <w:r>
              <w:rPr>
                <w:sz w:val="21"/>
              </w:rPr>
              <w:t>/</w:t>
            </w:r>
            <w:r>
              <w:rPr>
                <w:sz w:val="21"/>
              </w:rPr>
              <w:t>经营支出等贷：资金结存等</w:t>
            </w:r>
            <w:r>
              <w:rPr>
                <w:sz w:val="21"/>
              </w:rPr>
              <w:t>[</w:t>
            </w:r>
            <w:r>
              <w:rPr>
                <w:sz w:val="21"/>
              </w:rPr>
              <w:t>实际支付的金额</w:t>
            </w: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6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8" w:firstLine="420"/>
            </w:pPr>
            <w:r>
              <w:rPr>
                <w:sz w:val="21"/>
              </w:rPr>
              <w:t>经税务机关认证为不可抵扣进项税时</w:t>
            </w:r>
            <w:r>
              <w:rPr>
                <w:sz w:val="21"/>
              </w:rPr>
              <w:t xml:space="preserve"> </w:t>
            </w:r>
          </w:p>
        </w:tc>
        <w:tc>
          <w:tcPr>
            <w:tcW w:w="595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8" w:right="1012" w:firstLine="0"/>
            </w:pPr>
            <w:r>
              <w:rPr>
                <w:sz w:val="21"/>
              </w:rPr>
              <w:t>借：应交增值税</w:t>
            </w:r>
            <w:r>
              <w:rPr>
                <w:sz w:val="21"/>
              </w:rPr>
              <w:t>——</w:t>
            </w:r>
            <w:r>
              <w:rPr>
                <w:sz w:val="21"/>
              </w:rPr>
              <w:t>应交税金（进项税额）贷：应交增值税</w:t>
            </w:r>
            <w:r>
              <w:rPr>
                <w:sz w:val="21"/>
              </w:rPr>
              <w:t>——</w:t>
            </w:r>
            <w:r>
              <w:rPr>
                <w:sz w:val="21"/>
              </w:rPr>
              <w:t>待认证进项税额同时：借：业务活动费用等</w:t>
            </w:r>
            <w:r>
              <w:rPr>
                <w:sz w:val="21"/>
              </w:rPr>
              <w:t xml:space="preserve">     </w:t>
            </w:r>
            <w:r>
              <w:rPr>
                <w:sz w:val="21"/>
              </w:rPr>
              <w:t>贷：应交增值税</w:t>
            </w:r>
            <w:r>
              <w:rPr>
                <w:sz w:val="21"/>
              </w:rPr>
              <w:t>——</w:t>
            </w:r>
            <w:r>
              <w:rPr>
                <w:sz w:val="21"/>
              </w:rPr>
              <w:t>应交税金（进项税额转出）</w:t>
            </w:r>
            <w:r>
              <w:rPr>
                <w:sz w:val="21"/>
              </w:rPr>
              <w:t xml:space="preserve">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55" w:type="dxa"/>
        </w:tblCellMar>
        <w:tblLook w:val="04A0" w:firstRow="1" w:lastRow="0" w:firstColumn="1" w:lastColumn="0" w:noHBand="0" w:noVBand="1"/>
      </w:tblPr>
      <w:tblGrid>
        <w:gridCol w:w="656"/>
        <w:gridCol w:w="701"/>
        <w:gridCol w:w="994"/>
        <w:gridCol w:w="2269"/>
        <w:gridCol w:w="5953"/>
        <w:gridCol w:w="4138"/>
      </w:tblGrid>
      <w:tr w:rsidR="00250363">
        <w:trPr>
          <w:trHeight w:val="1882"/>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701"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94"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购进应税不动产或在建工程按规定分年抵扣进项税额的</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2" w:hanging="420"/>
            </w:pPr>
            <w:r>
              <w:rPr>
                <w:sz w:val="21"/>
              </w:rPr>
              <w:t>借：固定资产</w:t>
            </w:r>
            <w:r>
              <w:rPr>
                <w:sz w:val="21"/>
              </w:rPr>
              <w:t>/</w:t>
            </w:r>
            <w:r>
              <w:rPr>
                <w:sz w:val="21"/>
              </w:rPr>
              <w:t>在建工程等应交增值税</w:t>
            </w:r>
            <w:r>
              <w:rPr>
                <w:sz w:val="21"/>
              </w:rPr>
              <w:t>——</w:t>
            </w:r>
            <w:r>
              <w:rPr>
                <w:sz w:val="21"/>
              </w:rPr>
              <w:t>应交税金（进项税额）</w:t>
            </w:r>
            <w:r>
              <w:rPr>
                <w:sz w:val="21"/>
              </w:rPr>
              <w:t>[</w:t>
            </w:r>
            <w:r>
              <w:rPr>
                <w:sz w:val="21"/>
              </w:rPr>
              <w:t>当期可抵扣</w:t>
            </w:r>
            <w:r>
              <w:rPr>
                <w:sz w:val="21"/>
              </w:rPr>
              <w:t xml:space="preserve">] </w:t>
            </w:r>
            <w:r>
              <w:rPr>
                <w:sz w:val="21"/>
              </w:rPr>
              <w:t>应交增值税</w:t>
            </w:r>
            <w:r>
              <w:rPr>
                <w:sz w:val="21"/>
              </w:rPr>
              <w:t>——</w:t>
            </w:r>
            <w:r>
              <w:rPr>
                <w:sz w:val="21"/>
              </w:rPr>
              <w:t>待抵扣进项税额</w:t>
            </w:r>
            <w:r>
              <w:rPr>
                <w:sz w:val="21"/>
              </w:rPr>
              <w:t>[</w:t>
            </w:r>
            <w:r>
              <w:rPr>
                <w:sz w:val="21"/>
              </w:rPr>
              <w:t>以后期间可抵扣</w:t>
            </w:r>
            <w:r>
              <w:rPr>
                <w:sz w:val="21"/>
              </w:rPr>
              <w:t xml:space="preserve">] </w:t>
            </w:r>
          </w:p>
          <w:p w:rsidR="00250363" w:rsidRDefault="00EB6E0B">
            <w:pPr>
              <w:spacing w:after="122"/>
              <w:ind w:left="0" w:right="221" w:firstLine="0"/>
              <w:jc w:val="right"/>
            </w:pPr>
            <w:r>
              <w:rPr>
                <w:sz w:val="21"/>
              </w:rPr>
              <w:t>贷：银行存款</w:t>
            </w:r>
            <w:r>
              <w:rPr>
                <w:sz w:val="21"/>
              </w:rPr>
              <w:t>/</w:t>
            </w:r>
            <w:r>
              <w:rPr>
                <w:sz w:val="21"/>
              </w:rPr>
              <w:t>零余额账户用款额度等</w:t>
            </w:r>
            <w:r>
              <w:rPr>
                <w:sz w:val="21"/>
              </w:rPr>
              <w:t>[</w:t>
            </w:r>
            <w:r>
              <w:rPr>
                <w:sz w:val="21"/>
              </w:rPr>
              <w:t>实际支付的金额</w:t>
            </w:r>
            <w:r>
              <w:rPr>
                <w:sz w:val="21"/>
              </w:rPr>
              <w:t xml:space="preserve">] </w:t>
            </w:r>
          </w:p>
          <w:p w:rsidR="00250363" w:rsidRDefault="00EB6E0B">
            <w:pPr>
              <w:spacing w:after="0"/>
              <w:ind w:left="842" w:firstLine="0"/>
            </w:pPr>
            <w:r>
              <w:rPr>
                <w:sz w:val="21"/>
              </w:rPr>
              <w:t>/</w:t>
            </w:r>
            <w:r>
              <w:rPr>
                <w:sz w:val="21"/>
              </w:rPr>
              <w:t>应付票据</w:t>
            </w:r>
            <w:r>
              <w:rPr>
                <w:sz w:val="21"/>
              </w:rPr>
              <w:t>[</w:t>
            </w:r>
            <w:r>
              <w:rPr>
                <w:sz w:val="21"/>
              </w:rPr>
              <w:t>开出并承兑的商业汇票</w:t>
            </w:r>
            <w:r>
              <w:rPr>
                <w:sz w:val="21"/>
              </w:rPr>
              <w:t>]</w:t>
            </w:r>
            <w:r>
              <w:rPr>
                <w:sz w:val="32"/>
              </w:rPr>
              <w:t xml:space="preserve"> </w:t>
            </w:r>
          </w:p>
          <w:p w:rsidR="00250363" w:rsidRDefault="00EB6E0B">
            <w:pPr>
              <w:spacing w:after="0"/>
              <w:ind w:left="842" w:firstLine="0"/>
            </w:pPr>
            <w:r>
              <w:rPr>
                <w:sz w:val="21"/>
              </w:rPr>
              <w:t>/</w:t>
            </w:r>
            <w:r>
              <w:rPr>
                <w:sz w:val="21"/>
              </w:rPr>
              <w:t>应付账款等</w:t>
            </w:r>
            <w:r>
              <w:rPr>
                <w:sz w:val="21"/>
              </w:rPr>
              <w:t>[</w:t>
            </w:r>
            <w:r>
              <w:rPr>
                <w:sz w:val="21"/>
              </w:rPr>
              <w:t>应付的金额</w:t>
            </w:r>
            <w:r>
              <w:rPr>
                <w:sz w:val="21"/>
              </w:rPr>
              <w:t>]</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借：事业支出</w:t>
            </w:r>
            <w:r>
              <w:rPr>
                <w:sz w:val="21"/>
              </w:rPr>
              <w:t>/</w:t>
            </w:r>
            <w:r>
              <w:rPr>
                <w:sz w:val="21"/>
              </w:rPr>
              <w:t>经营支出等</w:t>
            </w:r>
            <w:r>
              <w:rPr>
                <w:sz w:val="21"/>
              </w:rPr>
              <w:t xml:space="preserve">     </w:t>
            </w:r>
            <w:r>
              <w:rPr>
                <w:sz w:val="21"/>
              </w:rPr>
              <w:t>贷：资金结存等</w:t>
            </w:r>
            <w:r>
              <w:rPr>
                <w:sz w:val="21"/>
              </w:rPr>
              <w:t>[</w:t>
            </w:r>
            <w:r>
              <w:rPr>
                <w:sz w:val="21"/>
              </w:rPr>
              <w:t>实际支付的金额</w:t>
            </w:r>
            <w:r>
              <w:rPr>
                <w:sz w:val="21"/>
              </w:rPr>
              <w:t>]</w:t>
            </w:r>
            <w:r>
              <w:rPr>
                <w:sz w:val="32"/>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420"/>
            </w:pPr>
            <w:r>
              <w:rPr>
                <w:sz w:val="21"/>
              </w:rPr>
              <w:t>尚未抵扣的进项税额以后期间抵扣时</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借：应交增值税</w:t>
            </w:r>
            <w:r>
              <w:rPr>
                <w:sz w:val="21"/>
              </w:rPr>
              <w:t>——</w:t>
            </w:r>
            <w:r>
              <w:rPr>
                <w:sz w:val="21"/>
              </w:rPr>
              <w:t>应交税金（进项税额）贷：应交增值税</w:t>
            </w:r>
            <w:r>
              <w:rPr>
                <w:sz w:val="21"/>
              </w:rPr>
              <w:t>——</w:t>
            </w:r>
            <w:r>
              <w:rPr>
                <w:sz w:val="21"/>
              </w:rPr>
              <w:t>待抵扣进项税额</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817"/>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购进属于增值税应税项目的资产后，发生非</w:t>
            </w:r>
          </w:p>
          <w:p w:rsidR="00250363" w:rsidRDefault="00EB6E0B">
            <w:pPr>
              <w:spacing w:after="0"/>
              <w:ind w:left="2" w:firstLine="0"/>
            </w:pPr>
            <w:r>
              <w:rPr>
                <w:sz w:val="21"/>
              </w:rPr>
              <w:t>正常损失或改变用途的</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88" w:line="290" w:lineRule="auto"/>
              <w:ind w:left="2" w:firstLine="0"/>
            </w:pPr>
            <w:r>
              <w:rPr>
                <w:sz w:val="21"/>
              </w:rPr>
              <w:t>借：待处理财产损溢</w:t>
            </w:r>
            <w:r>
              <w:rPr>
                <w:sz w:val="21"/>
              </w:rPr>
              <w:t>/</w:t>
            </w:r>
            <w:r>
              <w:rPr>
                <w:sz w:val="21"/>
              </w:rPr>
              <w:t>固定资产</w:t>
            </w:r>
            <w:r>
              <w:rPr>
                <w:sz w:val="21"/>
              </w:rPr>
              <w:t>/</w:t>
            </w:r>
            <w:r>
              <w:rPr>
                <w:sz w:val="21"/>
              </w:rPr>
              <w:t>无形资产等</w:t>
            </w:r>
            <w:r>
              <w:rPr>
                <w:sz w:val="21"/>
              </w:rPr>
              <w:t>[</w:t>
            </w:r>
            <w:r>
              <w:rPr>
                <w:sz w:val="21"/>
              </w:rPr>
              <w:t>按照现行增值税制度规定不得从销项税额中抵扣的进项税额</w:t>
            </w:r>
            <w:r>
              <w:rPr>
                <w:sz w:val="21"/>
              </w:rPr>
              <w:t xml:space="preserve">]     </w:t>
            </w:r>
            <w:r>
              <w:rPr>
                <w:sz w:val="21"/>
              </w:rPr>
              <w:t>贷：应交增值税</w:t>
            </w:r>
            <w:r>
              <w:rPr>
                <w:sz w:val="21"/>
              </w:rPr>
              <w:t>——</w:t>
            </w:r>
            <w:r>
              <w:rPr>
                <w:sz w:val="21"/>
              </w:rPr>
              <w:t>应交税金（进项税额转出）</w:t>
            </w:r>
            <w:r>
              <w:rPr>
                <w:sz w:val="21"/>
              </w:rPr>
              <w:t xml:space="preserve"> </w:t>
            </w:r>
          </w:p>
          <w:p w:rsidR="00250363" w:rsidRDefault="00EB6E0B">
            <w:pPr>
              <w:spacing w:after="0"/>
              <w:ind w:left="842" w:firstLine="0"/>
            </w:pPr>
            <w:r>
              <w:rPr>
                <w:sz w:val="21"/>
              </w:rPr>
              <w:t>/</w:t>
            </w:r>
            <w:r>
              <w:rPr>
                <w:sz w:val="21"/>
              </w:rPr>
              <w:t>应交增值税</w:t>
            </w:r>
            <w:r>
              <w:rPr>
                <w:sz w:val="21"/>
              </w:rPr>
              <w:t>——</w:t>
            </w:r>
            <w:r>
              <w:rPr>
                <w:sz w:val="21"/>
              </w:rPr>
              <w:t>待认证进项税额</w:t>
            </w:r>
            <w:r>
              <w:rPr>
                <w:sz w:val="32"/>
              </w:rPr>
              <w:t xml:space="preserve"> </w:t>
            </w:r>
          </w:p>
          <w:p w:rsidR="00250363" w:rsidRDefault="00EB6E0B">
            <w:pPr>
              <w:spacing w:after="0"/>
              <w:ind w:left="842" w:firstLine="0"/>
            </w:pPr>
            <w:r>
              <w:rPr>
                <w:sz w:val="21"/>
              </w:rPr>
              <w:t>/</w:t>
            </w:r>
            <w:r>
              <w:rPr>
                <w:sz w:val="21"/>
              </w:rPr>
              <w:t>应交增值税</w:t>
            </w:r>
            <w:r>
              <w:rPr>
                <w:sz w:val="21"/>
              </w:rPr>
              <w:t>——</w:t>
            </w:r>
            <w:r>
              <w:rPr>
                <w:sz w:val="21"/>
              </w:rPr>
              <w:t>待抵扣进项税额</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57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原不得抵扣且未抵扣进项税额的固定资产、无形资产等，因改变用途等用于允许抵扣进项税额的应税项目</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213" w:hanging="211"/>
              <w:jc w:val="both"/>
            </w:pPr>
            <w:r>
              <w:rPr>
                <w:sz w:val="21"/>
              </w:rPr>
              <w:t>借：应交增值税</w:t>
            </w:r>
            <w:r>
              <w:rPr>
                <w:sz w:val="21"/>
              </w:rPr>
              <w:t>——</w:t>
            </w:r>
            <w:r>
              <w:rPr>
                <w:sz w:val="21"/>
              </w:rPr>
              <w:t>应交税金（进项税额）</w:t>
            </w:r>
            <w:r>
              <w:rPr>
                <w:sz w:val="21"/>
              </w:rPr>
              <w:t>[</w:t>
            </w:r>
            <w:r>
              <w:rPr>
                <w:sz w:val="21"/>
              </w:rPr>
              <w:t>可以抵扣的进项税额</w:t>
            </w:r>
            <w:r>
              <w:rPr>
                <w:sz w:val="21"/>
              </w:rPr>
              <w:t xml:space="preserve">] </w:t>
            </w:r>
          </w:p>
          <w:p w:rsidR="00250363" w:rsidRDefault="00EB6E0B">
            <w:pPr>
              <w:spacing w:after="0"/>
              <w:ind w:left="422" w:firstLine="0"/>
            </w:pPr>
            <w:r>
              <w:rPr>
                <w:sz w:val="21"/>
              </w:rPr>
              <w:t>贷：固定资产</w:t>
            </w:r>
            <w:r>
              <w:rPr>
                <w:sz w:val="21"/>
              </w:rPr>
              <w:t>/</w:t>
            </w:r>
            <w:r>
              <w:rPr>
                <w:sz w:val="21"/>
              </w:rPr>
              <w:t>无形资产等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购进时已全额计入进项税额的货物或服务等转用于不动产在建工程的，对于结转以后期间的进项税额</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借：应交增值税</w:t>
            </w:r>
            <w:r>
              <w:rPr>
                <w:sz w:val="21"/>
              </w:rPr>
              <w:t>——</w:t>
            </w:r>
            <w:r>
              <w:rPr>
                <w:sz w:val="21"/>
              </w:rPr>
              <w:t>待抵扣进项税额贷：应交增值税</w:t>
            </w:r>
            <w:r>
              <w:rPr>
                <w:sz w:val="21"/>
              </w:rPr>
              <w:t>——</w:t>
            </w:r>
            <w:r>
              <w:rPr>
                <w:sz w:val="21"/>
              </w:rPr>
              <w:t>应交税金（进项税额转出）</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701"/>
        <w:gridCol w:w="994"/>
        <w:gridCol w:w="730"/>
        <w:gridCol w:w="1539"/>
        <w:gridCol w:w="5953"/>
        <w:gridCol w:w="4138"/>
      </w:tblGrid>
      <w:tr w:rsidR="00250363">
        <w:trPr>
          <w:trHeight w:val="1882"/>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701"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94"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269"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购进资产或服务时作为扣缴义务人</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71" w:lineRule="auto"/>
              <w:ind w:left="2" w:right="104" w:firstLine="0"/>
            </w:pPr>
            <w:r>
              <w:rPr>
                <w:sz w:val="21"/>
              </w:rPr>
              <w:t>借：业务活动费用</w:t>
            </w:r>
            <w:r>
              <w:rPr>
                <w:sz w:val="21"/>
              </w:rPr>
              <w:t>/</w:t>
            </w:r>
            <w:r>
              <w:rPr>
                <w:sz w:val="21"/>
              </w:rPr>
              <w:t>在途物品</w:t>
            </w:r>
            <w:r>
              <w:rPr>
                <w:sz w:val="21"/>
              </w:rPr>
              <w:t>/</w:t>
            </w:r>
            <w:r>
              <w:rPr>
                <w:sz w:val="21"/>
              </w:rPr>
              <w:t>库存物品</w:t>
            </w:r>
            <w:r>
              <w:rPr>
                <w:sz w:val="21"/>
              </w:rPr>
              <w:t>/</w:t>
            </w:r>
            <w:r>
              <w:rPr>
                <w:sz w:val="21"/>
              </w:rPr>
              <w:t>工程物资</w:t>
            </w:r>
            <w:r>
              <w:rPr>
                <w:sz w:val="21"/>
              </w:rPr>
              <w:t>/</w:t>
            </w:r>
            <w:r>
              <w:rPr>
                <w:sz w:val="21"/>
              </w:rPr>
              <w:t>固定资产</w:t>
            </w:r>
            <w:r>
              <w:rPr>
                <w:sz w:val="21"/>
              </w:rPr>
              <w:t>/</w:t>
            </w:r>
            <w:r>
              <w:rPr>
                <w:sz w:val="21"/>
              </w:rPr>
              <w:t>无形资产等应交增值税</w:t>
            </w:r>
            <w:r>
              <w:rPr>
                <w:sz w:val="21"/>
              </w:rPr>
              <w:t>——</w:t>
            </w:r>
            <w:r>
              <w:rPr>
                <w:sz w:val="21"/>
              </w:rPr>
              <w:t>应交税金（进项税额）</w:t>
            </w:r>
            <w:r>
              <w:rPr>
                <w:sz w:val="21"/>
              </w:rPr>
              <w:t>[</w:t>
            </w:r>
            <w:r>
              <w:rPr>
                <w:sz w:val="21"/>
              </w:rPr>
              <w:t>当期可抵扣</w:t>
            </w:r>
            <w:r>
              <w:rPr>
                <w:sz w:val="21"/>
              </w:rPr>
              <w:t>]</w:t>
            </w:r>
            <w:r>
              <w:rPr>
                <w:sz w:val="32"/>
              </w:rPr>
              <w:t xml:space="preserve"> </w:t>
            </w:r>
            <w:r>
              <w:rPr>
                <w:sz w:val="21"/>
              </w:rPr>
              <w:t>贷：银行存款</w:t>
            </w:r>
            <w:r>
              <w:rPr>
                <w:sz w:val="21"/>
              </w:rPr>
              <w:t>[</w:t>
            </w:r>
            <w:r>
              <w:rPr>
                <w:sz w:val="21"/>
              </w:rPr>
              <w:t>实际支付的金额</w:t>
            </w:r>
            <w:r>
              <w:rPr>
                <w:sz w:val="21"/>
              </w:rPr>
              <w:t xml:space="preserve">] </w:t>
            </w:r>
            <w:r>
              <w:rPr>
                <w:sz w:val="21"/>
              </w:rPr>
              <w:t>应付账款等</w:t>
            </w:r>
            <w:r>
              <w:rPr>
                <w:sz w:val="32"/>
              </w:rPr>
              <w:t xml:space="preserve"> </w:t>
            </w:r>
          </w:p>
          <w:p w:rsidR="00250363" w:rsidRDefault="00EB6E0B">
            <w:pPr>
              <w:spacing w:after="0"/>
              <w:ind w:left="842" w:firstLine="0"/>
            </w:pPr>
            <w:r>
              <w:rPr>
                <w:sz w:val="21"/>
              </w:rPr>
              <w:t>应交增值税</w:t>
            </w:r>
            <w:r>
              <w:rPr>
                <w:sz w:val="21"/>
              </w:rPr>
              <w:t>——</w:t>
            </w:r>
            <w:r>
              <w:rPr>
                <w:sz w:val="21"/>
              </w:rPr>
              <w:t>代扣代交增值税</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借：事业支出</w:t>
            </w:r>
            <w:r>
              <w:rPr>
                <w:sz w:val="21"/>
              </w:rPr>
              <w:t>/</w:t>
            </w:r>
            <w:r>
              <w:rPr>
                <w:sz w:val="21"/>
              </w:rPr>
              <w:t>经营支出等</w:t>
            </w:r>
            <w:r>
              <w:rPr>
                <w:sz w:val="21"/>
              </w:rPr>
              <w:t xml:space="preserve">     </w:t>
            </w:r>
            <w:r>
              <w:rPr>
                <w:sz w:val="21"/>
              </w:rPr>
              <w:t>贷：资金结存</w:t>
            </w:r>
            <w:r>
              <w:rPr>
                <w:sz w:val="21"/>
              </w:rPr>
              <w:t>[</w:t>
            </w:r>
            <w:r>
              <w:rPr>
                <w:sz w:val="21"/>
              </w:rPr>
              <w:t>实际支付的金额</w:t>
            </w:r>
            <w:r>
              <w:rPr>
                <w:sz w:val="21"/>
              </w:rPr>
              <w:t xml:space="preserve">] </w:t>
            </w:r>
          </w:p>
        </w:tc>
      </w:tr>
      <w:tr w:rsidR="00250363">
        <w:trPr>
          <w:trHeight w:val="1095"/>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59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实际缴纳代扣代缴增值税时借：应交增值税</w:t>
            </w:r>
            <w:r>
              <w:rPr>
                <w:sz w:val="21"/>
              </w:rPr>
              <w:t>——</w:t>
            </w:r>
            <w:r>
              <w:rPr>
                <w:sz w:val="21"/>
              </w:rPr>
              <w:t>代扣代交增值税</w:t>
            </w:r>
            <w:r>
              <w:rPr>
                <w:sz w:val="21"/>
              </w:rPr>
              <w:t xml:space="preserve">     </w:t>
            </w:r>
            <w:r>
              <w:rPr>
                <w:sz w:val="21"/>
              </w:rPr>
              <w:t>贷：银行存款、零余额账户用款额度等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借：事业支出</w:t>
            </w:r>
            <w:r>
              <w:rPr>
                <w:sz w:val="21"/>
              </w:rPr>
              <w:t>/</w:t>
            </w:r>
            <w:r>
              <w:rPr>
                <w:sz w:val="21"/>
              </w:rPr>
              <w:t>经营支出等</w:t>
            </w:r>
            <w:r>
              <w:rPr>
                <w:sz w:val="21"/>
              </w:rPr>
              <w:t xml:space="preserve">     </w:t>
            </w:r>
            <w:r>
              <w:rPr>
                <w:sz w:val="21"/>
              </w:rPr>
              <w:t>贷：资金结存</w:t>
            </w:r>
            <w:r>
              <w:rPr>
                <w:sz w:val="21"/>
              </w:rPr>
              <w:t>[</w:t>
            </w:r>
            <w:r>
              <w:rPr>
                <w:sz w:val="21"/>
              </w:rPr>
              <w:t>实际支付的金额</w:t>
            </w: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41" w:firstLine="0"/>
            </w:pPr>
            <w:r>
              <w:rPr>
                <w:sz w:val="21"/>
              </w:rPr>
              <w:t>销售应税产品或提供应税服务</w:t>
            </w:r>
            <w:r>
              <w:rPr>
                <w:sz w:val="21"/>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销售应税产品或提供应税服务时</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87" w:line="290" w:lineRule="auto"/>
              <w:ind w:left="2" w:firstLine="0"/>
            </w:pPr>
            <w:r>
              <w:rPr>
                <w:sz w:val="21"/>
              </w:rPr>
              <w:t>借：银行存款</w:t>
            </w:r>
            <w:r>
              <w:rPr>
                <w:sz w:val="21"/>
              </w:rPr>
              <w:t>/</w:t>
            </w:r>
            <w:r>
              <w:rPr>
                <w:sz w:val="21"/>
              </w:rPr>
              <w:t>应收账款</w:t>
            </w:r>
            <w:r>
              <w:rPr>
                <w:sz w:val="21"/>
              </w:rPr>
              <w:t>/</w:t>
            </w:r>
            <w:r>
              <w:rPr>
                <w:sz w:val="21"/>
              </w:rPr>
              <w:t>应收票据等</w:t>
            </w:r>
            <w:r>
              <w:rPr>
                <w:sz w:val="21"/>
              </w:rPr>
              <w:t>[</w:t>
            </w:r>
            <w:r>
              <w:rPr>
                <w:sz w:val="21"/>
              </w:rPr>
              <w:t>包含增值税的价款总额</w:t>
            </w:r>
            <w:r>
              <w:rPr>
                <w:sz w:val="21"/>
              </w:rPr>
              <w:t xml:space="preserve">]     </w:t>
            </w:r>
            <w:r>
              <w:rPr>
                <w:sz w:val="21"/>
              </w:rPr>
              <w:t>贷：事业收入</w:t>
            </w:r>
            <w:r>
              <w:rPr>
                <w:sz w:val="21"/>
              </w:rPr>
              <w:t>/</w:t>
            </w:r>
            <w:r>
              <w:rPr>
                <w:sz w:val="21"/>
              </w:rPr>
              <w:t>经营收入等</w:t>
            </w:r>
            <w:r>
              <w:rPr>
                <w:sz w:val="21"/>
              </w:rPr>
              <w:t>[</w:t>
            </w:r>
            <w:r>
              <w:rPr>
                <w:sz w:val="21"/>
              </w:rPr>
              <w:t>扣除增值税销项税额后的价款</w:t>
            </w:r>
            <w:r>
              <w:rPr>
                <w:sz w:val="21"/>
              </w:rPr>
              <w:t xml:space="preserve">]         </w:t>
            </w:r>
            <w:r>
              <w:rPr>
                <w:sz w:val="21"/>
              </w:rPr>
              <w:t>应交增值税</w:t>
            </w:r>
            <w:r>
              <w:rPr>
                <w:sz w:val="21"/>
              </w:rPr>
              <w:t>——</w:t>
            </w:r>
            <w:r>
              <w:rPr>
                <w:sz w:val="21"/>
              </w:rPr>
              <w:t>应交税金（销项税额）</w:t>
            </w:r>
            <w:r>
              <w:rPr>
                <w:sz w:val="21"/>
              </w:rPr>
              <w:t xml:space="preserve"> </w:t>
            </w:r>
          </w:p>
          <w:p w:rsidR="00250363" w:rsidRDefault="00EB6E0B">
            <w:pPr>
              <w:spacing w:after="0"/>
              <w:ind w:left="842" w:firstLine="0"/>
            </w:pPr>
            <w:r>
              <w:rPr>
                <w:sz w:val="21"/>
              </w:rPr>
              <w:t>/</w:t>
            </w:r>
            <w:r>
              <w:rPr>
                <w:sz w:val="21"/>
              </w:rPr>
              <w:t>应交增值税</w:t>
            </w:r>
            <w:r>
              <w:rPr>
                <w:sz w:val="21"/>
              </w:rPr>
              <w:t>——</w:t>
            </w:r>
            <w:r>
              <w:rPr>
                <w:sz w:val="21"/>
              </w:rPr>
              <w:t>简易计税</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借：资金结存</w:t>
            </w:r>
            <w:r>
              <w:rPr>
                <w:sz w:val="21"/>
              </w:rPr>
              <w:t>[</w:t>
            </w:r>
            <w:r>
              <w:rPr>
                <w:sz w:val="21"/>
              </w:rPr>
              <w:t>实际收到的含税金额</w:t>
            </w:r>
            <w:r>
              <w:rPr>
                <w:sz w:val="21"/>
              </w:rPr>
              <w:t xml:space="preserve">]     </w:t>
            </w:r>
            <w:r>
              <w:rPr>
                <w:sz w:val="21"/>
              </w:rPr>
              <w:t>贷：事业预算收入</w:t>
            </w:r>
            <w:r>
              <w:rPr>
                <w:sz w:val="21"/>
              </w:rPr>
              <w:t>/</w:t>
            </w:r>
            <w:r>
              <w:rPr>
                <w:sz w:val="21"/>
              </w:rPr>
              <w:t>经营预算收入等</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730"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2" w:firstLine="0"/>
            </w:pPr>
            <w:r>
              <w:rPr>
                <w:sz w:val="21"/>
              </w:rPr>
              <w:t>金融商品</w:t>
            </w:r>
          </w:p>
          <w:p w:rsidR="00250363" w:rsidRDefault="00EB6E0B">
            <w:pPr>
              <w:spacing w:after="34"/>
              <w:ind w:left="2" w:firstLine="0"/>
              <w:jc w:val="both"/>
            </w:pPr>
            <w:r>
              <w:rPr>
                <w:sz w:val="21"/>
              </w:rPr>
              <w:t>转让</w:t>
            </w:r>
            <w:r>
              <w:rPr>
                <w:sz w:val="21"/>
              </w:rPr>
              <w:t xml:space="preserve"> </w:t>
            </w:r>
          </w:p>
          <w:p w:rsidR="00250363" w:rsidRDefault="00EB6E0B">
            <w:pPr>
              <w:spacing w:after="0"/>
              <w:ind w:left="2" w:firstLine="0"/>
            </w:pPr>
            <w:r>
              <w:rPr>
                <w:sz w:val="21"/>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产生收益</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借：投资收益</w:t>
            </w:r>
            <w:r>
              <w:rPr>
                <w:sz w:val="21"/>
              </w:rPr>
              <w:t>[</w:t>
            </w:r>
            <w:r>
              <w:rPr>
                <w:sz w:val="21"/>
              </w:rPr>
              <w:t>按净收益计算的应纳增值税</w:t>
            </w:r>
            <w:r>
              <w:rPr>
                <w:sz w:val="21"/>
              </w:rPr>
              <w:t xml:space="preserve">] </w:t>
            </w:r>
            <w:r>
              <w:rPr>
                <w:sz w:val="21"/>
              </w:rPr>
              <w:t>贷：应交增值税</w:t>
            </w:r>
            <w:r>
              <w:rPr>
                <w:sz w:val="21"/>
              </w:rPr>
              <w:t>——</w:t>
            </w:r>
            <w:r>
              <w:rPr>
                <w:sz w:val="21"/>
              </w:rPr>
              <w:t>转让金融商品应交增值税</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72"/>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53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产生损失</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借：应交增值税</w:t>
            </w:r>
            <w:r>
              <w:rPr>
                <w:sz w:val="21"/>
              </w:rPr>
              <w:t>——</w:t>
            </w:r>
            <w:r>
              <w:rPr>
                <w:sz w:val="21"/>
              </w:rPr>
              <w:t>转让金融商品应交增值税贷：投资收益</w:t>
            </w:r>
            <w:r>
              <w:rPr>
                <w:sz w:val="21"/>
              </w:rPr>
              <w:t>[</w:t>
            </w:r>
            <w:r>
              <w:rPr>
                <w:sz w:val="21"/>
              </w:rPr>
              <w:t>按净损失计算的应纳增值税</w:t>
            </w:r>
            <w:r>
              <w:rPr>
                <w:sz w:val="21"/>
              </w:rPr>
              <w:t>]</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539"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jc w:val="both"/>
            </w:pPr>
            <w:r>
              <w:rPr>
                <w:sz w:val="21"/>
              </w:rPr>
              <w:t>交纳增值税时</w:t>
            </w:r>
            <w:r>
              <w:rPr>
                <w:sz w:val="21"/>
              </w:rPr>
              <w:t xml:space="preserve"> </w:t>
            </w:r>
          </w:p>
          <w:p w:rsidR="00250363" w:rsidRDefault="00EB6E0B">
            <w:pPr>
              <w:spacing w:after="0"/>
              <w:ind w:left="0" w:firstLine="0"/>
            </w:pP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60" w:hanging="420"/>
            </w:pPr>
            <w:r>
              <w:rPr>
                <w:sz w:val="21"/>
              </w:rPr>
              <w:t>借：应交增值税</w:t>
            </w:r>
            <w:r>
              <w:rPr>
                <w:sz w:val="21"/>
              </w:rPr>
              <w:t>——</w:t>
            </w:r>
            <w:r>
              <w:rPr>
                <w:sz w:val="21"/>
              </w:rPr>
              <w:t>转让金融商品应交增值税贷：银行存款等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借：投资预算收益等</w:t>
            </w:r>
            <w:r>
              <w:rPr>
                <w:sz w:val="21"/>
              </w:rPr>
              <w:t xml:space="preserve">     </w:t>
            </w:r>
            <w:r>
              <w:rPr>
                <w:sz w:val="21"/>
              </w:rPr>
              <w:t>贷：资金结存</w:t>
            </w:r>
            <w:r>
              <w:rPr>
                <w:sz w:val="21"/>
              </w:rPr>
              <w:t>[</w:t>
            </w:r>
            <w:r>
              <w:rPr>
                <w:sz w:val="21"/>
              </w:rPr>
              <w:t>实际支付的金额</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53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年末，如有借方余额</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272" w:hanging="420"/>
            </w:pPr>
            <w:r>
              <w:rPr>
                <w:sz w:val="21"/>
              </w:rPr>
              <w:t>借：投资收益贷：应交增值税</w:t>
            </w:r>
            <w:r>
              <w:rPr>
                <w:sz w:val="21"/>
              </w:rPr>
              <w:t>——</w:t>
            </w:r>
            <w:r>
              <w:rPr>
                <w:sz w:val="21"/>
              </w:rPr>
              <w:t>转让金融商品应交增值税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99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月末转出多交</w:t>
            </w:r>
          </w:p>
        </w:tc>
        <w:tc>
          <w:tcPr>
            <w:tcW w:w="2269"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月末转出本月未交增值税</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借：应交增值税</w:t>
            </w:r>
            <w:r>
              <w:rPr>
                <w:sz w:val="21"/>
              </w:rPr>
              <w:t>——</w:t>
            </w:r>
            <w:r>
              <w:rPr>
                <w:sz w:val="21"/>
              </w:rPr>
              <w:t>应交税金（转出未交增值税）</w:t>
            </w:r>
            <w:r>
              <w:rPr>
                <w:sz w:val="21"/>
              </w:rPr>
              <w:t xml:space="preserve">     </w:t>
            </w:r>
            <w:r>
              <w:rPr>
                <w:sz w:val="21"/>
              </w:rPr>
              <w:t>贷：应交增值税</w:t>
            </w:r>
            <w:r>
              <w:rPr>
                <w:sz w:val="21"/>
              </w:rPr>
              <w:t>——</w:t>
            </w:r>
            <w:r>
              <w:rPr>
                <w:sz w:val="21"/>
              </w:rPr>
              <w:t>未交税金</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701"/>
        <w:gridCol w:w="994"/>
        <w:gridCol w:w="2269"/>
        <w:gridCol w:w="5953"/>
        <w:gridCol w:w="4138"/>
      </w:tblGrid>
      <w:tr w:rsidR="00250363">
        <w:trPr>
          <w:trHeight w:val="840"/>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701"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9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和未交增值税</w:t>
            </w:r>
            <w:r>
              <w:rPr>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月末转出本月多交增值税</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借：应交增值税</w:t>
            </w:r>
            <w:r>
              <w:rPr>
                <w:sz w:val="21"/>
              </w:rPr>
              <w:t>——</w:t>
            </w:r>
            <w:r>
              <w:rPr>
                <w:sz w:val="21"/>
              </w:rPr>
              <w:t>未交税金</w:t>
            </w:r>
            <w:r>
              <w:rPr>
                <w:sz w:val="21"/>
              </w:rPr>
              <w:t xml:space="preserve">     </w:t>
            </w:r>
            <w:r>
              <w:rPr>
                <w:sz w:val="21"/>
              </w:rPr>
              <w:t>贷：应交增值税</w:t>
            </w:r>
            <w:r>
              <w:rPr>
                <w:sz w:val="21"/>
              </w:rPr>
              <w:t>——</w:t>
            </w:r>
            <w:r>
              <w:rPr>
                <w:sz w:val="21"/>
              </w:rPr>
              <w:t>应交税金（转出多交增值税）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 xml:space="preserve">—— </w:t>
            </w:r>
          </w:p>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缴纳增值税</w:t>
            </w:r>
            <w:r>
              <w:rPr>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50" w:firstLine="0"/>
            </w:pPr>
            <w:r>
              <w:rPr>
                <w:sz w:val="21"/>
              </w:rPr>
              <w:t>本月缴纳本月增值税时</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借：应交增值税</w:t>
            </w:r>
            <w:r>
              <w:rPr>
                <w:sz w:val="21"/>
              </w:rPr>
              <w:t>——</w:t>
            </w:r>
            <w:r>
              <w:rPr>
                <w:sz w:val="21"/>
              </w:rPr>
              <w:t>应交税金（已交税金）</w:t>
            </w:r>
            <w:r>
              <w:rPr>
                <w:sz w:val="21"/>
              </w:rPr>
              <w:t xml:space="preserve">     </w:t>
            </w:r>
            <w:r>
              <w:rPr>
                <w:sz w:val="21"/>
              </w:rPr>
              <w:t>贷：银行存款</w:t>
            </w:r>
            <w:r>
              <w:rPr>
                <w:sz w:val="21"/>
              </w:rPr>
              <w:t>/</w:t>
            </w:r>
            <w:r>
              <w:rPr>
                <w:sz w:val="21"/>
              </w:rPr>
              <w:t>零余额账户用款额度等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45" w:hanging="420"/>
            </w:pPr>
            <w:r>
              <w:rPr>
                <w:sz w:val="21"/>
              </w:rPr>
              <w:t>借：事业支出</w:t>
            </w:r>
            <w:r>
              <w:rPr>
                <w:sz w:val="21"/>
              </w:rPr>
              <w:t>/</w:t>
            </w:r>
            <w:r>
              <w:rPr>
                <w:sz w:val="21"/>
              </w:rPr>
              <w:t>经营支出等贷：资金结存</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本月缴纳以前期间未交增值税</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借：应交增值税</w:t>
            </w:r>
            <w:r>
              <w:rPr>
                <w:sz w:val="21"/>
              </w:rPr>
              <w:t>——</w:t>
            </w:r>
            <w:r>
              <w:rPr>
                <w:sz w:val="21"/>
              </w:rPr>
              <w:t>未交税金</w:t>
            </w:r>
            <w:r>
              <w:rPr>
                <w:sz w:val="21"/>
              </w:rPr>
              <w:t xml:space="preserve">     </w:t>
            </w:r>
            <w:r>
              <w:rPr>
                <w:sz w:val="21"/>
              </w:rPr>
              <w:t>贷：银行存款</w:t>
            </w:r>
            <w:r>
              <w:rPr>
                <w:sz w:val="21"/>
              </w:rPr>
              <w:t>/</w:t>
            </w:r>
            <w:r>
              <w:rPr>
                <w:sz w:val="21"/>
              </w:rPr>
              <w:t>零余额账户用款额度等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45" w:hanging="420"/>
            </w:pPr>
            <w:r>
              <w:rPr>
                <w:sz w:val="21"/>
              </w:rPr>
              <w:t>借：事业支出</w:t>
            </w:r>
            <w:r>
              <w:rPr>
                <w:sz w:val="21"/>
              </w:rPr>
              <w:t>/</w:t>
            </w:r>
            <w:r>
              <w:rPr>
                <w:sz w:val="21"/>
              </w:rPr>
              <w:t>经营支出等贷：资金结存</w:t>
            </w:r>
            <w:r>
              <w:rPr>
                <w:sz w:val="21"/>
              </w:rPr>
              <w:t xml:space="preserve"> </w:t>
            </w:r>
          </w:p>
        </w:tc>
      </w:tr>
      <w:tr w:rsidR="00250363">
        <w:trPr>
          <w:trHeight w:val="1882"/>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按规定预缴增值税</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预缴时：</w:t>
            </w:r>
            <w:r>
              <w:rPr>
                <w:sz w:val="21"/>
              </w:rPr>
              <w:t xml:space="preserve"> </w:t>
            </w:r>
          </w:p>
          <w:p w:rsidR="00250363" w:rsidRDefault="00EB6E0B">
            <w:pPr>
              <w:spacing w:after="122"/>
              <w:ind w:left="2" w:firstLine="0"/>
            </w:pPr>
            <w:r>
              <w:rPr>
                <w:sz w:val="21"/>
              </w:rPr>
              <w:t>借：应交增值税</w:t>
            </w:r>
            <w:r>
              <w:rPr>
                <w:sz w:val="21"/>
              </w:rPr>
              <w:t>——</w:t>
            </w:r>
            <w:r>
              <w:rPr>
                <w:sz w:val="21"/>
              </w:rPr>
              <w:t>预交税金</w:t>
            </w:r>
            <w:r>
              <w:rPr>
                <w:sz w:val="21"/>
              </w:rPr>
              <w:t xml:space="preserve"> </w:t>
            </w:r>
          </w:p>
          <w:p w:rsidR="00250363" w:rsidRDefault="00EB6E0B">
            <w:pPr>
              <w:spacing w:after="0" w:line="304" w:lineRule="auto"/>
              <w:ind w:left="2" w:right="1161" w:firstLine="420"/>
            </w:pPr>
            <w:r>
              <w:rPr>
                <w:sz w:val="21"/>
              </w:rPr>
              <w:t>贷：银行存款</w:t>
            </w:r>
            <w:r>
              <w:rPr>
                <w:sz w:val="21"/>
              </w:rPr>
              <w:t>/</w:t>
            </w:r>
            <w:r>
              <w:rPr>
                <w:sz w:val="21"/>
              </w:rPr>
              <w:t>零余额账户用款额度等月末：</w:t>
            </w:r>
            <w:r>
              <w:rPr>
                <w:sz w:val="21"/>
              </w:rPr>
              <w:t xml:space="preserve"> </w:t>
            </w:r>
          </w:p>
          <w:p w:rsidR="00250363" w:rsidRDefault="00EB6E0B">
            <w:pPr>
              <w:spacing w:after="0"/>
              <w:ind w:left="422" w:right="269" w:hanging="420"/>
            </w:pPr>
            <w:r>
              <w:rPr>
                <w:sz w:val="21"/>
              </w:rPr>
              <w:t>借：应交增值税</w:t>
            </w:r>
            <w:r>
              <w:rPr>
                <w:sz w:val="21"/>
              </w:rPr>
              <w:t>——</w:t>
            </w:r>
            <w:r>
              <w:rPr>
                <w:sz w:val="21"/>
              </w:rPr>
              <w:t>未交税金贷：应交增值税</w:t>
            </w:r>
            <w:r>
              <w:rPr>
                <w:sz w:val="21"/>
              </w:rPr>
              <w:t>——</w:t>
            </w:r>
            <w:r>
              <w:rPr>
                <w:sz w:val="21"/>
              </w:rPr>
              <w:t>预交税金</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245" w:hanging="420"/>
            </w:pPr>
            <w:r>
              <w:rPr>
                <w:sz w:val="21"/>
              </w:rPr>
              <w:t>借：事业支出</w:t>
            </w:r>
            <w:r>
              <w:rPr>
                <w:sz w:val="21"/>
              </w:rPr>
              <w:t>/</w:t>
            </w:r>
            <w:r>
              <w:rPr>
                <w:sz w:val="21"/>
              </w:rPr>
              <w:t>经营支出等贷：资金结存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13" w:hanging="211"/>
            </w:pPr>
            <w:r>
              <w:rPr>
                <w:sz w:val="21"/>
              </w:rPr>
              <w:t>当期直接减免的增值税应纳税额</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借：应交增值税</w:t>
            </w:r>
            <w:r>
              <w:rPr>
                <w:sz w:val="21"/>
              </w:rPr>
              <w:t>——</w:t>
            </w:r>
            <w:r>
              <w:rPr>
                <w:sz w:val="21"/>
              </w:rPr>
              <w:t>应交税金（减免税款）</w:t>
            </w:r>
            <w:r>
              <w:rPr>
                <w:sz w:val="21"/>
              </w:rPr>
              <w:t xml:space="preserve">     </w:t>
            </w:r>
            <w:r>
              <w:rPr>
                <w:sz w:val="21"/>
              </w:rPr>
              <w:t>贷：业务活动费用</w:t>
            </w:r>
            <w:r>
              <w:rPr>
                <w:sz w:val="21"/>
              </w:rPr>
              <w:t>/</w:t>
            </w:r>
            <w:r>
              <w:rPr>
                <w:sz w:val="21"/>
              </w:rPr>
              <w:t>经营费用等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26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增值税小规模纳税人</w:t>
            </w:r>
            <w:r>
              <w:rPr>
                <w:sz w:val="21"/>
              </w:rP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购入应税资产或服务</w:t>
            </w:r>
            <w:r>
              <w:rPr>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50" w:firstLine="0"/>
            </w:pPr>
            <w:r>
              <w:rPr>
                <w:sz w:val="21"/>
              </w:rPr>
              <w:t>购入应税资产或服务时</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2" w:hanging="420"/>
            </w:pPr>
            <w:r>
              <w:rPr>
                <w:sz w:val="21"/>
              </w:rPr>
              <w:t>借：业务活动费用</w:t>
            </w:r>
            <w:r>
              <w:rPr>
                <w:sz w:val="21"/>
              </w:rPr>
              <w:t>/</w:t>
            </w:r>
            <w:r>
              <w:rPr>
                <w:sz w:val="21"/>
              </w:rPr>
              <w:t>在途物品</w:t>
            </w:r>
            <w:r>
              <w:rPr>
                <w:sz w:val="21"/>
              </w:rPr>
              <w:t>/</w:t>
            </w:r>
            <w:r>
              <w:rPr>
                <w:sz w:val="21"/>
              </w:rPr>
              <w:t>库存物品等</w:t>
            </w:r>
            <w:r>
              <w:rPr>
                <w:sz w:val="21"/>
              </w:rPr>
              <w:t>[</w:t>
            </w:r>
            <w:r>
              <w:rPr>
                <w:sz w:val="21"/>
              </w:rPr>
              <w:t>按价税合计金额</w:t>
            </w:r>
            <w:r>
              <w:rPr>
                <w:sz w:val="21"/>
              </w:rPr>
              <w:t xml:space="preserve">] </w:t>
            </w:r>
            <w:r>
              <w:rPr>
                <w:sz w:val="21"/>
              </w:rPr>
              <w:t>贷：银行存款等</w:t>
            </w:r>
            <w:r>
              <w:rPr>
                <w:sz w:val="21"/>
              </w:rPr>
              <w:t>[</w:t>
            </w:r>
            <w:r>
              <w:rPr>
                <w:sz w:val="21"/>
              </w:rPr>
              <w:t>实际支付的金额</w:t>
            </w:r>
            <w:r>
              <w:rPr>
                <w:sz w:val="21"/>
              </w:rPr>
              <w:t xml:space="preserve">] </w:t>
            </w:r>
          </w:p>
          <w:p w:rsidR="00250363" w:rsidRDefault="00EB6E0B">
            <w:pPr>
              <w:spacing w:after="34"/>
              <w:ind w:left="422" w:firstLine="0"/>
            </w:pPr>
            <w:r>
              <w:rPr>
                <w:sz w:val="21"/>
              </w:rPr>
              <w:t xml:space="preserve">    /</w:t>
            </w:r>
            <w:r>
              <w:rPr>
                <w:sz w:val="21"/>
              </w:rPr>
              <w:t>应付票据</w:t>
            </w:r>
            <w:r>
              <w:rPr>
                <w:sz w:val="21"/>
              </w:rPr>
              <w:t>[</w:t>
            </w:r>
            <w:r>
              <w:rPr>
                <w:sz w:val="21"/>
              </w:rPr>
              <w:t>开出并承兑的商业汇票</w:t>
            </w:r>
            <w:r>
              <w:rPr>
                <w:sz w:val="21"/>
              </w:rPr>
              <w:t xml:space="preserve">] </w:t>
            </w:r>
          </w:p>
          <w:p w:rsidR="00250363" w:rsidRDefault="00EB6E0B">
            <w:pPr>
              <w:spacing w:after="0"/>
              <w:ind w:left="842" w:firstLine="0"/>
            </w:pPr>
            <w:r>
              <w:rPr>
                <w:sz w:val="21"/>
              </w:rPr>
              <w:t>/</w:t>
            </w:r>
            <w:r>
              <w:rPr>
                <w:sz w:val="21"/>
              </w:rPr>
              <w:t>应付账款等</w:t>
            </w:r>
            <w:r>
              <w:rPr>
                <w:sz w:val="21"/>
              </w:rPr>
              <w:t>[</w:t>
            </w:r>
            <w:r>
              <w:rPr>
                <w:sz w:val="21"/>
              </w:rPr>
              <w:t>应付的金额</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借：事业支出</w:t>
            </w:r>
            <w:r>
              <w:rPr>
                <w:sz w:val="21"/>
              </w:rPr>
              <w:t>/</w:t>
            </w:r>
            <w:r>
              <w:rPr>
                <w:sz w:val="21"/>
              </w:rPr>
              <w:t>经营支出等贷：资金结存</w:t>
            </w:r>
            <w:r>
              <w:rPr>
                <w:sz w:val="21"/>
              </w:rPr>
              <w:t>[</w:t>
            </w:r>
            <w:r>
              <w:rPr>
                <w:sz w:val="21"/>
              </w:rPr>
              <w:t>实际支付的金额</w:t>
            </w: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购进资产或服务时作为扣缴义务人</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46" w:lineRule="auto"/>
              <w:ind w:left="422" w:hanging="420"/>
            </w:pPr>
            <w:r>
              <w:rPr>
                <w:sz w:val="21"/>
              </w:rPr>
              <w:t>借：在途物品</w:t>
            </w:r>
            <w:r>
              <w:rPr>
                <w:sz w:val="21"/>
              </w:rPr>
              <w:t>/</w:t>
            </w:r>
            <w:r>
              <w:rPr>
                <w:sz w:val="21"/>
              </w:rPr>
              <w:t>库存物品</w:t>
            </w:r>
            <w:r>
              <w:rPr>
                <w:sz w:val="21"/>
              </w:rPr>
              <w:t>/</w:t>
            </w:r>
            <w:r>
              <w:rPr>
                <w:sz w:val="21"/>
              </w:rPr>
              <w:t>固定资产</w:t>
            </w:r>
            <w:r>
              <w:rPr>
                <w:sz w:val="21"/>
              </w:rPr>
              <w:t>/</w:t>
            </w:r>
            <w:r>
              <w:rPr>
                <w:sz w:val="21"/>
              </w:rPr>
              <w:t>无形资产等贷：应付账款</w:t>
            </w:r>
            <w:r>
              <w:rPr>
                <w:sz w:val="21"/>
              </w:rPr>
              <w:t>/</w:t>
            </w:r>
            <w:r>
              <w:rPr>
                <w:sz w:val="21"/>
              </w:rPr>
              <w:t>银行存款等</w:t>
            </w:r>
            <w:r>
              <w:rPr>
                <w:sz w:val="32"/>
              </w:rPr>
              <w:t xml:space="preserve"> </w:t>
            </w:r>
          </w:p>
          <w:p w:rsidR="00250363" w:rsidRDefault="00EB6E0B">
            <w:pPr>
              <w:spacing w:after="0"/>
              <w:ind w:left="2" w:firstLine="840"/>
            </w:pPr>
            <w:r>
              <w:rPr>
                <w:sz w:val="21"/>
              </w:rPr>
              <w:t>应交增值税</w:t>
            </w:r>
            <w:r>
              <w:rPr>
                <w:sz w:val="21"/>
              </w:rPr>
              <w:t>——</w:t>
            </w:r>
            <w:r>
              <w:rPr>
                <w:sz w:val="21"/>
              </w:rPr>
              <w:t>代扣代交增值税实际缴纳增值税时参见一般纳税人的账务处理。</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借：事业支出</w:t>
            </w:r>
            <w:r>
              <w:rPr>
                <w:sz w:val="21"/>
              </w:rPr>
              <w:t>/</w:t>
            </w:r>
            <w:r>
              <w:rPr>
                <w:sz w:val="21"/>
              </w:rPr>
              <w:t>经营支出等贷：资金结存</w:t>
            </w:r>
            <w:r>
              <w:rPr>
                <w:sz w:val="21"/>
              </w:rPr>
              <w:t>[</w:t>
            </w:r>
            <w:r>
              <w:rPr>
                <w:sz w:val="21"/>
              </w:rPr>
              <w:t>实际支付的金额</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99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销售应税资产或提供</w:t>
            </w:r>
          </w:p>
        </w:tc>
        <w:tc>
          <w:tcPr>
            <w:tcW w:w="226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销售资产或提供服务</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借：银行存款</w:t>
            </w:r>
            <w:r>
              <w:rPr>
                <w:sz w:val="21"/>
              </w:rPr>
              <w:t>/</w:t>
            </w:r>
            <w:r>
              <w:rPr>
                <w:sz w:val="21"/>
              </w:rPr>
              <w:t>应收账款</w:t>
            </w:r>
            <w:r>
              <w:rPr>
                <w:sz w:val="21"/>
              </w:rPr>
              <w:t>/</w:t>
            </w:r>
            <w:r>
              <w:rPr>
                <w:sz w:val="21"/>
              </w:rPr>
              <w:t>应收票据</w:t>
            </w:r>
            <w:r>
              <w:rPr>
                <w:sz w:val="21"/>
              </w:rPr>
              <w:t>[</w:t>
            </w:r>
            <w:r>
              <w:rPr>
                <w:sz w:val="21"/>
              </w:rPr>
              <w:t>包含增值税的价款总额</w:t>
            </w:r>
            <w:r>
              <w:rPr>
                <w:sz w:val="21"/>
              </w:rPr>
              <w:t xml:space="preserve">] </w:t>
            </w:r>
          </w:p>
          <w:p w:rsidR="00250363" w:rsidRDefault="00EB6E0B">
            <w:pPr>
              <w:spacing w:after="0"/>
              <w:ind w:left="2" w:firstLine="0"/>
            </w:pPr>
            <w:r>
              <w:rPr>
                <w:sz w:val="21"/>
              </w:rPr>
              <w:t xml:space="preserve">    </w:t>
            </w:r>
            <w:r>
              <w:rPr>
                <w:sz w:val="21"/>
              </w:rPr>
              <w:t>贷：事业收入</w:t>
            </w:r>
            <w:r>
              <w:rPr>
                <w:sz w:val="21"/>
              </w:rPr>
              <w:t>/</w:t>
            </w:r>
            <w:r>
              <w:rPr>
                <w:sz w:val="21"/>
              </w:rPr>
              <w:t>经营收入等</w:t>
            </w:r>
            <w:r>
              <w:rPr>
                <w:sz w:val="21"/>
              </w:rPr>
              <w:t>[</w:t>
            </w:r>
            <w:r>
              <w:rPr>
                <w:sz w:val="21"/>
              </w:rPr>
              <w:t>扣除增值税金额后的价款</w:t>
            </w:r>
            <w:r>
              <w:rPr>
                <w:sz w:val="21"/>
              </w:rPr>
              <w:t xml:space="preserve">]         </w:t>
            </w:r>
            <w:r>
              <w:rPr>
                <w:sz w:val="21"/>
              </w:rPr>
              <w:t>应交增值税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借：资金结存</w:t>
            </w:r>
            <w:r>
              <w:rPr>
                <w:sz w:val="21"/>
              </w:rPr>
              <w:t>[</w:t>
            </w:r>
            <w:r>
              <w:rPr>
                <w:sz w:val="21"/>
              </w:rPr>
              <w:t>实际收到的含税金额</w:t>
            </w:r>
            <w:r>
              <w:rPr>
                <w:sz w:val="21"/>
              </w:rPr>
              <w:t xml:space="preserve">] </w:t>
            </w:r>
            <w:r>
              <w:rPr>
                <w:sz w:val="21"/>
              </w:rPr>
              <w:t>贷：事业预算收入</w:t>
            </w:r>
            <w:r>
              <w:rPr>
                <w:sz w:val="21"/>
              </w:rPr>
              <w:t>/</w:t>
            </w:r>
            <w:r>
              <w:rPr>
                <w:sz w:val="21"/>
              </w:rPr>
              <w:t>经营预算收入等</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701"/>
        <w:gridCol w:w="689"/>
        <w:gridCol w:w="305"/>
        <w:gridCol w:w="931"/>
        <w:gridCol w:w="595"/>
        <w:gridCol w:w="742"/>
        <w:gridCol w:w="5953"/>
        <w:gridCol w:w="4138"/>
      </w:tblGrid>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701"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994"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38" w:firstLine="0"/>
            </w:pPr>
            <w:r>
              <w:rPr>
                <w:sz w:val="21"/>
              </w:rPr>
              <w:t>应税服务</w:t>
            </w:r>
            <w:r>
              <w:rPr>
                <w:sz w:val="21"/>
              </w:rPr>
              <w:t xml:space="preserve"> </w:t>
            </w:r>
          </w:p>
        </w:tc>
        <w:tc>
          <w:tcPr>
            <w:tcW w:w="931"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金融商品转让</w:t>
            </w:r>
            <w:r>
              <w:rPr>
                <w:sz w:val="21"/>
              </w:rPr>
              <w:t xml:space="preserve"> </w:t>
            </w:r>
          </w:p>
          <w:p w:rsidR="00250363" w:rsidRDefault="00EB6E0B">
            <w:pPr>
              <w:spacing w:after="0"/>
              <w:ind w:left="2" w:firstLine="0"/>
            </w:pPr>
            <w:r>
              <w:rPr>
                <w:sz w:val="21"/>
              </w:rPr>
              <w:t xml:space="preserve"> </w:t>
            </w:r>
          </w:p>
        </w:tc>
        <w:tc>
          <w:tcPr>
            <w:tcW w:w="13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产生收益</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借：投资收益</w:t>
            </w:r>
            <w:r>
              <w:rPr>
                <w:sz w:val="21"/>
              </w:rPr>
              <w:t>[</w:t>
            </w:r>
            <w:r>
              <w:rPr>
                <w:sz w:val="21"/>
              </w:rPr>
              <w:t>按净收益计算的应纳增值税</w:t>
            </w:r>
            <w:r>
              <w:rPr>
                <w:sz w:val="21"/>
              </w:rPr>
              <w:t xml:space="preserve">] </w:t>
            </w:r>
            <w:r>
              <w:rPr>
                <w:sz w:val="21"/>
              </w:rPr>
              <w:t>贷：应交增值税</w:t>
            </w:r>
            <w:r>
              <w:rPr>
                <w:sz w:val="21"/>
              </w:rPr>
              <w:t>——</w:t>
            </w:r>
            <w:r>
              <w:rPr>
                <w:sz w:val="21"/>
              </w:rPr>
              <w:t>转让金融商品应交增值税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3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产生损失</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借：应交增值税</w:t>
            </w:r>
            <w:r>
              <w:rPr>
                <w:sz w:val="21"/>
              </w:rPr>
              <w:t>——</w:t>
            </w:r>
            <w:r>
              <w:rPr>
                <w:sz w:val="21"/>
              </w:rPr>
              <w:t>转让金融商品应交增值税贷：投资收益</w:t>
            </w:r>
            <w:r>
              <w:rPr>
                <w:sz w:val="21"/>
              </w:rPr>
              <w:t>[</w:t>
            </w:r>
            <w:r>
              <w:rPr>
                <w:sz w:val="21"/>
              </w:rPr>
              <w:t>按净损失计算的应纳增值税</w:t>
            </w:r>
            <w:r>
              <w:rPr>
                <w:sz w:val="21"/>
              </w:rPr>
              <w:t>]</w:t>
            </w:r>
            <w:r>
              <w:rPr>
                <w:sz w:val="32"/>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30"/>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3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实际缴纳时</w:t>
            </w:r>
            <w:r>
              <w:rPr>
                <w:sz w:val="21"/>
              </w:rPr>
              <w:t xml:space="preserve"> </w:t>
            </w:r>
          </w:p>
        </w:tc>
        <w:tc>
          <w:tcPr>
            <w:tcW w:w="1009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参见一般纳税人的账务处理</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3262"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缴纳增值税时</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借：应交增值税</w:t>
            </w:r>
            <w:r>
              <w:rPr>
                <w:sz w:val="21"/>
              </w:rPr>
              <w:t xml:space="preserve"> </w:t>
            </w:r>
          </w:p>
          <w:p w:rsidR="00250363" w:rsidRDefault="00EB6E0B">
            <w:pPr>
              <w:spacing w:after="0"/>
              <w:ind w:left="2" w:firstLine="0"/>
            </w:pPr>
            <w:r>
              <w:rPr>
                <w:sz w:val="21"/>
              </w:rPr>
              <w:t xml:space="preserve">    </w:t>
            </w:r>
            <w:r>
              <w:rPr>
                <w:sz w:val="21"/>
              </w:rPr>
              <w:t>贷：银行存款等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45" w:hanging="420"/>
            </w:pPr>
            <w:r>
              <w:rPr>
                <w:sz w:val="21"/>
              </w:rPr>
              <w:t>借：事业支出</w:t>
            </w:r>
            <w:r>
              <w:rPr>
                <w:sz w:val="21"/>
              </w:rPr>
              <w:t>/</w:t>
            </w:r>
            <w:r>
              <w:rPr>
                <w:sz w:val="21"/>
              </w:rPr>
              <w:t>经营支出等贷：资金结存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3262" w:type="dxa"/>
            <w:gridSpan w:val="5"/>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减免增值税</w:t>
            </w:r>
            <w:r>
              <w:rPr>
                <w:sz w:val="21"/>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428" w:firstLine="0"/>
            </w:pPr>
            <w:r>
              <w:rPr>
                <w:sz w:val="21"/>
              </w:rPr>
              <w:t>借：应交增值税</w:t>
            </w:r>
            <w:r>
              <w:rPr>
                <w:sz w:val="21"/>
              </w:rPr>
              <w:t xml:space="preserve">     </w:t>
            </w:r>
            <w:r>
              <w:rPr>
                <w:sz w:val="21"/>
              </w:rPr>
              <w:t>贷：业务活动费用</w:t>
            </w:r>
            <w:r>
              <w:rPr>
                <w:sz w:val="21"/>
              </w:rPr>
              <w:t>/</w:t>
            </w:r>
            <w:r>
              <w:rPr>
                <w:sz w:val="21"/>
              </w:rPr>
              <w:t>经营费用等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38 </w:t>
            </w:r>
          </w:p>
        </w:tc>
        <w:tc>
          <w:tcPr>
            <w:tcW w:w="14054" w:type="dxa"/>
            <w:gridSpan w:val="8"/>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2102 </w:t>
            </w:r>
            <w:r>
              <w:rPr>
                <w:sz w:val="21"/>
              </w:rPr>
              <w:t>其他应交税费</w:t>
            </w:r>
            <w:r>
              <w:rPr>
                <w:sz w:val="21"/>
              </w:rPr>
              <w:t xml:space="preserve"> </w:t>
            </w:r>
          </w:p>
        </w:tc>
      </w:tr>
      <w:tr w:rsidR="00250363">
        <w:trPr>
          <w:trHeight w:val="94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390"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城市维护建设税、教育费附加、地方教育费附加、车船税、房产税、城镇土地使用税等</w:t>
            </w:r>
            <w:r>
              <w:rPr>
                <w:sz w:val="21"/>
              </w:rPr>
              <w:t xml:space="preserve"> </w:t>
            </w:r>
          </w:p>
        </w:tc>
        <w:tc>
          <w:tcPr>
            <w:tcW w:w="183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发生时，按照税法规定计算的应缴税费金额</w:t>
            </w:r>
            <w:r>
              <w:rPr>
                <w:sz w:val="21"/>
              </w:rPr>
              <w:t xml:space="preserve"> </w:t>
            </w:r>
          </w:p>
        </w:tc>
        <w:tc>
          <w:tcPr>
            <w:tcW w:w="66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借：业务活动费用</w:t>
            </w:r>
            <w:r>
              <w:rPr>
                <w:sz w:val="21"/>
              </w:rPr>
              <w:t>/</w:t>
            </w:r>
            <w:r>
              <w:rPr>
                <w:sz w:val="21"/>
              </w:rPr>
              <w:t>单位管理费用</w:t>
            </w:r>
            <w:r>
              <w:rPr>
                <w:sz w:val="21"/>
              </w:rPr>
              <w:t>/</w:t>
            </w:r>
            <w:r>
              <w:rPr>
                <w:sz w:val="21"/>
              </w:rPr>
              <w:t>经营费用等</w:t>
            </w:r>
            <w:r>
              <w:rPr>
                <w:sz w:val="21"/>
              </w:rPr>
              <w:t xml:space="preserve"> </w:t>
            </w:r>
          </w:p>
          <w:p w:rsidR="00250363" w:rsidRDefault="00EB6E0B">
            <w:pPr>
              <w:spacing w:after="0"/>
              <w:ind w:left="214" w:hanging="211"/>
            </w:pPr>
            <w:r>
              <w:rPr>
                <w:sz w:val="21"/>
              </w:rPr>
              <w:t xml:space="preserve">    </w:t>
            </w:r>
            <w:r>
              <w:rPr>
                <w:sz w:val="21"/>
              </w:rPr>
              <w:t>贷：其他应交税费</w:t>
            </w:r>
            <w:r>
              <w:rPr>
                <w:sz w:val="21"/>
              </w:rPr>
              <w:t>——</w:t>
            </w:r>
            <w:r>
              <w:rPr>
                <w:sz w:val="21"/>
              </w:rPr>
              <w:t>应交城市维护建设税</w:t>
            </w:r>
            <w:r>
              <w:rPr>
                <w:sz w:val="21"/>
              </w:rPr>
              <w:t>/</w:t>
            </w:r>
            <w:r>
              <w:rPr>
                <w:sz w:val="21"/>
              </w:rPr>
              <w:t>应交教育费附加</w:t>
            </w:r>
            <w:r>
              <w:rPr>
                <w:sz w:val="21"/>
              </w:rPr>
              <w:t>/</w:t>
            </w:r>
            <w:r>
              <w:rPr>
                <w:sz w:val="21"/>
              </w:rPr>
              <w:t>应交地方教育费附加</w:t>
            </w:r>
            <w:r>
              <w:rPr>
                <w:sz w:val="21"/>
              </w:rPr>
              <w:t>/</w:t>
            </w:r>
            <w:r>
              <w:rPr>
                <w:sz w:val="21"/>
              </w:rPr>
              <w:t>应交车船税</w:t>
            </w:r>
            <w:r>
              <w:rPr>
                <w:sz w:val="21"/>
              </w:rPr>
              <w:t>/</w:t>
            </w:r>
            <w:r>
              <w:rPr>
                <w:sz w:val="21"/>
              </w:rPr>
              <w:t>应交房产税</w:t>
            </w:r>
            <w:r>
              <w:rPr>
                <w:sz w:val="21"/>
              </w:rPr>
              <w:t>/</w:t>
            </w:r>
            <w:r>
              <w:rPr>
                <w:sz w:val="21"/>
              </w:rPr>
              <w:t>应交城镇土地使用税等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24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实际缴纳时</w:t>
            </w:r>
            <w:r>
              <w:rPr>
                <w:sz w:val="21"/>
              </w:rPr>
              <w:t xml:space="preserve"> </w:t>
            </w:r>
          </w:p>
        </w:tc>
        <w:tc>
          <w:tcPr>
            <w:tcW w:w="669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借：其他应交税费</w:t>
            </w:r>
            <w:r>
              <w:rPr>
                <w:sz w:val="21"/>
              </w:rPr>
              <w:t>——</w:t>
            </w:r>
            <w:r>
              <w:rPr>
                <w:sz w:val="21"/>
              </w:rPr>
              <w:t>应交城市维护建设税</w:t>
            </w:r>
            <w:r>
              <w:rPr>
                <w:sz w:val="21"/>
              </w:rPr>
              <w:t>/</w:t>
            </w:r>
            <w:r>
              <w:rPr>
                <w:sz w:val="21"/>
              </w:rPr>
              <w:t>应交教育费附加</w:t>
            </w:r>
            <w:r>
              <w:rPr>
                <w:sz w:val="21"/>
              </w:rPr>
              <w:t>/</w:t>
            </w:r>
            <w:r>
              <w:rPr>
                <w:sz w:val="21"/>
              </w:rPr>
              <w:t>应交地方教育费附加</w:t>
            </w:r>
            <w:r>
              <w:rPr>
                <w:sz w:val="21"/>
              </w:rPr>
              <w:t>/</w:t>
            </w:r>
            <w:r>
              <w:rPr>
                <w:sz w:val="21"/>
              </w:rPr>
              <w:t>应交车船税</w:t>
            </w:r>
            <w:r>
              <w:rPr>
                <w:sz w:val="21"/>
              </w:rPr>
              <w:t>/</w:t>
            </w:r>
            <w:r>
              <w:rPr>
                <w:sz w:val="21"/>
              </w:rPr>
              <w:t>应交房产税</w:t>
            </w:r>
            <w:r>
              <w:rPr>
                <w:sz w:val="21"/>
              </w:rPr>
              <w:t>/</w:t>
            </w:r>
            <w:r>
              <w:rPr>
                <w:sz w:val="21"/>
              </w:rPr>
              <w:t>应交城镇土地使用税等贷：银行存款等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245" w:hanging="420"/>
            </w:pPr>
            <w:r>
              <w:rPr>
                <w:sz w:val="21"/>
              </w:rPr>
              <w:t>借：事业支出</w:t>
            </w:r>
            <w:r>
              <w:rPr>
                <w:sz w:val="21"/>
              </w:rPr>
              <w:t>/</w:t>
            </w:r>
            <w:r>
              <w:rPr>
                <w:sz w:val="21"/>
              </w:rPr>
              <w:t>经营支出等贷：资金结存</w:t>
            </w:r>
            <w:r>
              <w:rPr>
                <w:sz w:val="21"/>
              </w:rPr>
              <w:t xml:space="preserve"> </w:t>
            </w:r>
          </w:p>
        </w:tc>
      </w:tr>
      <w:tr w:rsidR="00250363">
        <w:trPr>
          <w:trHeight w:val="104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1" w:firstLine="0"/>
            </w:pPr>
            <w:r>
              <w:rPr>
                <w:sz w:val="21"/>
              </w:rPr>
              <w:t>代扣代缴职工个人所得税</w:t>
            </w:r>
            <w:r>
              <w:rPr>
                <w:sz w:val="21"/>
              </w:rPr>
              <w:t xml:space="preserve"> </w:t>
            </w:r>
          </w:p>
        </w:tc>
        <w:tc>
          <w:tcPr>
            <w:tcW w:w="183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计算应代扣代缴职工的个人所得税金额</w:t>
            </w:r>
            <w:r>
              <w:rPr>
                <w:sz w:val="21"/>
              </w:rPr>
              <w:t xml:space="preserve"> </w:t>
            </w:r>
          </w:p>
        </w:tc>
        <w:tc>
          <w:tcPr>
            <w:tcW w:w="669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right="1224" w:firstLine="0"/>
            </w:pPr>
            <w:r>
              <w:rPr>
                <w:sz w:val="21"/>
              </w:rPr>
              <w:t>借：应付职工薪酬</w:t>
            </w:r>
            <w:r>
              <w:rPr>
                <w:sz w:val="21"/>
              </w:rPr>
              <w:t xml:space="preserve">     </w:t>
            </w:r>
            <w:r>
              <w:rPr>
                <w:sz w:val="21"/>
              </w:rPr>
              <w:t>贷：其他应交税费</w:t>
            </w:r>
            <w:r>
              <w:rPr>
                <w:sz w:val="21"/>
              </w:rPr>
              <w:t>——</w:t>
            </w:r>
            <w:r>
              <w:rPr>
                <w:sz w:val="21"/>
              </w:rPr>
              <w:t>应交个人所得税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nil"/>
              <w:right w:val="single" w:sz="4" w:space="0" w:color="000000"/>
            </w:tcBorders>
          </w:tcPr>
          <w:p w:rsidR="00250363" w:rsidRDefault="00250363">
            <w:pPr>
              <w:spacing w:after="160"/>
              <w:ind w:left="0" w:firstLine="0"/>
            </w:pPr>
          </w:p>
        </w:tc>
        <w:tc>
          <w:tcPr>
            <w:tcW w:w="183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计算应代扣代缴职工以外其他人员个人所得税</w:t>
            </w:r>
            <w:r>
              <w:rPr>
                <w:sz w:val="21"/>
              </w:rPr>
              <w:t xml:space="preserve"> </w:t>
            </w:r>
          </w:p>
        </w:tc>
        <w:tc>
          <w:tcPr>
            <w:tcW w:w="669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借：业务活动费用</w:t>
            </w:r>
            <w:r>
              <w:rPr>
                <w:sz w:val="21"/>
              </w:rPr>
              <w:t>/</w:t>
            </w:r>
            <w:r>
              <w:rPr>
                <w:sz w:val="21"/>
              </w:rPr>
              <w:t>单位管理费用等</w:t>
            </w:r>
            <w:r>
              <w:rPr>
                <w:sz w:val="21"/>
              </w:rPr>
              <w:t xml:space="preserve">     </w:t>
            </w:r>
            <w:r>
              <w:rPr>
                <w:sz w:val="21"/>
              </w:rPr>
              <w:t>贷：其他应交税费</w:t>
            </w:r>
            <w:r>
              <w:rPr>
                <w:sz w:val="21"/>
              </w:rPr>
              <w:t>——</w:t>
            </w:r>
            <w:r>
              <w:rPr>
                <w:sz w:val="21"/>
              </w:rPr>
              <w:t>应交个人所得税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实际缴纳时</w:t>
            </w:r>
            <w:r>
              <w:rPr>
                <w:sz w:val="21"/>
              </w:rPr>
              <w:t xml:space="preserve"> </w:t>
            </w:r>
          </w:p>
        </w:tc>
        <w:tc>
          <w:tcPr>
            <w:tcW w:w="669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借：其他应交税费</w:t>
            </w:r>
            <w:r>
              <w:rPr>
                <w:sz w:val="21"/>
              </w:rPr>
              <w:t>——</w:t>
            </w:r>
            <w:r>
              <w:rPr>
                <w:sz w:val="21"/>
              </w:rPr>
              <w:t>应交个人所得税贷：财政拨款收入</w:t>
            </w:r>
            <w:r>
              <w:rPr>
                <w:sz w:val="21"/>
              </w:rPr>
              <w:t>/</w:t>
            </w:r>
            <w:r>
              <w:rPr>
                <w:sz w:val="21"/>
              </w:rPr>
              <w:t>零余额账户用款额度</w:t>
            </w:r>
            <w:r>
              <w:rPr>
                <w:sz w:val="21"/>
              </w:rPr>
              <w:t>/</w:t>
            </w:r>
            <w:r>
              <w:rPr>
                <w:sz w:val="21"/>
              </w:rPr>
              <w:t>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984"/>
        <w:gridCol w:w="406"/>
        <w:gridCol w:w="1831"/>
        <w:gridCol w:w="6695"/>
        <w:gridCol w:w="4138"/>
      </w:tblGrid>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3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1" w:firstLine="0"/>
            </w:pPr>
            <w:r>
              <w:rPr>
                <w:sz w:val="21"/>
              </w:rPr>
              <w:t>发生企业所得税纳税义务</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3" w:firstLine="0"/>
            </w:pPr>
            <w:r>
              <w:rPr>
                <w:sz w:val="21"/>
              </w:rPr>
              <w:t>按照税法规定计算的应缴税费金额</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right="1433" w:firstLine="0"/>
            </w:pPr>
            <w:r>
              <w:rPr>
                <w:sz w:val="21"/>
              </w:rPr>
              <w:t>借：所得税费用</w:t>
            </w:r>
            <w:r>
              <w:rPr>
                <w:sz w:val="21"/>
              </w:rPr>
              <w:t xml:space="preserve">     </w:t>
            </w:r>
            <w:r>
              <w:rPr>
                <w:sz w:val="21"/>
              </w:rPr>
              <w:t>贷：其他应交税费</w:t>
            </w:r>
            <w:r>
              <w:rPr>
                <w:sz w:val="21"/>
              </w:rPr>
              <w:t>——</w:t>
            </w:r>
            <w:r>
              <w:rPr>
                <w:sz w:val="21"/>
              </w:rPr>
              <w:t>单位应交所得税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实际缴纳时</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325" w:hanging="420"/>
            </w:pPr>
            <w:r>
              <w:rPr>
                <w:sz w:val="21"/>
              </w:rPr>
              <w:t>借：其他应交税费</w:t>
            </w:r>
            <w:r>
              <w:rPr>
                <w:sz w:val="21"/>
              </w:rPr>
              <w:t>——</w:t>
            </w:r>
            <w:r>
              <w:rPr>
                <w:sz w:val="21"/>
              </w:rPr>
              <w:t>单位应交所得税</w:t>
            </w:r>
            <w:r>
              <w:rPr>
                <w:sz w:val="21"/>
              </w:rPr>
              <w:t xml:space="preserve">  </w:t>
            </w:r>
            <w:r>
              <w:rPr>
                <w:sz w:val="21"/>
              </w:rPr>
              <w:t>贷：银行存款等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768" w:hanging="420"/>
            </w:pPr>
            <w:r>
              <w:rPr>
                <w:sz w:val="21"/>
              </w:rPr>
              <w:t>借：非财政拨款结余贷：资金结存</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39 </w:t>
            </w:r>
          </w:p>
        </w:tc>
        <w:tc>
          <w:tcPr>
            <w:tcW w:w="9916" w:type="dxa"/>
            <w:gridSpan w:val="4"/>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2103</w:t>
            </w:r>
            <w:r>
              <w:rPr>
                <w:sz w:val="21"/>
              </w:rPr>
              <w:t>应缴财政款</w:t>
            </w:r>
            <w:r>
              <w:rPr>
                <w:sz w:val="21"/>
              </w:rPr>
              <w:t xml:space="preserve"> </w:t>
            </w:r>
          </w:p>
        </w:tc>
        <w:tc>
          <w:tcPr>
            <w:tcW w:w="413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取得或应收按照规定应缴财政的款项时</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588" w:hanging="420"/>
            </w:pPr>
            <w:r>
              <w:rPr>
                <w:sz w:val="21"/>
              </w:rPr>
              <w:t>借：银行存款</w:t>
            </w:r>
            <w:r>
              <w:rPr>
                <w:sz w:val="21"/>
              </w:rPr>
              <w:t>/</w:t>
            </w:r>
            <w:r>
              <w:rPr>
                <w:sz w:val="21"/>
              </w:rPr>
              <w:t>应收账款等贷：应缴财政款</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处置资产取得应上缴财政的处置净收入的</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参照</w:t>
            </w:r>
            <w:r>
              <w:rPr>
                <w:sz w:val="21"/>
              </w:rPr>
              <w:t>“</w:t>
            </w:r>
            <w:r>
              <w:rPr>
                <w:sz w:val="21"/>
              </w:rPr>
              <w:t>待处理财产损溢</w:t>
            </w:r>
            <w:r>
              <w:rPr>
                <w:sz w:val="21"/>
              </w:rPr>
              <w:t>”</w:t>
            </w:r>
            <w:r>
              <w:rPr>
                <w:sz w:val="21"/>
              </w:rPr>
              <w:t>科目的相关账务处理</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上缴财政款项时</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3322" w:hanging="420"/>
            </w:pPr>
            <w:r>
              <w:rPr>
                <w:sz w:val="21"/>
              </w:rPr>
              <w:t>借：应缴财政款</w:t>
            </w:r>
            <w:r>
              <w:rPr>
                <w:sz w:val="21"/>
              </w:rPr>
              <w:t xml:space="preserve">   </w:t>
            </w:r>
            <w:r>
              <w:rPr>
                <w:sz w:val="21"/>
              </w:rPr>
              <w:t>贷：银行存款等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40 </w:t>
            </w:r>
          </w:p>
        </w:tc>
        <w:tc>
          <w:tcPr>
            <w:tcW w:w="9916" w:type="dxa"/>
            <w:gridSpan w:val="4"/>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2201</w:t>
            </w:r>
            <w:r>
              <w:rPr>
                <w:sz w:val="21"/>
              </w:rPr>
              <w:t>应付职工薪酬</w:t>
            </w:r>
            <w:r>
              <w:rPr>
                <w:sz w:val="21"/>
              </w:rPr>
              <w:t xml:space="preserve"> </w:t>
            </w:r>
          </w:p>
        </w:tc>
        <w:tc>
          <w:tcPr>
            <w:tcW w:w="413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81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计算确认当期应付职工薪酬</w:t>
            </w:r>
            <w:r>
              <w:rPr>
                <w:sz w:val="21"/>
              </w:rPr>
              <w:t xml:space="preserve"> </w:t>
            </w:r>
          </w:p>
        </w:tc>
        <w:tc>
          <w:tcPr>
            <w:tcW w:w="223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从事专业及其辅助活动人员的职工薪酬</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747" w:hanging="420"/>
            </w:pPr>
            <w:r>
              <w:rPr>
                <w:sz w:val="21"/>
              </w:rPr>
              <w:t>借：业务活动费用</w:t>
            </w:r>
            <w:r>
              <w:rPr>
                <w:sz w:val="21"/>
              </w:rPr>
              <w:t>/</w:t>
            </w:r>
            <w:r>
              <w:rPr>
                <w:sz w:val="21"/>
              </w:rPr>
              <w:t>单位管理费用贷：应付职工薪酬</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应由在建工程、加工物品、自行研发无形资产负担的职工薪酬</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1430" w:hanging="420"/>
            </w:pPr>
            <w:r>
              <w:rPr>
                <w:sz w:val="21"/>
              </w:rPr>
              <w:t>借：在建工程</w:t>
            </w:r>
            <w:r>
              <w:rPr>
                <w:sz w:val="21"/>
              </w:rPr>
              <w:t>/</w:t>
            </w:r>
            <w:r>
              <w:rPr>
                <w:sz w:val="21"/>
              </w:rPr>
              <w:t>加工物品</w:t>
            </w:r>
            <w:r>
              <w:rPr>
                <w:sz w:val="21"/>
              </w:rPr>
              <w:t>/</w:t>
            </w:r>
            <w:r>
              <w:rPr>
                <w:sz w:val="21"/>
              </w:rPr>
              <w:t>研发支出等贷：应付职工薪酬</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从事专业及其辅助活动以外的经营活动人员的职工薪酬</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3533" w:hanging="420"/>
            </w:pPr>
            <w:r>
              <w:rPr>
                <w:sz w:val="21"/>
              </w:rPr>
              <w:t>借：经营费用贷：应付职工薪酬</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因解除与职工的劳动关系而给予的补偿</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3113" w:hanging="420"/>
            </w:pPr>
            <w:r>
              <w:rPr>
                <w:sz w:val="21"/>
              </w:rPr>
              <w:t>借：单位管理费用贷：应付职工薪酬</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向职工支付工资、津贴补贴等薪酬</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借：应付职工薪酬</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984"/>
        <w:gridCol w:w="142"/>
        <w:gridCol w:w="2095"/>
        <w:gridCol w:w="6695"/>
        <w:gridCol w:w="4138"/>
      </w:tblGrid>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12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从职工薪酬中代扣各种款项</w:t>
            </w:r>
            <w:r>
              <w:rPr>
                <w:sz w:val="21"/>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8" w:firstLine="0"/>
            </w:pPr>
            <w:r>
              <w:rPr>
                <w:sz w:val="21"/>
              </w:rPr>
              <w:t>代扣代缴个人所得税</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借：应付职工薪酬</w:t>
            </w:r>
            <w:r>
              <w:rPr>
                <w:sz w:val="21"/>
              </w:rPr>
              <w:t>——</w:t>
            </w:r>
            <w:r>
              <w:rPr>
                <w:sz w:val="21"/>
              </w:rPr>
              <w:t>基本工资</w:t>
            </w:r>
            <w:r>
              <w:rPr>
                <w:sz w:val="21"/>
              </w:rPr>
              <w:t xml:space="preserve">     </w:t>
            </w:r>
            <w:r>
              <w:rPr>
                <w:sz w:val="21"/>
              </w:rPr>
              <w:t>贷：其他应交税费</w:t>
            </w:r>
            <w:r>
              <w:rPr>
                <w:sz w:val="21"/>
              </w:rPr>
              <w:t>——</w:t>
            </w:r>
            <w:r>
              <w:rPr>
                <w:sz w:val="21"/>
              </w:rPr>
              <w:t>应交个人所得税</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nil"/>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代扣社会保险费和住房公积金</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借：应付职工薪酬</w:t>
            </w:r>
            <w:r>
              <w:rPr>
                <w:sz w:val="21"/>
              </w:rPr>
              <w:t>——</w:t>
            </w:r>
            <w:r>
              <w:rPr>
                <w:sz w:val="21"/>
              </w:rPr>
              <w:t>基本工资</w:t>
            </w:r>
            <w:r>
              <w:rPr>
                <w:sz w:val="21"/>
              </w:rPr>
              <w:t xml:space="preserve">     </w:t>
            </w:r>
            <w:r>
              <w:rPr>
                <w:sz w:val="21"/>
              </w:rPr>
              <w:t>贷：应付职工薪酬</w:t>
            </w:r>
            <w:r>
              <w:rPr>
                <w:sz w:val="21"/>
              </w:rPr>
              <w:t>——</w:t>
            </w:r>
            <w:r>
              <w:rPr>
                <w:sz w:val="21"/>
              </w:rPr>
              <w:t>社会保险费</w:t>
            </w:r>
            <w:r>
              <w:rPr>
                <w:sz w:val="21"/>
              </w:rPr>
              <w:t>/</w:t>
            </w:r>
            <w:r>
              <w:rPr>
                <w:sz w:val="21"/>
              </w:rPr>
              <w:t>住房公积金</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09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代扣为职工垫付的</w:t>
            </w:r>
          </w:p>
          <w:p w:rsidR="00250363" w:rsidRDefault="00EB6E0B">
            <w:pPr>
              <w:spacing w:after="0"/>
              <w:ind w:left="2" w:firstLine="0"/>
            </w:pPr>
            <w:r>
              <w:rPr>
                <w:sz w:val="21"/>
              </w:rPr>
              <w:t>水电费、房租等费用时</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right="1853" w:firstLine="0"/>
            </w:pPr>
            <w:r>
              <w:rPr>
                <w:sz w:val="21"/>
              </w:rPr>
              <w:t>借：应付职工薪酬</w:t>
            </w:r>
            <w:r>
              <w:rPr>
                <w:sz w:val="21"/>
              </w:rPr>
              <w:t>——</w:t>
            </w:r>
            <w:r>
              <w:rPr>
                <w:sz w:val="21"/>
              </w:rPr>
              <w:t>基本工资</w:t>
            </w:r>
            <w:r>
              <w:rPr>
                <w:sz w:val="21"/>
              </w:rPr>
              <w:t xml:space="preserve">     </w:t>
            </w:r>
            <w:r>
              <w:rPr>
                <w:sz w:val="21"/>
              </w:rPr>
              <w:t>贷：其他应收款等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按照规定缴纳职工社会保险费和住房公积金</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hanging="420"/>
            </w:pPr>
            <w:r>
              <w:rPr>
                <w:sz w:val="21"/>
              </w:rPr>
              <w:t>借：应付职工薪酬</w:t>
            </w:r>
            <w:r>
              <w:rPr>
                <w:sz w:val="21"/>
              </w:rPr>
              <w:t>——</w:t>
            </w:r>
            <w:r>
              <w:rPr>
                <w:sz w:val="21"/>
              </w:rPr>
              <w:t>社会保险费</w:t>
            </w:r>
            <w:r>
              <w:rPr>
                <w:sz w:val="21"/>
              </w:rPr>
              <w:t>/</w:t>
            </w:r>
            <w:r>
              <w:rPr>
                <w:sz w:val="21"/>
              </w:rPr>
              <w:t>住房公积金贷：财政拨款收入</w:t>
            </w:r>
            <w:r>
              <w:rPr>
                <w:sz w:val="21"/>
              </w:rPr>
              <w:t>/</w:t>
            </w:r>
            <w:r>
              <w:rPr>
                <w:sz w:val="21"/>
              </w:rPr>
              <w:t>零余额账户用款额度</w:t>
            </w:r>
            <w:r>
              <w:rPr>
                <w:sz w:val="21"/>
              </w:rPr>
              <w:t>/</w:t>
            </w:r>
            <w:r>
              <w:rPr>
                <w:sz w:val="21"/>
              </w:rPr>
              <w:t>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63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5</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从应付职工薪酬中支付的其他款项</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1328" w:hanging="420"/>
            </w:pPr>
            <w:r>
              <w:rPr>
                <w:sz w:val="21"/>
              </w:rPr>
              <w:t>借：应付职工薪酬贷：零余额账户用款额度</w:t>
            </w:r>
            <w:r>
              <w:rPr>
                <w:sz w:val="21"/>
              </w:rPr>
              <w:t>/</w:t>
            </w:r>
            <w:r>
              <w:rPr>
                <w:sz w:val="21"/>
              </w:rPr>
              <w:t>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借：行政支出</w:t>
            </w:r>
            <w:r>
              <w:rPr>
                <w:sz w:val="21"/>
              </w:rPr>
              <w:t>/</w:t>
            </w:r>
            <w:r>
              <w:rPr>
                <w:sz w:val="21"/>
              </w:rPr>
              <w:t>事业支出</w:t>
            </w:r>
            <w:r>
              <w:rPr>
                <w:sz w:val="21"/>
              </w:rPr>
              <w:t>/</w:t>
            </w:r>
            <w:r>
              <w:rPr>
                <w:sz w:val="21"/>
              </w:rPr>
              <w:t>经营支出等贷：资金结存等</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41 </w:t>
            </w:r>
          </w:p>
        </w:tc>
        <w:tc>
          <w:tcPr>
            <w:tcW w:w="9916" w:type="dxa"/>
            <w:gridSpan w:val="4"/>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2301</w:t>
            </w:r>
            <w:r>
              <w:rPr>
                <w:sz w:val="21"/>
              </w:rPr>
              <w:t>应付票据</w:t>
            </w:r>
            <w:r>
              <w:rPr>
                <w:sz w:val="21"/>
              </w:rPr>
              <w:t xml:space="preserve"> </w:t>
            </w:r>
          </w:p>
        </w:tc>
        <w:tc>
          <w:tcPr>
            <w:tcW w:w="413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开出、承兑商业汇票</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14" w:right="2799" w:hanging="211"/>
            </w:pPr>
            <w:r>
              <w:rPr>
                <w:sz w:val="21"/>
              </w:rPr>
              <w:t>借：库存物品</w:t>
            </w:r>
            <w:r>
              <w:rPr>
                <w:sz w:val="21"/>
              </w:rPr>
              <w:t>/</w:t>
            </w:r>
            <w:r>
              <w:rPr>
                <w:sz w:val="21"/>
              </w:rPr>
              <w:t>固定资产等</w:t>
            </w:r>
            <w:r>
              <w:rPr>
                <w:sz w:val="21"/>
              </w:rPr>
              <w:t xml:space="preserve">   </w:t>
            </w:r>
            <w:r>
              <w:rPr>
                <w:sz w:val="21"/>
              </w:rPr>
              <w:t>贷：应付票据</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以商业汇票抵付应付账款时</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借：应付账款</w:t>
            </w:r>
            <w:r>
              <w:rPr>
                <w:sz w:val="21"/>
              </w:rPr>
              <w:t xml:space="preserve"> </w:t>
            </w:r>
          </w:p>
          <w:p w:rsidR="00250363" w:rsidRDefault="00EB6E0B">
            <w:pPr>
              <w:spacing w:after="0"/>
              <w:ind w:left="3" w:firstLine="0"/>
            </w:pPr>
            <w:r>
              <w:rPr>
                <w:sz w:val="21"/>
              </w:rPr>
              <w:t xml:space="preserve">    </w:t>
            </w:r>
            <w:r>
              <w:rPr>
                <w:sz w:val="21"/>
              </w:rPr>
              <w:t>贷：应付票据</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221"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支付银行承兑汇票的手续费</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168" w:hanging="420"/>
            </w:pPr>
            <w:r>
              <w:rPr>
                <w:sz w:val="21"/>
              </w:rPr>
              <w:t>借：业务活动费用</w:t>
            </w:r>
            <w:r>
              <w:rPr>
                <w:sz w:val="21"/>
              </w:rPr>
              <w:t>/</w:t>
            </w:r>
            <w:r>
              <w:rPr>
                <w:sz w:val="21"/>
              </w:rPr>
              <w:t>经营费用等</w:t>
            </w:r>
            <w:r>
              <w:rPr>
                <w:sz w:val="21"/>
              </w:rPr>
              <w:t>贷：银行存款等</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借：事业支出</w:t>
            </w:r>
            <w:r>
              <w:rPr>
                <w:sz w:val="21"/>
              </w:rPr>
              <w:t>/</w:t>
            </w:r>
            <w:r>
              <w:rPr>
                <w:sz w:val="21"/>
              </w:rPr>
              <w:t>经营支出贷：资金结存</w:t>
            </w:r>
            <w:r>
              <w:rPr>
                <w:sz w:val="21"/>
              </w:rPr>
              <w:t>——</w:t>
            </w:r>
            <w:r>
              <w:rPr>
                <w:sz w:val="21"/>
              </w:rPr>
              <w:t>货币资金</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26" w:firstLine="0"/>
            </w:pPr>
            <w:r>
              <w:rPr>
                <w:sz w:val="21"/>
              </w:rPr>
              <w:t>商业汇票到期时</w:t>
            </w:r>
            <w:r>
              <w:rPr>
                <w:sz w:val="21"/>
              </w:rPr>
              <w:t xml:space="preserve"> </w:t>
            </w: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收到银行支付到期票据的付款通知时</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3742" w:hanging="420"/>
            </w:pPr>
            <w:r>
              <w:rPr>
                <w:sz w:val="21"/>
              </w:rPr>
              <w:t>借：应付票据</w:t>
            </w:r>
            <w:r>
              <w:rPr>
                <w:sz w:val="21"/>
              </w:rPr>
              <w:t xml:space="preserve">   </w:t>
            </w:r>
            <w:r>
              <w:rPr>
                <w:sz w:val="21"/>
              </w:rPr>
              <w:t>贷：银行存款</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借：事业支出</w:t>
            </w:r>
            <w:r>
              <w:rPr>
                <w:sz w:val="21"/>
              </w:rPr>
              <w:t>/</w:t>
            </w:r>
            <w:r>
              <w:rPr>
                <w:sz w:val="21"/>
              </w:rPr>
              <w:t>经营支出贷：资金结存</w:t>
            </w:r>
            <w:r>
              <w:rPr>
                <w:sz w:val="21"/>
              </w:rPr>
              <w:t>——</w:t>
            </w:r>
            <w:r>
              <w:rPr>
                <w:sz w:val="21"/>
              </w:rPr>
              <w:t>货币资金</w:t>
            </w:r>
            <w:r>
              <w:rPr>
                <w:sz w:val="21"/>
              </w:rPr>
              <w:t xml:space="preserve"> </w:t>
            </w:r>
          </w:p>
        </w:tc>
      </w:tr>
      <w:tr w:rsidR="00250363">
        <w:trPr>
          <w:trHeight w:val="63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银行承兑汇票到期，本单位无力支付票款</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3848" w:hanging="420"/>
            </w:pPr>
            <w:r>
              <w:rPr>
                <w:sz w:val="21"/>
              </w:rPr>
              <w:t>借：应付票据</w:t>
            </w:r>
            <w:r>
              <w:rPr>
                <w:sz w:val="21"/>
              </w:rPr>
              <w:t xml:space="preserve">  </w:t>
            </w:r>
            <w:r>
              <w:rPr>
                <w:sz w:val="21"/>
              </w:rPr>
              <w:t>贷：短期借款</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33" w:hanging="420"/>
            </w:pPr>
            <w:r>
              <w:rPr>
                <w:sz w:val="21"/>
              </w:rPr>
              <w:t>借：事业支出</w:t>
            </w:r>
            <w:r>
              <w:rPr>
                <w:sz w:val="21"/>
              </w:rPr>
              <w:t>/</w:t>
            </w:r>
            <w:r>
              <w:rPr>
                <w:sz w:val="21"/>
              </w:rPr>
              <w:t>经营支出贷：债务预算收入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3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商业承兑汇票到期，本单位无力支付票款</w:t>
            </w:r>
            <w:r>
              <w:rPr>
                <w:sz w:val="21"/>
              </w:rPr>
              <w:t xml:space="preserve"> </w:t>
            </w:r>
          </w:p>
        </w:tc>
        <w:tc>
          <w:tcPr>
            <w:tcW w:w="669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3848" w:hanging="420"/>
            </w:pPr>
            <w:r>
              <w:rPr>
                <w:sz w:val="21"/>
              </w:rPr>
              <w:t>借：应付票据</w:t>
            </w:r>
            <w:r>
              <w:rPr>
                <w:sz w:val="21"/>
              </w:rPr>
              <w:t xml:space="preserve">  </w:t>
            </w:r>
            <w:r>
              <w:rPr>
                <w:sz w:val="21"/>
              </w:rPr>
              <w:t>贷：应付账款</w:t>
            </w:r>
            <w:r>
              <w:rPr>
                <w:sz w:val="21"/>
              </w:rPr>
              <w:t xml:space="preserve"> </w:t>
            </w: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42 </w:t>
            </w:r>
          </w:p>
        </w:tc>
        <w:tc>
          <w:tcPr>
            <w:tcW w:w="9916" w:type="dxa"/>
            <w:gridSpan w:val="4"/>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2302 </w:t>
            </w:r>
            <w:r>
              <w:rPr>
                <w:sz w:val="21"/>
              </w:rPr>
              <w:t>应付账款</w:t>
            </w:r>
            <w:r>
              <w:rPr>
                <w:sz w:val="21"/>
              </w:rPr>
              <w:t xml:space="preserve"> </w:t>
            </w:r>
          </w:p>
        </w:tc>
        <w:tc>
          <w:tcPr>
            <w:tcW w:w="413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bl>
    <w:p w:rsidR="00250363" w:rsidRDefault="00250363">
      <w:pPr>
        <w:spacing w:after="0"/>
        <w:ind w:left="-1133" w:right="214" w:firstLine="0"/>
      </w:pPr>
    </w:p>
    <w:tbl>
      <w:tblPr>
        <w:tblStyle w:val="TableGrid"/>
        <w:tblW w:w="14710" w:type="dxa"/>
        <w:tblInd w:w="-108" w:type="dxa"/>
        <w:tblCellMar>
          <w:top w:w="54" w:type="dxa"/>
          <w:left w:w="103" w:type="dxa"/>
          <w:bottom w:w="0" w:type="dxa"/>
          <w:right w:w="3" w:type="dxa"/>
        </w:tblCellMar>
        <w:tblLook w:val="04A0" w:firstRow="1" w:lastRow="0" w:firstColumn="1" w:lastColumn="0" w:noHBand="0" w:noVBand="1"/>
      </w:tblPr>
      <w:tblGrid>
        <w:gridCol w:w="656"/>
        <w:gridCol w:w="3221"/>
        <w:gridCol w:w="5989"/>
        <w:gridCol w:w="706"/>
        <w:gridCol w:w="4138"/>
      </w:tblGrid>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1</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 w:firstLine="0"/>
            </w:pPr>
            <w:r>
              <w:rPr>
                <w:sz w:val="21"/>
              </w:rPr>
              <w:t>购入物资、设备或服务以及完成工程进度但尚未付款</w:t>
            </w:r>
            <w:r>
              <w:rPr>
                <w:sz w:val="21"/>
              </w:rPr>
              <w:t xml:space="preserve"> </w:t>
            </w:r>
          </w:p>
        </w:tc>
        <w:tc>
          <w:tcPr>
            <w:tcW w:w="5989" w:type="dxa"/>
            <w:tcBorders>
              <w:top w:val="single" w:sz="4" w:space="0" w:color="000000"/>
              <w:left w:val="single" w:sz="4" w:space="0" w:color="000000"/>
              <w:bottom w:val="single" w:sz="4" w:space="0" w:color="000000"/>
              <w:right w:val="nil"/>
            </w:tcBorders>
          </w:tcPr>
          <w:p w:rsidR="00250363" w:rsidRDefault="00EB6E0B">
            <w:pPr>
              <w:spacing w:after="0"/>
              <w:ind w:left="428" w:right="1144" w:hanging="420"/>
            </w:pPr>
            <w:r>
              <w:rPr>
                <w:sz w:val="21"/>
              </w:rPr>
              <w:t>借：库存物品</w:t>
            </w:r>
            <w:r>
              <w:rPr>
                <w:sz w:val="21"/>
              </w:rPr>
              <w:t>/</w:t>
            </w:r>
            <w:r>
              <w:rPr>
                <w:sz w:val="21"/>
              </w:rPr>
              <w:t>固定资产</w:t>
            </w:r>
            <w:r>
              <w:rPr>
                <w:sz w:val="21"/>
              </w:rPr>
              <w:t>/</w:t>
            </w:r>
            <w:r>
              <w:rPr>
                <w:sz w:val="21"/>
              </w:rPr>
              <w:t>在建工程等贷：应付账款</w:t>
            </w:r>
            <w:r>
              <w:rPr>
                <w:sz w:val="21"/>
              </w:rPr>
              <w:t xml:space="preserve"> </w:t>
            </w:r>
          </w:p>
        </w:tc>
        <w:tc>
          <w:tcPr>
            <w:tcW w:w="7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2</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pPr>
            <w:r>
              <w:rPr>
                <w:sz w:val="21"/>
              </w:rPr>
              <w:t>偿付应付账款</w:t>
            </w:r>
            <w:r>
              <w:rPr>
                <w:sz w:val="21"/>
              </w:rPr>
              <w:t xml:space="preserve"> </w:t>
            </w:r>
          </w:p>
        </w:tc>
        <w:tc>
          <w:tcPr>
            <w:tcW w:w="5989" w:type="dxa"/>
            <w:tcBorders>
              <w:top w:val="single" w:sz="4" w:space="0" w:color="000000"/>
              <w:left w:val="single" w:sz="4" w:space="0" w:color="000000"/>
              <w:bottom w:val="single" w:sz="4" w:space="0" w:color="000000"/>
              <w:right w:val="nil"/>
            </w:tcBorders>
          </w:tcPr>
          <w:p w:rsidR="00250363" w:rsidRDefault="00EB6E0B">
            <w:pPr>
              <w:spacing w:after="0"/>
              <w:ind w:left="428" w:hanging="420"/>
            </w:pPr>
            <w:r>
              <w:rPr>
                <w:sz w:val="21"/>
              </w:rPr>
              <w:t>借：应付账款</w:t>
            </w: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7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5" w:hanging="420"/>
            </w:pPr>
            <w:r>
              <w:rPr>
                <w:sz w:val="21"/>
              </w:rPr>
              <w:t>借：行政支出</w:t>
            </w:r>
            <w:r>
              <w:rPr>
                <w:sz w:val="21"/>
              </w:rPr>
              <w:t>/</w:t>
            </w:r>
            <w:r>
              <w:rPr>
                <w:sz w:val="21"/>
              </w:rPr>
              <w:t>事业支出等贷：财政拨款预算收入</w:t>
            </w:r>
            <w:r>
              <w:rPr>
                <w:sz w:val="21"/>
              </w:rPr>
              <w:t>/</w:t>
            </w:r>
            <w:r>
              <w:rPr>
                <w:sz w:val="21"/>
              </w:rPr>
              <w:t>资金结存</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3</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 w:firstLine="0"/>
            </w:pPr>
            <w:r>
              <w:rPr>
                <w:sz w:val="21"/>
              </w:rPr>
              <w:t>开出、承兑商业汇票抵付应付账款</w:t>
            </w:r>
            <w:r>
              <w:rPr>
                <w:sz w:val="21"/>
              </w:rPr>
              <w:t xml:space="preserve"> </w:t>
            </w:r>
          </w:p>
        </w:tc>
        <w:tc>
          <w:tcPr>
            <w:tcW w:w="5989" w:type="dxa"/>
            <w:tcBorders>
              <w:top w:val="single" w:sz="4" w:space="0" w:color="000000"/>
              <w:left w:val="single" w:sz="4" w:space="0" w:color="000000"/>
              <w:bottom w:val="single" w:sz="4" w:space="0" w:color="000000"/>
              <w:right w:val="nil"/>
            </w:tcBorders>
          </w:tcPr>
          <w:p w:rsidR="00250363" w:rsidRDefault="00EB6E0B">
            <w:pPr>
              <w:spacing w:after="0"/>
              <w:ind w:left="428" w:right="3247" w:hanging="420"/>
            </w:pPr>
            <w:r>
              <w:rPr>
                <w:sz w:val="21"/>
              </w:rPr>
              <w:t>借：应付账款贷：应付票据</w:t>
            </w:r>
            <w:r>
              <w:rPr>
                <w:sz w:val="21"/>
              </w:rPr>
              <w:t xml:space="preserve"> </w:t>
            </w:r>
          </w:p>
        </w:tc>
        <w:tc>
          <w:tcPr>
            <w:tcW w:w="7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4</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7" w:firstLine="0"/>
            </w:pPr>
            <w:r>
              <w:rPr>
                <w:sz w:val="21"/>
              </w:rPr>
              <w:t>无法偿付或债权人豁免偿还的应付账款</w:t>
            </w:r>
            <w:r>
              <w:rPr>
                <w:sz w:val="21"/>
              </w:rPr>
              <w:t xml:space="preserve"> </w:t>
            </w:r>
          </w:p>
        </w:tc>
        <w:tc>
          <w:tcPr>
            <w:tcW w:w="5989" w:type="dxa"/>
            <w:tcBorders>
              <w:top w:val="single" w:sz="4" w:space="0" w:color="000000"/>
              <w:left w:val="single" w:sz="4" w:space="0" w:color="000000"/>
              <w:bottom w:val="single" w:sz="4" w:space="0" w:color="000000"/>
              <w:right w:val="nil"/>
            </w:tcBorders>
          </w:tcPr>
          <w:p w:rsidR="00250363" w:rsidRDefault="00EB6E0B">
            <w:pPr>
              <w:spacing w:after="0"/>
              <w:ind w:left="428" w:right="3141" w:hanging="420"/>
            </w:pPr>
            <w:r>
              <w:rPr>
                <w:sz w:val="21"/>
              </w:rPr>
              <w:t>借：应付账款</w:t>
            </w:r>
            <w:r>
              <w:rPr>
                <w:sz w:val="21"/>
              </w:rPr>
              <w:t xml:space="preserve">  </w:t>
            </w:r>
            <w:r>
              <w:rPr>
                <w:sz w:val="21"/>
              </w:rPr>
              <w:t>贷：其他收入</w:t>
            </w:r>
            <w:r>
              <w:rPr>
                <w:sz w:val="21"/>
              </w:rPr>
              <w:t xml:space="preserve"> </w:t>
            </w:r>
          </w:p>
        </w:tc>
        <w:tc>
          <w:tcPr>
            <w:tcW w:w="7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r>
      <w:tr w:rsidR="00250363">
        <w:trPr>
          <w:trHeight w:val="49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 xml:space="preserve">43 </w:t>
            </w:r>
          </w:p>
        </w:tc>
        <w:tc>
          <w:tcPr>
            <w:tcW w:w="9210"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pPr>
            <w:r>
              <w:rPr>
                <w:sz w:val="21"/>
              </w:rPr>
              <w:t>2303</w:t>
            </w:r>
            <w:r>
              <w:rPr>
                <w:sz w:val="21"/>
              </w:rPr>
              <w:t>应付政府补贴款</w:t>
            </w:r>
            <w:r>
              <w:rPr>
                <w:sz w:val="21"/>
              </w:rPr>
              <w:t xml:space="preserve"> </w:t>
            </w:r>
          </w:p>
        </w:tc>
        <w:tc>
          <w:tcPr>
            <w:tcW w:w="4844" w:type="dxa"/>
            <w:gridSpan w:val="2"/>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1</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pPr>
            <w:r>
              <w:rPr>
                <w:sz w:val="21"/>
              </w:rPr>
              <w:t>发生（确认）应付政府补贴款</w:t>
            </w:r>
            <w:r>
              <w:rPr>
                <w:sz w:val="21"/>
              </w:rPr>
              <w:t xml:space="preserve"> </w:t>
            </w:r>
          </w:p>
        </w:tc>
        <w:tc>
          <w:tcPr>
            <w:tcW w:w="5989" w:type="dxa"/>
            <w:tcBorders>
              <w:top w:val="single" w:sz="4" w:space="0" w:color="000000"/>
              <w:left w:val="single" w:sz="4" w:space="0" w:color="000000"/>
              <w:bottom w:val="single" w:sz="4" w:space="0" w:color="000000"/>
              <w:right w:val="nil"/>
            </w:tcBorders>
          </w:tcPr>
          <w:p w:rsidR="00250363" w:rsidRDefault="00EB6E0B">
            <w:pPr>
              <w:spacing w:after="0"/>
              <w:ind w:left="428" w:right="2196" w:hanging="420"/>
            </w:pPr>
            <w:r>
              <w:rPr>
                <w:sz w:val="21"/>
              </w:rPr>
              <w:t>借：业务活动费用贷：应付政府补贴款</w:t>
            </w:r>
            <w:r>
              <w:rPr>
                <w:sz w:val="21"/>
              </w:rPr>
              <w:t xml:space="preserve"> </w:t>
            </w:r>
          </w:p>
        </w:tc>
        <w:tc>
          <w:tcPr>
            <w:tcW w:w="7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13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w:t>
            </w:r>
            <w:r>
              <w:rPr>
                <w:sz w:val="24"/>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2</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pPr>
            <w:r>
              <w:rPr>
                <w:sz w:val="21"/>
              </w:rPr>
              <w:t>支付应付政府补贴款时</w:t>
            </w:r>
            <w:r>
              <w:rPr>
                <w:sz w:val="21"/>
              </w:rPr>
              <w:t xml:space="preserve"> </w:t>
            </w:r>
          </w:p>
        </w:tc>
        <w:tc>
          <w:tcPr>
            <w:tcW w:w="5989" w:type="dxa"/>
            <w:tcBorders>
              <w:top w:val="single" w:sz="4" w:space="0" w:color="000000"/>
              <w:left w:val="single" w:sz="4" w:space="0" w:color="000000"/>
              <w:bottom w:val="single" w:sz="4" w:space="0" w:color="000000"/>
              <w:right w:val="nil"/>
            </w:tcBorders>
          </w:tcPr>
          <w:p w:rsidR="00250363" w:rsidRDefault="00EB6E0B">
            <w:pPr>
              <w:spacing w:after="0"/>
              <w:ind w:left="428" w:right="201" w:hanging="420"/>
            </w:pPr>
            <w:r>
              <w:rPr>
                <w:sz w:val="21"/>
              </w:rPr>
              <w:t>借：应付政府补贴款</w:t>
            </w:r>
            <w:r>
              <w:rPr>
                <w:sz w:val="21"/>
              </w:rPr>
              <w:t xml:space="preserve">   </w:t>
            </w:r>
            <w:r>
              <w:rPr>
                <w:sz w:val="21"/>
              </w:rPr>
              <w:t>贷：零余额账户用款额度</w:t>
            </w:r>
            <w:r>
              <w:rPr>
                <w:sz w:val="21"/>
              </w:rPr>
              <w:t>/</w:t>
            </w:r>
            <w:r>
              <w:rPr>
                <w:sz w:val="21"/>
              </w:rPr>
              <w:t>银行存款等</w:t>
            </w:r>
            <w:r>
              <w:rPr>
                <w:sz w:val="21"/>
              </w:rPr>
              <w:t xml:space="preserve"> </w:t>
            </w:r>
          </w:p>
        </w:tc>
        <w:tc>
          <w:tcPr>
            <w:tcW w:w="706"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138" w:type="dxa"/>
            <w:tcBorders>
              <w:top w:val="single" w:sz="4" w:space="0" w:color="000000"/>
              <w:left w:val="single" w:sz="4" w:space="0" w:color="000000"/>
              <w:bottom w:val="single" w:sz="4" w:space="0" w:color="000000"/>
              <w:right w:val="single" w:sz="4" w:space="0" w:color="000000"/>
            </w:tcBorders>
          </w:tcPr>
          <w:p w:rsidR="00250363" w:rsidRDefault="00EB6E0B">
            <w:pPr>
              <w:spacing w:after="23"/>
              <w:ind w:left="5" w:firstLine="0"/>
            </w:pPr>
            <w:r>
              <w:rPr>
                <w:sz w:val="21"/>
              </w:rPr>
              <w:t>借：行政支出</w:t>
            </w:r>
            <w:r>
              <w:rPr>
                <w:sz w:val="24"/>
              </w:rPr>
              <w:t xml:space="preserve"> </w:t>
            </w:r>
          </w:p>
          <w:p w:rsidR="00250363" w:rsidRDefault="00EB6E0B">
            <w:pPr>
              <w:spacing w:after="0"/>
              <w:ind w:left="5" w:firstLine="0"/>
            </w:pPr>
            <w:r>
              <w:rPr>
                <w:sz w:val="21"/>
              </w:rPr>
              <w:t xml:space="preserve">    </w:t>
            </w:r>
            <w:r>
              <w:rPr>
                <w:sz w:val="21"/>
              </w:rPr>
              <w:t>贷：资金结存等</w:t>
            </w:r>
            <w:r>
              <w:rPr>
                <w:sz w:val="24"/>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 xml:space="preserve">44 </w:t>
            </w:r>
          </w:p>
        </w:tc>
        <w:tc>
          <w:tcPr>
            <w:tcW w:w="9210"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pPr>
            <w:r>
              <w:rPr>
                <w:sz w:val="21"/>
              </w:rPr>
              <w:t xml:space="preserve">2304 </w:t>
            </w:r>
            <w:r>
              <w:rPr>
                <w:sz w:val="21"/>
              </w:rPr>
              <w:t>应付利息</w:t>
            </w:r>
            <w:r>
              <w:rPr>
                <w:sz w:val="21"/>
              </w:rPr>
              <w:t xml:space="preserve"> </w:t>
            </w:r>
          </w:p>
        </w:tc>
        <w:tc>
          <w:tcPr>
            <w:tcW w:w="4844" w:type="dxa"/>
            <w:gridSpan w:val="2"/>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1</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pPr>
            <w:r>
              <w:rPr>
                <w:sz w:val="21"/>
              </w:rPr>
              <w:t>按期计提利息费用</w:t>
            </w:r>
            <w:r>
              <w:rPr>
                <w:sz w:val="21"/>
              </w:rPr>
              <w:t xml:space="preserve"> </w:t>
            </w:r>
          </w:p>
        </w:tc>
        <w:tc>
          <w:tcPr>
            <w:tcW w:w="598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8" w:right="2301" w:hanging="420"/>
            </w:pPr>
            <w:r>
              <w:rPr>
                <w:sz w:val="21"/>
              </w:rPr>
              <w:t>借：在建工程</w:t>
            </w:r>
            <w:r>
              <w:rPr>
                <w:sz w:val="21"/>
              </w:rPr>
              <w:t>/</w:t>
            </w:r>
            <w:r>
              <w:rPr>
                <w:sz w:val="21"/>
              </w:rPr>
              <w:t>其他费用贷：应付利息</w:t>
            </w:r>
            <w:r>
              <w:rPr>
                <w:sz w:val="21"/>
              </w:rPr>
              <w:t xml:space="preserve"> </w:t>
            </w:r>
          </w:p>
        </w:tc>
        <w:tc>
          <w:tcPr>
            <w:tcW w:w="484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2</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pPr>
            <w:r>
              <w:rPr>
                <w:sz w:val="21"/>
              </w:rPr>
              <w:t>实际支付利息时</w:t>
            </w:r>
            <w:r>
              <w:rPr>
                <w:sz w:val="21"/>
              </w:rPr>
              <w:t xml:space="preserve"> </w:t>
            </w:r>
          </w:p>
        </w:tc>
        <w:tc>
          <w:tcPr>
            <w:tcW w:w="598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8" w:right="3036" w:hanging="420"/>
            </w:pPr>
            <w:r>
              <w:rPr>
                <w:sz w:val="21"/>
              </w:rPr>
              <w:t>借：应付利息贷：银行存款等</w:t>
            </w:r>
            <w:r>
              <w:rPr>
                <w:sz w:val="21"/>
              </w:rPr>
              <w:t xml:space="preserve"> </w:t>
            </w:r>
          </w:p>
        </w:tc>
        <w:tc>
          <w:tcPr>
            <w:tcW w:w="4844"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34" w:right="834" w:hanging="420"/>
            </w:pPr>
            <w:r>
              <w:rPr>
                <w:sz w:val="21"/>
              </w:rPr>
              <w:t>借：其他支出贷：资金结存</w:t>
            </w:r>
            <w:r>
              <w:rPr>
                <w:sz w:val="21"/>
              </w:rPr>
              <w:t>——</w:t>
            </w:r>
            <w:r>
              <w:rPr>
                <w:sz w:val="21"/>
              </w:rPr>
              <w:t>货币资金</w:t>
            </w:r>
            <w:r>
              <w:rPr>
                <w:sz w:val="21"/>
              </w:rPr>
              <w:t xml:space="preserve"> </w:t>
            </w:r>
          </w:p>
        </w:tc>
      </w:tr>
      <w:tr w:rsidR="00250363">
        <w:trPr>
          <w:trHeight w:val="49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 xml:space="preserve">45 </w:t>
            </w:r>
          </w:p>
        </w:tc>
        <w:tc>
          <w:tcPr>
            <w:tcW w:w="9210" w:type="dxa"/>
            <w:gridSpan w:val="2"/>
            <w:tcBorders>
              <w:top w:val="single" w:sz="4" w:space="0" w:color="000000"/>
              <w:left w:val="single" w:sz="4" w:space="0" w:color="000000"/>
              <w:bottom w:val="single" w:sz="4" w:space="0" w:color="000000"/>
              <w:right w:val="nil"/>
            </w:tcBorders>
            <w:vAlign w:val="center"/>
          </w:tcPr>
          <w:p w:rsidR="00250363" w:rsidRDefault="00EB6E0B">
            <w:pPr>
              <w:spacing w:after="0"/>
              <w:ind w:left="7" w:firstLine="0"/>
            </w:pPr>
            <w:r>
              <w:rPr>
                <w:sz w:val="21"/>
              </w:rPr>
              <w:t xml:space="preserve">2305 </w:t>
            </w:r>
            <w:r>
              <w:rPr>
                <w:sz w:val="21"/>
              </w:rPr>
              <w:t>预收账款</w:t>
            </w:r>
            <w:r>
              <w:rPr>
                <w:sz w:val="21"/>
              </w:rPr>
              <w:t xml:space="preserve"> </w:t>
            </w:r>
          </w:p>
        </w:tc>
        <w:tc>
          <w:tcPr>
            <w:tcW w:w="4844" w:type="dxa"/>
            <w:gridSpan w:val="2"/>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1</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pPr>
            <w:r>
              <w:rPr>
                <w:sz w:val="21"/>
              </w:rPr>
              <w:t>从付款方预收款项时</w:t>
            </w:r>
            <w:r>
              <w:rPr>
                <w:sz w:val="21"/>
              </w:rPr>
              <w:t xml:space="preserve"> </w:t>
            </w:r>
          </w:p>
        </w:tc>
        <w:tc>
          <w:tcPr>
            <w:tcW w:w="598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8" w:right="2827" w:hanging="420"/>
            </w:pPr>
            <w:r>
              <w:rPr>
                <w:sz w:val="21"/>
              </w:rPr>
              <w:t>借：银行存款等</w:t>
            </w:r>
            <w:r>
              <w:rPr>
                <w:sz w:val="21"/>
              </w:rPr>
              <w:t xml:space="preserve">   </w:t>
            </w:r>
            <w:r>
              <w:rPr>
                <w:sz w:val="21"/>
              </w:rPr>
              <w:t>贷：预收账款</w:t>
            </w:r>
            <w:r>
              <w:rPr>
                <w:sz w:val="21"/>
              </w:rPr>
              <w:t xml:space="preserve"> </w:t>
            </w:r>
          </w:p>
        </w:tc>
        <w:tc>
          <w:tcPr>
            <w:tcW w:w="4844"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借：资金结存</w:t>
            </w:r>
            <w:r>
              <w:rPr>
                <w:sz w:val="21"/>
              </w:rPr>
              <w:t>——</w:t>
            </w:r>
            <w:r>
              <w:rPr>
                <w:sz w:val="21"/>
              </w:rPr>
              <w:t>货币资金贷：事业预算收入</w:t>
            </w:r>
            <w:r>
              <w:rPr>
                <w:sz w:val="21"/>
              </w:rPr>
              <w:t>/</w:t>
            </w:r>
            <w:r>
              <w:rPr>
                <w:sz w:val="21"/>
              </w:rPr>
              <w:t>经营预算收入等</w:t>
            </w:r>
            <w:r>
              <w:rPr>
                <w:sz w:val="21"/>
              </w:rPr>
              <w:t xml:space="preserve"> </w:t>
            </w:r>
          </w:p>
        </w:tc>
      </w:tr>
      <w:tr w:rsidR="00250363">
        <w:trPr>
          <w:trHeight w:val="125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both"/>
            </w:pPr>
            <w:r>
              <w:rPr>
                <w:sz w:val="21"/>
              </w:rPr>
              <w:t>（</w:t>
            </w:r>
            <w:r>
              <w:rPr>
                <w:sz w:val="21"/>
              </w:rPr>
              <w:t>2</w:t>
            </w:r>
            <w:r>
              <w:rPr>
                <w:sz w:val="21"/>
              </w:rPr>
              <w:t>）</w:t>
            </w:r>
            <w:r>
              <w:rPr>
                <w:sz w:val="21"/>
              </w:rPr>
              <w:t xml:space="preserve"> </w:t>
            </w:r>
          </w:p>
        </w:tc>
        <w:tc>
          <w:tcPr>
            <w:tcW w:w="322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pPr>
            <w:r>
              <w:rPr>
                <w:sz w:val="21"/>
              </w:rPr>
              <w:t>确认有关收入时</w:t>
            </w:r>
            <w:r>
              <w:rPr>
                <w:sz w:val="21"/>
              </w:rPr>
              <w:t xml:space="preserve">   </w:t>
            </w:r>
          </w:p>
        </w:tc>
        <w:tc>
          <w:tcPr>
            <w:tcW w:w="5989"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28" w:right="2407" w:hanging="420"/>
            </w:pPr>
            <w:r>
              <w:rPr>
                <w:sz w:val="21"/>
              </w:rPr>
              <w:t>借：预收账款银行存款</w:t>
            </w:r>
            <w:r>
              <w:rPr>
                <w:sz w:val="21"/>
              </w:rPr>
              <w:t>[</w:t>
            </w:r>
            <w:r>
              <w:rPr>
                <w:sz w:val="21"/>
              </w:rPr>
              <w:t>收到补付款</w:t>
            </w:r>
            <w:r>
              <w:rPr>
                <w:sz w:val="21"/>
              </w:rPr>
              <w:t xml:space="preserve">] </w:t>
            </w:r>
          </w:p>
          <w:p w:rsidR="00250363" w:rsidRDefault="00EB6E0B">
            <w:pPr>
              <w:spacing w:after="33"/>
              <w:ind w:left="428" w:firstLine="0"/>
            </w:pPr>
            <w:r>
              <w:rPr>
                <w:sz w:val="21"/>
              </w:rPr>
              <w:t>贷：事业收入</w:t>
            </w:r>
            <w:r>
              <w:rPr>
                <w:sz w:val="21"/>
              </w:rPr>
              <w:t>/</w:t>
            </w:r>
            <w:r>
              <w:rPr>
                <w:sz w:val="21"/>
              </w:rPr>
              <w:t>经营收入等</w:t>
            </w:r>
            <w:r>
              <w:rPr>
                <w:sz w:val="21"/>
              </w:rPr>
              <w:t xml:space="preserve"> </w:t>
            </w:r>
          </w:p>
          <w:p w:rsidR="00250363" w:rsidRDefault="00EB6E0B">
            <w:pPr>
              <w:spacing w:after="0"/>
              <w:ind w:left="428" w:firstLine="0"/>
            </w:pPr>
            <w:r>
              <w:rPr>
                <w:sz w:val="21"/>
              </w:rPr>
              <w:t xml:space="preserve">    </w:t>
            </w:r>
            <w:r>
              <w:rPr>
                <w:sz w:val="21"/>
              </w:rPr>
              <w:t>银行存款</w:t>
            </w:r>
            <w:r>
              <w:rPr>
                <w:sz w:val="21"/>
              </w:rPr>
              <w:t>[</w:t>
            </w:r>
            <w:r>
              <w:rPr>
                <w:sz w:val="21"/>
              </w:rPr>
              <w:t>退回预收款</w:t>
            </w:r>
            <w:r>
              <w:rPr>
                <w:sz w:val="21"/>
              </w:rPr>
              <w:t xml:space="preserve">] </w:t>
            </w:r>
          </w:p>
        </w:tc>
        <w:tc>
          <w:tcPr>
            <w:tcW w:w="4844"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借：资金结存</w:t>
            </w:r>
            <w:r>
              <w:rPr>
                <w:sz w:val="21"/>
              </w:rPr>
              <w:t>——</w:t>
            </w:r>
            <w:r>
              <w:rPr>
                <w:sz w:val="21"/>
              </w:rPr>
              <w:t>货币资金</w:t>
            </w:r>
            <w:r>
              <w:rPr>
                <w:sz w:val="21"/>
              </w:rPr>
              <w:t xml:space="preserve"> </w:t>
            </w:r>
          </w:p>
          <w:p w:rsidR="00250363" w:rsidRDefault="00EB6E0B">
            <w:pPr>
              <w:spacing w:after="0" w:line="290" w:lineRule="auto"/>
              <w:ind w:left="0" w:firstLine="420"/>
              <w:jc w:val="both"/>
            </w:pPr>
            <w:r>
              <w:rPr>
                <w:sz w:val="21"/>
              </w:rPr>
              <w:t>贷：事业预算收入</w:t>
            </w:r>
            <w:r>
              <w:rPr>
                <w:sz w:val="21"/>
              </w:rPr>
              <w:t>/</w:t>
            </w:r>
            <w:r>
              <w:rPr>
                <w:sz w:val="21"/>
              </w:rPr>
              <w:t>经营预算收入等</w:t>
            </w:r>
            <w:r>
              <w:rPr>
                <w:sz w:val="21"/>
              </w:rPr>
              <w:t>[</w:t>
            </w:r>
            <w:r>
              <w:rPr>
                <w:sz w:val="21"/>
              </w:rPr>
              <w:t>收到补付款</w:t>
            </w:r>
            <w:r>
              <w:rPr>
                <w:sz w:val="21"/>
              </w:rPr>
              <w:t xml:space="preserve">] </w:t>
            </w:r>
          </w:p>
          <w:p w:rsidR="00250363" w:rsidRDefault="00EB6E0B">
            <w:pPr>
              <w:spacing w:after="0"/>
              <w:ind w:left="0" w:firstLine="0"/>
            </w:pPr>
            <w:r>
              <w:rPr>
                <w:sz w:val="21"/>
              </w:rPr>
              <w:t>退回预收款的金额做相反会计分录</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47" w:type="dxa"/>
          <w:left w:w="108" w:type="dxa"/>
          <w:bottom w:w="0" w:type="dxa"/>
          <w:right w:w="3" w:type="dxa"/>
        </w:tblCellMar>
        <w:tblLook w:val="04A0" w:firstRow="1" w:lastRow="0" w:firstColumn="1" w:lastColumn="0" w:noHBand="0" w:noVBand="1"/>
      </w:tblPr>
      <w:tblGrid>
        <w:gridCol w:w="656"/>
        <w:gridCol w:w="1267"/>
        <w:gridCol w:w="1954"/>
        <w:gridCol w:w="5982"/>
        <w:gridCol w:w="4851"/>
      </w:tblGrid>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无法偿付或债权人豁免偿还的预收账款</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3134" w:hanging="420"/>
            </w:pPr>
            <w:r>
              <w:rPr>
                <w:sz w:val="21"/>
              </w:rPr>
              <w:t>借：预收账款</w:t>
            </w:r>
            <w:r>
              <w:rPr>
                <w:sz w:val="21"/>
              </w:rPr>
              <w:t xml:space="preserve">  </w:t>
            </w:r>
            <w:r>
              <w:rPr>
                <w:sz w:val="21"/>
              </w:rPr>
              <w:t>贷：其他收入</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46 </w:t>
            </w:r>
          </w:p>
        </w:tc>
        <w:tc>
          <w:tcPr>
            <w:tcW w:w="9203"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2307 </w:t>
            </w:r>
            <w:r>
              <w:rPr>
                <w:sz w:val="21"/>
              </w:rPr>
              <w:t>其他应付款</w:t>
            </w:r>
            <w:r>
              <w:rPr>
                <w:sz w:val="21"/>
              </w:rPr>
              <w:t xml:space="preserve"> </w:t>
            </w:r>
          </w:p>
        </w:tc>
        <w:tc>
          <w:tcPr>
            <w:tcW w:w="4851"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发生暂收款项</w:t>
            </w:r>
            <w:r>
              <w:rPr>
                <w:sz w:val="21"/>
              </w:rPr>
              <w:t xml:space="preserve"> </w:t>
            </w:r>
          </w:p>
        </w:tc>
        <w:tc>
          <w:tcPr>
            <w:tcW w:w="1954"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取得暂收款项时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609" w:hanging="420"/>
            </w:pPr>
            <w:r>
              <w:rPr>
                <w:sz w:val="21"/>
              </w:rPr>
              <w:t>借：银行存款等</w:t>
            </w:r>
            <w:r>
              <w:rPr>
                <w:sz w:val="21"/>
              </w:rPr>
              <w:t xml:space="preserve">   </w:t>
            </w:r>
            <w:r>
              <w:rPr>
                <w:sz w:val="21"/>
              </w:rPr>
              <w:t>贷：其他应付款</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954"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确认收入时</w:t>
            </w:r>
            <w:r>
              <w:rPr>
                <w:sz w:val="21"/>
              </w:rPr>
              <w:t xml:space="preserve"> </w:t>
            </w:r>
          </w:p>
          <w:p w:rsidR="00250363" w:rsidRDefault="00EB6E0B">
            <w:pPr>
              <w:spacing w:after="0"/>
              <w:ind w:left="2" w:firstLine="0"/>
            </w:pP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借：其他应付款</w:t>
            </w:r>
            <w:r>
              <w:rPr>
                <w:sz w:val="32"/>
              </w:rPr>
              <w:t xml:space="preserve"> </w:t>
            </w:r>
          </w:p>
          <w:p w:rsidR="00250363" w:rsidRDefault="00EB6E0B">
            <w:pPr>
              <w:spacing w:after="0"/>
              <w:ind w:left="3" w:firstLine="0"/>
            </w:pPr>
            <w:r>
              <w:rPr>
                <w:sz w:val="21"/>
              </w:rPr>
              <w:t xml:space="preserve">    </w:t>
            </w:r>
            <w:r>
              <w:rPr>
                <w:sz w:val="21"/>
              </w:rPr>
              <w:t>贷：事业收入等</w:t>
            </w:r>
            <w:r>
              <w:rPr>
                <w:sz w:val="32"/>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480" w:firstLine="0"/>
            </w:pPr>
            <w:r>
              <w:rPr>
                <w:sz w:val="21"/>
              </w:rPr>
              <w:t>借：资金结存</w:t>
            </w:r>
            <w:r>
              <w:rPr>
                <w:sz w:val="21"/>
              </w:rPr>
              <w:t xml:space="preserve">     </w:t>
            </w:r>
            <w:r>
              <w:rPr>
                <w:sz w:val="21"/>
              </w:rPr>
              <w:t>贷：事业预算收入等</w:t>
            </w: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5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退回（转拨）暂收款时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firstLine="0"/>
            </w:pPr>
            <w:r>
              <w:rPr>
                <w:sz w:val="21"/>
              </w:rPr>
              <w:t>借：其他应付款</w:t>
            </w:r>
            <w:r>
              <w:rPr>
                <w:sz w:val="32"/>
              </w:rPr>
              <w:t xml:space="preserve"> </w:t>
            </w:r>
          </w:p>
          <w:p w:rsidR="00250363" w:rsidRDefault="00EB6E0B">
            <w:pPr>
              <w:spacing w:after="0"/>
              <w:ind w:left="3" w:firstLine="0"/>
            </w:pPr>
            <w:r>
              <w:rPr>
                <w:sz w:val="21"/>
              </w:rPr>
              <w:t xml:space="preserve">    </w:t>
            </w:r>
            <w:r>
              <w:rPr>
                <w:sz w:val="21"/>
              </w:rPr>
              <w:t>贷：银行存款等</w:t>
            </w:r>
            <w:r>
              <w:rPr>
                <w:sz w:val="32"/>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53"/>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267"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收到同级财政部门预拨的下期预算款和没有纳入预算的暂付款项</w:t>
            </w:r>
            <w:r>
              <w:rPr>
                <w:sz w:val="21"/>
              </w:rPr>
              <w:t xml:space="preserve"> </w:t>
            </w:r>
          </w:p>
        </w:tc>
        <w:tc>
          <w:tcPr>
            <w:tcW w:w="1954"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按照实际收到的金额</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609" w:hanging="420"/>
            </w:pPr>
            <w:r>
              <w:rPr>
                <w:sz w:val="21"/>
              </w:rPr>
              <w:t>借：银行存款等</w:t>
            </w:r>
            <w:r>
              <w:rPr>
                <w:sz w:val="21"/>
              </w:rPr>
              <w:t xml:space="preserve">   </w:t>
            </w:r>
            <w:r>
              <w:rPr>
                <w:sz w:val="21"/>
              </w:rPr>
              <w:t>贷：其他应付款</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29"/>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54"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待到下一预算期或批准纳入预算时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借：其他应付款</w:t>
            </w:r>
            <w:r>
              <w:rPr>
                <w:sz w:val="32"/>
              </w:rPr>
              <w:t xml:space="preserve"> </w:t>
            </w:r>
          </w:p>
          <w:p w:rsidR="00250363" w:rsidRDefault="00EB6E0B">
            <w:pPr>
              <w:spacing w:after="0"/>
              <w:ind w:left="3" w:firstLine="0"/>
            </w:pPr>
            <w:r>
              <w:rPr>
                <w:sz w:val="21"/>
              </w:rPr>
              <w:t xml:space="preserve">    </w:t>
            </w:r>
            <w:r>
              <w:rPr>
                <w:sz w:val="21"/>
              </w:rPr>
              <w:t>贷：财政拨款收入</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272" w:firstLine="0"/>
            </w:pPr>
            <w:r>
              <w:rPr>
                <w:sz w:val="21"/>
              </w:rPr>
              <w:t>借：资金结存</w:t>
            </w:r>
            <w:r>
              <w:rPr>
                <w:sz w:val="21"/>
              </w:rPr>
              <w:t xml:space="preserve">     </w:t>
            </w:r>
            <w:r>
              <w:rPr>
                <w:sz w:val="21"/>
              </w:rPr>
              <w:t>贷：财政拨款预算收入</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发生其他应付义务</w:t>
            </w:r>
            <w:r>
              <w:rPr>
                <w:sz w:val="21"/>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确认其他应付款项时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928" w:hanging="420"/>
            </w:pPr>
            <w:r>
              <w:rPr>
                <w:sz w:val="21"/>
              </w:rPr>
              <w:t>借：业务活动费用</w:t>
            </w:r>
            <w:r>
              <w:rPr>
                <w:sz w:val="21"/>
              </w:rPr>
              <w:t>/</w:t>
            </w:r>
            <w:r>
              <w:rPr>
                <w:sz w:val="21"/>
              </w:rPr>
              <w:t>单位管理费用等</w:t>
            </w:r>
            <w:r>
              <w:rPr>
                <w:sz w:val="21"/>
              </w:rPr>
              <w:t xml:space="preserve">  </w:t>
            </w:r>
            <w:r>
              <w:rPr>
                <w:sz w:val="21"/>
              </w:rPr>
              <w:t>贷：其他应付款</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54"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支付其他应付款项</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借：其他应付款</w:t>
            </w:r>
            <w:r>
              <w:rPr>
                <w:sz w:val="21"/>
              </w:rPr>
              <w:t xml:space="preserve"> </w:t>
            </w:r>
          </w:p>
          <w:p w:rsidR="00250363" w:rsidRDefault="00EB6E0B">
            <w:pPr>
              <w:spacing w:after="0"/>
              <w:ind w:left="3" w:firstLine="0"/>
            </w:pPr>
            <w:r>
              <w:rPr>
                <w:sz w:val="21"/>
              </w:rPr>
              <w:t xml:space="preserve">    </w:t>
            </w:r>
            <w:r>
              <w:rPr>
                <w:sz w:val="21"/>
              </w:rPr>
              <w:t>贷：银行存款等</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957" w:firstLine="0"/>
            </w:pPr>
            <w:r>
              <w:rPr>
                <w:sz w:val="21"/>
              </w:rPr>
              <w:t>借：行政支出</w:t>
            </w:r>
            <w:r>
              <w:rPr>
                <w:sz w:val="21"/>
              </w:rPr>
              <w:t>/</w:t>
            </w:r>
            <w:r>
              <w:rPr>
                <w:sz w:val="21"/>
              </w:rPr>
              <w:t>事业支出等</w:t>
            </w:r>
            <w:r>
              <w:rPr>
                <w:sz w:val="21"/>
              </w:rPr>
              <w:t xml:space="preserve">     </w:t>
            </w:r>
            <w:r>
              <w:rPr>
                <w:sz w:val="21"/>
              </w:rPr>
              <w:t>贷：资金结存</w:t>
            </w:r>
            <w:r>
              <w:rPr>
                <w:sz w:val="21"/>
              </w:rPr>
              <w:t xml:space="preserve"> </w:t>
            </w:r>
          </w:p>
        </w:tc>
      </w:tr>
      <w:tr w:rsidR="00250363">
        <w:trPr>
          <w:trHeight w:val="99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无法偿付或债权人豁免偿还的其他应付款项</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925" w:hanging="420"/>
            </w:pPr>
            <w:r>
              <w:rPr>
                <w:sz w:val="21"/>
              </w:rPr>
              <w:t>借：其他应付款</w:t>
            </w:r>
            <w:r>
              <w:rPr>
                <w:sz w:val="21"/>
              </w:rPr>
              <w:t xml:space="preserve">  </w:t>
            </w:r>
            <w:r>
              <w:rPr>
                <w:sz w:val="21"/>
              </w:rPr>
              <w:t>贷：其他收入</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w:t>
            </w:r>
            <w:r>
              <w:rPr>
                <w:sz w:val="24"/>
              </w:rPr>
              <w:t xml:space="preserve"> </w:t>
            </w:r>
          </w:p>
        </w:tc>
      </w:tr>
      <w:tr w:rsidR="00250363">
        <w:trPr>
          <w:trHeight w:val="49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47 </w:t>
            </w:r>
          </w:p>
        </w:tc>
        <w:tc>
          <w:tcPr>
            <w:tcW w:w="9203"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2401 </w:t>
            </w:r>
            <w:r>
              <w:rPr>
                <w:sz w:val="21"/>
              </w:rPr>
              <w:t>预提费用</w:t>
            </w:r>
            <w:r>
              <w:rPr>
                <w:sz w:val="21"/>
              </w:rPr>
              <w:t xml:space="preserve"> </w:t>
            </w:r>
          </w:p>
        </w:tc>
        <w:tc>
          <w:tcPr>
            <w:tcW w:w="4851"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按规定计提项目间接费用或管理费时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 w:right="300" w:firstLine="0"/>
            </w:pPr>
            <w:r>
              <w:rPr>
                <w:sz w:val="21"/>
              </w:rPr>
              <w:t>借：单位管理费用</w:t>
            </w:r>
            <w:r>
              <w:rPr>
                <w:sz w:val="21"/>
              </w:rPr>
              <w:t xml:space="preserve">     </w:t>
            </w:r>
            <w:r>
              <w:rPr>
                <w:sz w:val="21"/>
              </w:rPr>
              <w:t>贷：预提费用</w:t>
            </w:r>
            <w:r>
              <w:rPr>
                <w:sz w:val="21"/>
              </w:rPr>
              <w:t>——</w:t>
            </w:r>
            <w:r>
              <w:rPr>
                <w:sz w:val="21"/>
              </w:rPr>
              <w:t>项目间接费用或管理费</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借：非财政拨款结转</w:t>
            </w:r>
            <w:r>
              <w:rPr>
                <w:sz w:val="21"/>
              </w:rPr>
              <w:t>——</w:t>
            </w:r>
            <w:r>
              <w:rPr>
                <w:sz w:val="21"/>
              </w:rPr>
              <w:t>项目间接费用或管理费</w:t>
            </w:r>
            <w:r>
              <w:rPr>
                <w:sz w:val="21"/>
              </w:rPr>
              <w:t xml:space="preserve">     </w:t>
            </w:r>
            <w:r>
              <w:rPr>
                <w:sz w:val="21"/>
              </w:rPr>
              <w:t>贷：非财政拨款结余</w:t>
            </w:r>
            <w:r>
              <w:rPr>
                <w:sz w:val="21"/>
              </w:rPr>
              <w:t>——</w:t>
            </w:r>
            <w:r>
              <w:rPr>
                <w:sz w:val="21"/>
              </w:rPr>
              <w:t>项目间接费用或管理</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390"/>
        <w:gridCol w:w="1831"/>
        <w:gridCol w:w="5982"/>
        <w:gridCol w:w="4851"/>
      </w:tblGrid>
      <w:tr w:rsidR="00250363">
        <w:trPr>
          <w:trHeight w:val="322"/>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982"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费</w:t>
            </w:r>
            <w:r>
              <w:rPr>
                <w:sz w:val="21"/>
              </w:rPr>
              <w:t xml:space="preserve"> </w:t>
            </w:r>
          </w:p>
        </w:tc>
      </w:tr>
      <w:tr w:rsidR="00250363">
        <w:trPr>
          <w:trHeight w:val="7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2" w:firstLine="0"/>
              <w:jc w:val="center"/>
            </w:pP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实际使用计提的项目间接费用或管理费时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pPr>
            <w:r>
              <w:rPr>
                <w:sz w:val="21"/>
              </w:rPr>
              <w:t>借：预提费用</w:t>
            </w:r>
            <w:r>
              <w:rPr>
                <w:sz w:val="21"/>
              </w:rPr>
              <w:t>——</w:t>
            </w:r>
            <w:r>
              <w:rPr>
                <w:sz w:val="21"/>
              </w:rPr>
              <w:t>项目间接费用或管理费</w:t>
            </w:r>
            <w:r>
              <w:rPr>
                <w:sz w:val="21"/>
              </w:rPr>
              <w:t xml:space="preserve">     </w:t>
            </w:r>
            <w:r>
              <w:rPr>
                <w:sz w:val="21"/>
              </w:rPr>
              <w:t>贷：银行存款</w:t>
            </w:r>
            <w:r>
              <w:rPr>
                <w:sz w:val="21"/>
              </w:rPr>
              <w:t>/</w:t>
            </w:r>
            <w:r>
              <w:rPr>
                <w:sz w:val="21"/>
              </w:rPr>
              <w:t>库存现金</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right="1898" w:hanging="420"/>
            </w:pPr>
            <w:r>
              <w:rPr>
                <w:sz w:val="21"/>
              </w:rPr>
              <w:t>借：事业支出等贷：资金结存</w:t>
            </w:r>
            <w:r>
              <w:rPr>
                <w:sz w:val="21"/>
              </w:rPr>
              <w:t xml:space="preserve"> </w:t>
            </w:r>
          </w:p>
        </w:tc>
      </w:tr>
      <w:tr w:rsidR="00250363">
        <w:trPr>
          <w:trHeight w:val="7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按照规定预提每期租金等费用</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3" w:right="299" w:hanging="420"/>
            </w:pPr>
            <w:r>
              <w:rPr>
                <w:sz w:val="21"/>
              </w:rPr>
              <w:t>借：业务活动费用</w:t>
            </w:r>
            <w:r>
              <w:rPr>
                <w:sz w:val="21"/>
              </w:rPr>
              <w:t>/</w:t>
            </w:r>
            <w:r>
              <w:rPr>
                <w:sz w:val="21"/>
              </w:rPr>
              <w:t>单位管理费用</w:t>
            </w:r>
            <w:r>
              <w:rPr>
                <w:sz w:val="21"/>
              </w:rPr>
              <w:t>/</w:t>
            </w:r>
            <w:r>
              <w:rPr>
                <w:sz w:val="21"/>
              </w:rPr>
              <w:t>经营费用等贷：预提费用</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实际支付款项时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借：预提费用</w:t>
            </w:r>
            <w:r>
              <w:rPr>
                <w:sz w:val="21"/>
              </w:rPr>
              <w:t xml:space="preserve"> </w:t>
            </w:r>
          </w:p>
          <w:p w:rsidR="00250363" w:rsidRDefault="00EB6E0B">
            <w:pPr>
              <w:spacing w:after="0"/>
              <w:ind w:left="3" w:firstLine="0"/>
            </w:pPr>
            <w:r>
              <w:rPr>
                <w:sz w:val="21"/>
              </w:rPr>
              <w:t xml:space="preserve">    </w:t>
            </w:r>
            <w:r>
              <w:rPr>
                <w:sz w:val="21"/>
              </w:rPr>
              <w:t>贷：银行存款等</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7" w:hanging="420"/>
            </w:pPr>
            <w:r>
              <w:rPr>
                <w:sz w:val="21"/>
              </w:rPr>
              <w:t>借：行政支出</w:t>
            </w:r>
            <w:r>
              <w:rPr>
                <w:sz w:val="21"/>
              </w:rPr>
              <w:t>/</w:t>
            </w:r>
            <w:r>
              <w:rPr>
                <w:sz w:val="21"/>
              </w:rPr>
              <w:t>事业支出</w:t>
            </w:r>
            <w:r>
              <w:rPr>
                <w:sz w:val="21"/>
              </w:rPr>
              <w:t>/</w:t>
            </w:r>
            <w:r>
              <w:rPr>
                <w:sz w:val="21"/>
              </w:rPr>
              <w:t>经营支出等贷：资金结存</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48 </w:t>
            </w:r>
          </w:p>
        </w:tc>
        <w:tc>
          <w:tcPr>
            <w:tcW w:w="14054"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2501 </w:t>
            </w:r>
            <w:r>
              <w:rPr>
                <w:sz w:val="21"/>
              </w:rPr>
              <w:t>长期借款</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借入各项长期借款时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3" w:right="2189" w:hanging="420"/>
            </w:pPr>
            <w:r>
              <w:rPr>
                <w:sz w:val="21"/>
              </w:rPr>
              <w:t>借：银行存款</w:t>
            </w:r>
            <w:r>
              <w:rPr>
                <w:sz w:val="21"/>
              </w:rPr>
              <w:t xml:space="preserve">   </w:t>
            </w:r>
            <w:r>
              <w:rPr>
                <w:sz w:val="21"/>
              </w:rPr>
              <w:t>贷：长期借款</w:t>
            </w:r>
            <w:r>
              <w:rPr>
                <w:sz w:val="21"/>
              </w:rPr>
              <w:t>——</w:t>
            </w:r>
            <w:r>
              <w:rPr>
                <w:sz w:val="21"/>
              </w:rPr>
              <w:t>本金</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借：资金结存</w:t>
            </w:r>
            <w:r>
              <w:rPr>
                <w:sz w:val="21"/>
              </w:rPr>
              <w:t>——</w:t>
            </w:r>
            <w:r>
              <w:rPr>
                <w:sz w:val="21"/>
              </w:rPr>
              <w:t>货币资金</w:t>
            </w:r>
            <w:r>
              <w:rPr>
                <w:sz w:val="21"/>
              </w:rPr>
              <w:t xml:space="preserve"> </w:t>
            </w:r>
          </w:p>
          <w:p w:rsidR="00250363" w:rsidRDefault="00EB6E0B">
            <w:pPr>
              <w:spacing w:after="0"/>
              <w:ind w:left="2" w:firstLine="0"/>
            </w:pPr>
            <w:r>
              <w:rPr>
                <w:sz w:val="21"/>
              </w:rPr>
              <w:t xml:space="preserve">    </w:t>
            </w:r>
            <w:r>
              <w:rPr>
                <w:sz w:val="21"/>
              </w:rPr>
              <w:t>贷：债务预算收入</w:t>
            </w:r>
            <w:r>
              <w:rPr>
                <w:sz w:val="21"/>
              </w:rPr>
              <w:t>[</w:t>
            </w:r>
            <w:r>
              <w:rPr>
                <w:sz w:val="21"/>
              </w:rPr>
              <w:t>本金</w:t>
            </w: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为购建固定资产、公共基础设施等应支付的专门借款利息</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属于工程项目建设期间发生的</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借：在建工程</w:t>
            </w:r>
            <w:r>
              <w:rPr>
                <w:sz w:val="21"/>
              </w:rPr>
              <w:t xml:space="preserve"> </w:t>
            </w:r>
          </w:p>
          <w:p w:rsidR="00250363" w:rsidRDefault="00EB6E0B">
            <w:pPr>
              <w:spacing w:after="0"/>
              <w:ind w:left="843" w:hanging="420"/>
            </w:pPr>
            <w:r>
              <w:rPr>
                <w:sz w:val="21"/>
              </w:rPr>
              <w:t>贷：应付利息</w:t>
            </w:r>
            <w:r>
              <w:rPr>
                <w:sz w:val="21"/>
              </w:rPr>
              <w:t>[</w:t>
            </w:r>
            <w:r>
              <w:rPr>
                <w:sz w:val="21"/>
              </w:rPr>
              <w:t>分期付息、到期还本</w:t>
            </w:r>
            <w:r>
              <w:rPr>
                <w:sz w:val="21"/>
              </w:rPr>
              <w:t xml:space="preserve">] </w:t>
            </w:r>
            <w:r>
              <w:rPr>
                <w:sz w:val="21"/>
              </w:rPr>
              <w:t>长期借款</w:t>
            </w:r>
            <w:r>
              <w:rPr>
                <w:sz w:val="21"/>
              </w:rPr>
              <w:t>——</w:t>
            </w:r>
            <w:r>
              <w:rPr>
                <w:sz w:val="21"/>
              </w:rPr>
              <w:t>应计利息</w:t>
            </w:r>
            <w:r>
              <w:rPr>
                <w:sz w:val="21"/>
              </w:rPr>
              <w:t>[</w:t>
            </w:r>
            <w:r>
              <w:rPr>
                <w:sz w:val="21"/>
              </w:rPr>
              <w:t>到期一次还本付息</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属于工程项目完工交付使用后发生的</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借：其他费用</w:t>
            </w:r>
            <w:r>
              <w:rPr>
                <w:sz w:val="21"/>
              </w:rPr>
              <w:t xml:space="preserve"> </w:t>
            </w:r>
          </w:p>
          <w:p w:rsidR="00250363" w:rsidRDefault="00EB6E0B">
            <w:pPr>
              <w:spacing w:after="0"/>
              <w:ind w:left="737" w:hanging="314"/>
            </w:pPr>
            <w:r>
              <w:rPr>
                <w:sz w:val="21"/>
              </w:rPr>
              <w:t>贷：应付利息</w:t>
            </w:r>
            <w:r>
              <w:rPr>
                <w:sz w:val="21"/>
              </w:rPr>
              <w:t>[</w:t>
            </w:r>
            <w:r>
              <w:rPr>
                <w:sz w:val="21"/>
              </w:rPr>
              <w:t>分期付息、到期还本</w:t>
            </w:r>
            <w:r>
              <w:rPr>
                <w:sz w:val="21"/>
              </w:rPr>
              <w:t xml:space="preserve">]  </w:t>
            </w:r>
            <w:r>
              <w:rPr>
                <w:sz w:val="21"/>
              </w:rPr>
              <w:t>长期借款</w:t>
            </w:r>
            <w:r>
              <w:rPr>
                <w:sz w:val="21"/>
              </w:rPr>
              <w:t>——</w:t>
            </w:r>
            <w:r>
              <w:rPr>
                <w:sz w:val="21"/>
              </w:rPr>
              <w:t>应计利息</w:t>
            </w:r>
            <w:r>
              <w:rPr>
                <w:sz w:val="21"/>
              </w:rPr>
              <w:t>[</w:t>
            </w:r>
            <w:r>
              <w:rPr>
                <w:sz w:val="21"/>
              </w:rPr>
              <w:t>到期一次还本付息</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实际支付利息时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借：应付利息</w:t>
            </w:r>
            <w:r>
              <w:rPr>
                <w:sz w:val="21"/>
              </w:rPr>
              <w:t xml:space="preserve"> </w:t>
            </w:r>
          </w:p>
          <w:p w:rsidR="00250363" w:rsidRDefault="00EB6E0B">
            <w:pPr>
              <w:spacing w:after="0"/>
              <w:ind w:left="3" w:firstLine="0"/>
            </w:pPr>
            <w:r>
              <w:rPr>
                <w:sz w:val="21"/>
              </w:rPr>
              <w:t xml:space="preserve">    </w:t>
            </w:r>
            <w:r>
              <w:rPr>
                <w:sz w:val="21"/>
              </w:rPr>
              <w:t>贷：银行存款等</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2109" w:hanging="420"/>
            </w:pPr>
            <w:r>
              <w:rPr>
                <w:sz w:val="21"/>
              </w:rPr>
              <w:t>借：其他支出贷：资金结存</w:t>
            </w:r>
            <w:r>
              <w:rPr>
                <w:sz w:val="21"/>
              </w:rPr>
              <w:t xml:space="preserve"> </w:t>
            </w:r>
          </w:p>
        </w:tc>
      </w:tr>
      <w:tr w:rsidR="00250363">
        <w:trPr>
          <w:trHeight w:val="94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其他长期借款利息</w:t>
            </w:r>
            <w:r>
              <w:rPr>
                <w:sz w:val="21"/>
              </w:rPr>
              <w:t xml:space="preserve"> </w:t>
            </w: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计提利息时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借：其他费用</w:t>
            </w:r>
            <w:r>
              <w:rPr>
                <w:sz w:val="21"/>
              </w:rPr>
              <w:t xml:space="preserve"> </w:t>
            </w:r>
          </w:p>
          <w:p w:rsidR="00250363" w:rsidRDefault="00EB6E0B">
            <w:pPr>
              <w:spacing w:after="0"/>
              <w:ind w:left="737" w:hanging="314"/>
            </w:pPr>
            <w:r>
              <w:rPr>
                <w:sz w:val="21"/>
              </w:rPr>
              <w:t>贷：应付利息</w:t>
            </w:r>
            <w:r>
              <w:rPr>
                <w:sz w:val="21"/>
              </w:rPr>
              <w:t>[</w:t>
            </w:r>
            <w:r>
              <w:rPr>
                <w:sz w:val="21"/>
              </w:rPr>
              <w:t>分期付息、到期还本</w:t>
            </w:r>
            <w:r>
              <w:rPr>
                <w:sz w:val="21"/>
              </w:rPr>
              <w:t xml:space="preserve">]  </w:t>
            </w:r>
            <w:r>
              <w:rPr>
                <w:sz w:val="21"/>
              </w:rPr>
              <w:t>长期借款</w:t>
            </w:r>
            <w:r>
              <w:rPr>
                <w:sz w:val="21"/>
              </w:rPr>
              <w:t>——</w:t>
            </w:r>
            <w:r>
              <w:rPr>
                <w:sz w:val="21"/>
              </w:rPr>
              <w:t>应计利息</w:t>
            </w:r>
            <w:r>
              <w:rPr>
                <w:sz w:val="21"/>
              </w:rPr>
              <w:t>[</w:t>
            </w:r>
            <w:r>
              <w:rPr>
                <w:sz w:val="21"/>
              </w:rPr>
              <w:t>到期一次还本付息</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83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分期实际支付利息时</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3" w:firstLine="0"/>
            </w:pPr>
            <w:r>
              <w:rPr>
                <w:sz w:val="21"/>
              </w:rPr>
              <w:t>借：应付利息</w:t>
            </w:r>
            <w:r>
              <w:rPr>
                <w:sz w:val="21"/>
              </w:rPr>
              <w:t xml:space="preserve"> </w:t>
            </w:r>
          </w:p>
          <w:p w:rsidR="00250363" w:rsidRDefault="00EB6E0B">
            <w:pPr>
              <w:spacing w:after="0"/>
              <w:ind w:left="3" w:firstLine="0"/>
            </w:pPr>
            <w:r>
              <w:rPr>
                <w:sz w:val="21"/>
              </w:rPr>
              <w:t xml:space="preserve">    </w:t>
            </w:r>
            <w:r>
              <w:rPr>
                <w:sz w:val="21"/>
              </w:rPr>
              <w:t>贷：银行存款等</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2109" w:hanging="420"/>
            </w:pPr>
            <w:r>
              <w:rPr>
                <w:sz w:val="21"/>
              </w:rPr>
              <w:t>借：其他支出贷：资金结存</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归还长期借款本息</w:t>
            </w:r>
            <w:r>
              <w:rPr>
                <w:sz w:val="21"/>
              </w:rPr>
              <w:t xml:space="preserve"> </w:t>
            </w:r>
          </w:p>
        </w:tc>
        <w:tc>
          <w:tcPr>
            <w:tcW w:w="5982" w:type="dxa"/>
            <w:tcBorders>
              <w:top w:val="single" w:sz="4" w:space="0" w:color="000000"/>
              <w:left w:val="single" w:sz="4" w:space="0" w:color="000000"/>
              <w:bottom w:val="single" w:sz="4" w:space="0" w:color="000000"/>
              <w:right w:val="single" w:sz="4" w:space="0" w:color="000000"/>
            </w:tcBorders>
          </w:tcPr>
          <w:p w:rsidR="00250363" w:rsidRDefault="00EB6E0B">
            <w:pPr>
              <w:spacing w:after="33"/>
              <w:ind w:left="3" w:firstLine="0"/>
            </w:pPr>
            <w:r>
              <w:rPr>
                <w:sz w:val="21"/>
              </w:rPr>
              <w:t>借：长期借款</w:t>
            </w:r>
            <w:r>
              <w:rPr>
                <w:sz w:val="21"/>
              </w:rPr>
              <w:t>——</w:t>
            </w:r>
            <w:r>
              <w:rPr>
                <w:sz w:val="21"/>
              </w:rPr>
              <w:t>本金</w:t>
            </w:r>
            <w:r>
              <w:rPr>
                <w:sz w:val="21"/>
              </w:rPr>
              <w:t xml:space="preserve"> </w:t>
            </w:r>
          </w:p>
          <w:p w:rsidR="00250363" w:rsidRDefault="00EB6E0B">
            <w:pPr>
              <w:spacing w:after="0"/>
              <w:ind w:left="3" w:firstLine="0"/>
            </w:pPr>
            <w:r>
              <w:rPr>
                <w:sz w:val="21"/>
              </w:rPr>
              <w:t xml:space="preserve">            ——</w:t>
            </w:r>
            <w:r>
              <w:rPr>
                <w:sz w:val="21"/>
              </w:rPr>
              <w:t>应计利息</w:t>
            </w:r>
            <w:r>
              <w:rPr>
                <w:sz w:val="21"/>
              </w:rPr>
              <w:t>[</w:t>
            </w:r>
            <w:r>
              <w:rPr>
                <w:sz w:val="21"/>
              </w:rPr>
              <w:t>到期一次还本付息</w:t>
            </w:r>
            <w:r>
              <w:rPr>
                <w:sz w:val="21"/>
              </w:rPr>
              <w:t xml:space="preserve">] </w:t>
            </w:r>
          </w:p>
        </w:tc>
        <w:tc>
          <w:tcPr>
            <w:tcW w:w="485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32" w:firstLine="0"/>
            </w:pPr>
            <w:r>
              <w:rPr>
                <w:sz w:val="21"/>
              </w:rPr>
              <w:t>借：债务还本支出</w:t>
            </w:r>
            <w:r>
              <w:rPr>
                <w:sz w:val="21"/>
              </w:rPr>
              <w:t>[</w:t>
            </w:r>
            <w:r>
              <w:rPr>
                <w:sz w:val="21"/>
              </w:rPr>
              <w:t>支付的本金</w:t>
            </w:r>
            <w:r>
              <w:rPr>
                <w:sz w:val="21"/>
              </w:rPr>
              <w:t xml:space="preserve">]     </w:t>
            </w:r>
            <w:r>
              <w:rPr>
                <w:sz w:val="21"/>
              </w:rPr>
              <w:t>贷：资金结存</w:t>
            </w:r>
            <w:r>
              <w:rPr>
                <w:sz w:val="21"/>
              </w:rPr>
              <w:t xml:space="preserve"> </w:t>
            </w:r>
          </w:p>
        </w:tc>
      </w:tr>
    </w:tbl>
    <w:p w:rsidR="00250363" w:rsidRDefault="00250363">
      <w:pPr>
        <w:spacing w:after="0"/>
        <w:ind w:left="-1133" w:right="215" w:firstLine="0"/>
      </w:pPr>
    </w:p>
    <w:tbl>
      <w:tblPr>
        <w:tblStyle w:val="TableGrid"/>
        <w:tblW w:w="14706" w:type="dxa"/>
        <w:tblInd w:w="-106" w:type="dxa"/>
        <w:tblCellMar>
          <w:top w:w="56" w:type="dxa"/>
          <w:left w:w="96" w:type="dxa"/>
          <w:bottom w:w="0" w:type="dxa"/>
          <w:right w:w="5" w:type="dxa"/>
        </w:tblCellMar>
        <w:tblLook w:val="04A0" w:firstRow="1" w:lastRow="0" w:firstColumn="1" w:lastColumn="0" w:noHBand="0" w:noVBand="1"/>
      </w:tblPr>
      <w:tblGrid>
        <w:gridCol w:w="656"/>
        <w:gridCol w:w="3219"/>
        <w:gridCol w:w="178"/>
        <w:gridCol w:w="5789"/>
        <w:gridCol w:w="4865"/>
      </w:tblGrid>
      <w:tr w:rsidR="00250363">
        <w:trPr>
          <w:trHeight w:val="634"/>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219"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9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35" w:firstLine="0"/>
            </w:pPr>
            <w:r>
              <w:rPr>
                <w:sz w:val="21"/>
              </w:rPr>
              <w:t>贷：银行存款</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9" w:right="846" w:hanging="420"/>
            </w:pPr>
            <w:r>
              <w:rPr>
                <w:sz w:val="21"/>
              </w:rPr>
              <w:t>借：其他支出</w:t>
            </w:r>
            <w:r>
              <w:rPr>
                <w:sz w:val="21"/>
              </w:rPr>
              <w:t>[</w:t>
            </w:r>
            <w:r>
              <w:rPr>
                <w:sz w:val="21"/>
              </w:rPr>
              <w:t>支付的利息</w:t>
            </w:r>
            <w:r>
              <w:rPr>
                <w:sz w:val="21"/>
              </w:rPr>
              <w:t xml:space="preserve">] </w:t>
            </w:r>
            <w:r>
              <w:rPr>
                <w:sz w:val="21"/>
              </w:rPr>
              <w:t>贷：资金结存</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8" w:firstLine="0"/>
              <w:jc w:val="center"/>
            </w:pPr>
            <w:r>
              <w:rPr>
                <w:sz w:val="21"/>
              </w:rPr>
              <w:t xml:space="preserve">49 </w:t>
            </w:r>
          </w:p>
        </w:tc>
        <w:tc>
          <w:tcPr>
            <w:tcW w:w="9186"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12" w:firstLine="0"/>
            </w:pPr>
            <w:r>
              <w:rPr>
                <w:sz w:val="21"/>
              </w:rPr>
              <w:t>2502</w:t>
            </w:r>
            <w:r>
              <w:rPr>
                <w:sz w:val="21"/>
              </w:rPr>
              <w:t>长期应付款</w:t>
            </w:r>
            <w:r>
              <w:rPr>
                <w:sz w:val="21"/>
              </w:rPr>
              <w:t xml:space="preserve"> </w:t>
            </w:r>
          </w:p>
        </w:tc>
        <w:tc>
          <w:tcPr>
            <w:tcW w:w="4865"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firstLine="0"/>
              <w:jc w:val="both"/>
            </w:pPr>
            <w:r>
              <w:rPr>
                <w:sz w:val="21"/>
              </w:rPr>
              <w:t>（</w:t>
            </w:r>
            <w:r>
              <w:rPr>
                <w:sz w:val="21"/>
              </w:rPr>
              <w:t>1</w:t>
            </w:r>
            <w:r>
              <w:rPr>
                <w:sz w:val="21"/>
              </w:rPr>
              <w:t>）</w:t>
            </w:r>
            <w:r>
              <w:rPr>
                <w:sz w:val="21"/>
              </w:rPr>
              <w:t xml:space="preserve"> </w:t>
            </w:r>
          </w:p>
        </w:tc>
        <w:tc>
          <w:tcPr>
            <w:tcW w:w="321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pPr>
            <w:r>
              <w:rPr>
                <w:sz w:val="21"/>
              </w:rPr>
              <w:t>发生长期应付款时</w:t>
            </w:r>
            <w:r>
              <w:rPr>
                <w:sz w:val="21"/>
              </w:rPr>
              <w:t xml:space="preserve"> </w:t>
            </w:r>
          </w:p>
        </w:tc>
        <w:tc>
          <w:tcPr>
            <w:tcW w:w="59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35" w:right="1857" w:hanging="420"/>
            </w:pPr>
            <w:r>
              <w:rPr>
                <w:sz w:val="21"/>
              </w:rPr>
              <w:t>借：固定资产</w:t>
            </w:r>
            <w:r>
              <w:rPr>
                <w:sz w:val="21"/>
              </w:rPr>
              <w:t>/</w:t>
            </w:r>
            <w:r>
              <w:rPr>
                <w:sz w:val="21"/>
              </w:rPr>
              <w:t>在建工程等贷：长期应付款</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firstLine="0"/>
              <w:jc w:val="both"/>
            </w:pPr>
            <w:r>
              <w:rPr>
                <w:sz w:val="21"/>
              </w:rPr>
              <w:t>（</w:t>
            </w:r>
            <w:r>
              <w:rPr>
                <w:sz w:val="21"/>
              </w:rPr>
              <w:t>2</w:t>
            </w:r>
            <w:r>
              <w:rPr>
                <w:sz w:val="21"/>
              </w:rPr>
              <w:t>）</w:t>
            </w:r>
            <w:r>
              <w:rPr>
                <w:sz w:val="21"/>
              </w:rPr>
              <w:t xml:space="preserve"> </w:t>
            </w:r>
          </w:p>
        </w:tc>
        <w:tc>
          <w:tcPr>
            <w:tcW w:w="321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pPr>
            <w:r>
              <w:rPr>
                <w:sz w:val="21"/>
              </w:rPr>
              <w:t>支付长期应付款</w:t>
            </w:r>
            <w:r>
              <w:rPr>
                <w:sz w:val="21"/>
              </w:rPr>
              <w:t xml:space="preserve"> </w:t>
            </w:r>
          </w:p>
        </w:tc>
        <w:tc>
          <w:tcPr>
            <w:tcW w:w="59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5" w:firstLine="0"/>
            </w:pPr>
            <w:r>
              <w:rPr>
                <w:sz w:val="21"/>
              </w:rPr>
              <w:t>借：长期应付款</w:t>
            </w:r>
            <w:r>
              <w:rPr>
                <w:sz w:val="21"/>
              </w:rPr>
              <w:t xml:space="preserve">     </w:t>
            </w:r>
            <w:r>
              <w:rPr>
                <w:sz w:val="21"/>
              </w:rPr>
              <w:t>贷：财政拨款收入</w:t>
            </w:r>
            <w:r>
              <w:rPr>
                <w:sz w:val="21"/>
              </w:rPr>
              <w:t>/</w:t>
            </w:r>
            <w:r>
              <w:rPr>
                <w:sz w:val="21"/>
              </w:rPr>
              <w:t>零余额账户用款额度</w:t>
            </w:r>
            <w:r>
              <w:rPr>
                <w:sz w:val="21"/>
              </w:rPr>
              <w:t>/</w:t>
            </w:r>
            <w:r>
              <w:rPr>
                <w:sz w:val="21"/>
              </w:rPr>
              <w:t>银行存款</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9" w:hanging="420"/>
            </w:pPr>
            <w:r>
              <w:rPr>
                <w:sz w:val="21"/>
              </w:rPr>
              <w:t>借：行政支出</w:t>
            </w:r>
            <w:r>
              <w:rPr>
                <w:sz w:val="21"/>
              </w:rPr>
              <w:t>/</w:t>
            </w:r>
            <w:r>
              <w:rPr>
                <w:sz w:val="21"/>
              </w:rPr>
              <w:t>事业支出</w:t>
            </w:r>
            <w:r>
              <w:rPr>
                <w:sz w:val="21"/>
              </w:rPr>
              <w:t>/</w:t>
            </w:r>
            <w:r>
              <w:rPr>
                <w:sz w:val="21"/>
              </w:rPr>
              <w:t>经营支出等贷：财政拨款预算收入</w:t>
            </w:r>
            <w:r>
              <w:rPr>
                <w:sz w:val="21"/>
              </w:rPr>
              <w:t>/</w:t>
            </w:r>
            <w:r>
              <w:rPr>
                <w:sz w:val="21"/>
              </w:rPr>
              <w:t>资金结存</w:t>
            </w:r>
            <w:r>
              <w:rPr>
                <w:sz w:val="21"/>
              </w:rPr>
              <w:t xml:space="preserve"> </w:t>
            </w:r>
          </w:p>
        </w:tc>
      </w:tr>
      <w:tr w:rsidR="00250363">
        <w:trPr>
          <w:trHeight w:val="63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firstLine="0"/>
              <w:jc w:val="both"/>
            </w:pPr>
            <w:r>
              <w:rPr>
                <w:sz w:val="21"/>
              </w:rPr>
              <w:t>（</w:t>
            </w:r>
            <w:r>
              <w:rPr>
                <w:sz w:val="21"/>
              </w:rPr>
              <w:t>3</w:t>
            </w:r>
            <w:r>
              <w:rPr>
                <w:sz w:val="21"/>
              </w:rPr>
              <w:t>）</w:t>
            </w:r>
            <w:r>
              <w:rPr>
                <w:sz w:val="21"/>
              </w:rPr>
              <w:t xml:space="preserve"> </w:t>
            </w:r>
          </w:p>
        </w:tc>
        <w:tc>
          <w:tcPr>
            <w:tcW w:w="321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2" w:firstLine="0"/>
            </w:pPr>
            <w:r>
              <w:rPr>
                <w:sz w:val="21"/>
              </w:rPr>
              <w:t>无法偿付或债权人豁免偿还的长期应付款</w:t>
            </w:r>
            <w:r>
              <w:rPr>
                <w:sz w:val="21"/>
              </w:rPr>
              <w:t xml:space="preserve"> </w:t>
            </w:r>
          </w:p>
        </w:tc>
        <w:tc>
          <w:tcPr>
            <w:tcW w:w="59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35" w:right="3012" w:hanging="420"/>
            </w:pPr>
            <w:r>
              <w:rPr>
                <w:sz w:val="21"/>
              </w:rPr>
              <w:t>借：长期应付款贷：其他收入</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8" w:firstLine="0"/>
              <w:jc w:val="center"/>
            </w:pPr>
            <w:r>
              <w:rPr>
                <w:sz w:val="21"/>
              </w:rPr>
              <w:t xml:space="preserve">50 </w:t>
            </w:r>
          </w:p>
        </w:tc>
        <w:tc>
          <w:tcPr>
            <w:tcW w:w="9186"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12" w:firstLine="0"/>
            </w:pPr>
            <w:r>
              <w:rPr>
                <w:sz w:val="21"/>
              </w:rPr>
              <w:t>2601</w:t>
            </w:r>
            <w:r>
              <w:rPr>
                <w:sz w:val="21"/>
              </w:rPr>
              <w:t>预计负债</w:t>
            </w:r>
            <w:r>
              <w:rPr>
                <w:sz w:val="21"/>
              </w:rPr>
              <w:t xml:space="preserve"> </w:t>
            </w:r>
          </w:p>
        </w:tc>
        <w:tc>
          <w:tcPr>
            <w:tcW w:w="4865"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firstLine="0"/>
              <w:jc w:val="both"/>
            </w:pPr>
            <w:r>
              <w:rPr>
                <w:sz w:val="21"/>
              </w:rPr>
              <w:t>（</w:t>
            </w:r>
            <w:r>
              <w:rPr>
                <w:sz w:val="21"/>
              </w:rPr>
              <w:t>1</w:t>
            </w:r>
            <w:r>
              <w:rPr>
                <w:sz w:val="21"/>
              </w:rPr>
              <w:t>）</w:t>
            </w:r>
            <w:r>
              <w:rPr>
                <w:sz w:val="21"/>
              </w:rPr>
              <w:t xml:space="preserve"> </w:t>
            </w:r>
          </w:p>
        </w:tc>
        <w:tc>
          <w:tcPr>
            <w:tcW w:w="321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pPr>
            <w:r>
              <w:rPr>
                <w:sz w:val="21"/>
              </w:rPr>
              <w:t>确认预计负债</w:t>
            </w:r>
            <w:r>
              <w:rPr>
                <w:sz w:val="21"/>
              </w:rPr>
              <w:t xml:space="preserve"> </w:t>
            </w:r>
          </w:p>
        </w:tc>
        <w:tc>
          <w:tcPr>
            <w:tcW w:w="59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35" w:right="703" w:hanging="420"/>
            </w:pPr>
            <w:r>
              <w:rPr>
                <w:sz w:val="21"/>
              </w:rPr>
              <w:t>借：业务活动费用</w:t>
            </w:r>
            <w:r>
              <w:rPr>
                <w:sz w:val="21"/>
              </w:rPr>
              <w:t>/</w:t>
            </w:r>
            <w:r>
              <w:rPr>
                <w:sz w:val="21"/>
              </w:rPr>
              <w:t>经营费用</w:t>
            </w:r>
            <w:r>
              <w:rPr>
                <w:sz w:val="21"/>
              </w:rPr>
              <w:t>/</w:t>
            </w:r>
            <w:r>
              <w:rPr>
                <w:sz w:val="21"/>
              </w:rPr>
              <w:t>其他费用等贷：预计负债</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firstLine="0"/>
              <w:jc w:val="both"/>
            </w:pPr>
            <w:r>
              <w:rPr>
                <w:sz w:val="21"/>
              </w:rPr>
              <w:t>（</w:t>
            </w:r>
            <w:r>
              <w:rPr>
                <w:sz w:val="21"/>
              </w:rPr>
              <w:t>2</w:t>
            </w:r>
            <w:r>
              <w:rPr>
                <w:sz w:val="21"/>
              </w:rPr>
              <w:t>）</w:t>
            </w:r>
            <w:r>
              <w:rPr>
                <w:sz w:val="21"/>
              </w:rPr>
              <w:t xml:space="preserve"> </w:t>
            </w:r>
          </w:p>
        </w:tc>
        <w:tc>
          <w:tcPr>
            <w:tcW w:w="321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pPr>
            <w:r>
              <w:rPr>
                <w:sz w:val="21"/>
              </w:rPr>
              <w:t>实际偿付预计负债</w:t>
            </w:r>
            <w:r>
              <w:rPr>
                <w:sz w:val="21"/>
              </w:rPr>
              <w:t xml:space="preserve"> </w:t>
            </w:r>
          </w:p>
        </w:tc>
        <w:tc>
          <w:tcPr>
            <w:tcW w:w="59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15" w:firstLine="0"/>
            </w:pPr>
            <w:r>
              <w:rPr>
                <w:sz w:val="21"/>
              </w:rPr>
              <w:t>借：预计负债</w:t>
            </w:r>
            <w:r>
              <w:rPr>
                <w:sz w:val="21"/>
              </w:rPr>
              <w:t xml:space="preserve"> </w:t>
            </w:r>
          </w:p>
          <w:p w:rsidR="00250363" w:rsidRDefault="00EB6E0B">
            <w:pPr>
              <w:spacing w:after="0"/>
              <w:ind w:left="15" w:firstLine="0"/>
            </w:pPr>
            <w:r>
              <w:rPr>
                <w:sz w:val="21"/>
              </w:rPr>
              <w:t xml:space="preserve">    </w:t>
            </w:r>
            <w:r>
              <w:rPr>
                <w:sz w:val="21"/>
              </w:rPr>
              <w:t>贷：银行存款等</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49" w:right="3" w:hanging="420"/>
            </w:pPr>
            <w:r>
              <w:rPr>
                <w:sz w:val="21"/>
              </w:rPr>
              <w:t>借：事业支出</w:t>
            </w:r>
            <w:r>
              <w:rPr>
                <w:sz w:val="21"/>
              </w:rPr>
              <w:t>/</w:t>
            </w:r>
            <w:r>
              <w:rPr>
                <w:sz w:val="21"/>
              </w:rPr>
              <w:t>经营支出</w:t>
            </w:r>
            <w:r>
              <w:rPr>
                <w:sz w:val="21"/>
              </w:rPr>
              <w:t>/</w:t>
            </w:r>
            <w:r>
              <w:rPr>
                <w:sz w:val="21"/>
              </w:rPr>
              <w:t>其他支出等贷：资金结存</w:t>
            </w: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firstLine="0"/>
              <w:jc w:val="both"/>
            </w:pPr>
            <w:r>
              <w:rPr>
                <w:sz w:val="21"/>
              </w:rPr>
              <w:t>（</w:t>
            </w:r>
            <w:r>
              <w:rPr>
                <w:sz w:val="21"/>
              </w:rPr>
              <w:t>3</w:t>
            </w:r>
            <w:r>
              <w:rPr>
                <w:sz w:val="21"/>
              </w:rPr>
              <w:t>）</w:t>
            </w:r>
            <w:r>
              <w:rPr>
                <w:sz w:val="21"/>
              </w:rPr>
              <w:t xml:space="preserve"> </w:t>
            </w:r>
          </w:p>
        </w:tc>
        <w:tc>
          <w:tcPr>
            <w:tcW w:w="321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jc w:val="both"/>
            </w:pPr>
            <w:r>
              <w:rPr>
                <w:sz w:val="21"/>
              </w:rPr>
              <w:t>对预计负债账面余额进行调整的</w:t>
            </w:r>
            <w:r>
              <w:rPr>
                <w:sz w:val="21"/>
              </w:rPr>
              <w:t xml:space="preserve"> </w:t>
            </w:r>
          </w:p>
        </w:tc>
        <w:tc>
          <w:tcPr>
            <w:tcW w:w="596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5" w:right="2069" w:firstLine="0"/>
            </w:pPr>
            <w:r>
              <w:rPr>
                <w:sz w:val="21"/>
              </w:rPr>
              <w:t>借：业务活动费用</w:t>
            </w:r>
            <w:r>
              <w:rPr>
                <w:sz w:val="21"/>
              </w:rPr>
              <w:t>/</w:t>
            </w:r>
            <w:r>
              <w:rPr>
                <w:sz w:val="21"/>
              </w:rPr>
              <w:t>经营费用</w:t>
            </w:r>
            <w:r>
              <w:rPr>
                <w:sz w:val="21"/>
              </w:rPr>
              <w:t>/</w:t>
            </w:r>
            <w:r>
              <w:rPr>
                <w:sz w:val="21"/>
              </w:rPr>
              <w:t>其他费用等贷：预计负债或做相反会计分录</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8" w:firstLine="0"/>
              <w:jc w:val="center"/>
            </w:pPr>
            <w:r>
              <w:rPr>
                <w:sz w:val="21"/>
              </w:rPr>
              <w:t xml:space="preserve">51 </w:t>
            </w:r>
          </w:p>
        </w:tc>
        <w:tc>
          <w:tcPr>
            <w:tcW w:w="9186"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12" w:firstLine="0"/>
            </w:pPr>
            <w:r>
              <w:rPr>
                <w:sz w:val="21"/>
              </w:rPr>
              <w:t>2901</w:t>
            </w:r>
            <w:r>
              <w:rPr>
                <w:sz w:val="21"/>
              </w:rPr>
              <w:t>受托代理负债</w:t>
            </w:r>
            <w:r>
              <w:rPr>
                <w:sz w:val="21"/>
              </w:rPr>
              <w:t xml:space="preserve"> </w:t>
            </w:r>
          </w:p>
        </w:tc>
        <w:tc>
          <w:tcPr>
            <w:tcW w:w="4865"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493"/>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7" w:firstLine="0"/>
              <w:jc w:val="center"/>
            </w:pPr>
            <w:r>
              <w:rPr>
                <w:sz w:val="21"/>
              </w:rPr>
              <w:t xml:space="preserve"> </w:t>
            </w:r>
          </w:p>
        </w:tc>
        <w:tc>
          <w:tcPr>
            <w:tcW w:w="9186"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12" w:firstLine="0"/>
            </w:pPr>
            <w:r>
              <w:rPr>
                <w:sz w:val="21"/>
              </w:rPr>
              <w:t>参照</w:t>
            </w:r>
            <w:r>
              <w:rPr>
                <w:sz w:val="21"/>
              </w:rPr>
              <w:t>“</w:t>
            </w:r>
            <w:r>
              <w:rPr>
                <w:sz w:val="21"/>
              </w:rPr>
              <w:t>受托代理资产</w:t>
            </w:r>
            <w:r>
              <w:rPr>
                <w:sz w:val="21"/>
              </w:rPr>
              <w:t>”</w:t>
            </w:r>
            <w:r>
              <w:rPr>
                <w:sz w:val="21"/>
              </w:rPr>
              <w:t>、</w:t>
            </w:r>
            <w:r>
              <w:rPr>
                <w:sz w:val="21"/>
              </w:rPr>
              <w:t>“</w:t>
            </w:r>
            <w:r>
              <w:rPr>
                <w:sz w:val="21"/>
              </w:rPr>
              <w:t>库存现金</w:t>
            </w:r>
            <w:r>
              <w:rPr>
                <w:sz w:val="21"/>
              </w:rPr>
              <w:t>”</w:t>
            </w:r>
            <w:r>
              <w:rPr>
                <w:sz w:val="21"/>
              </w:rPr>
              <w:t>、</w:t>
            </w:r>
            <w:r>
              <w:rPr>
                <w:sz w:val="21"/>
              </w:rPr>
              <w:t>“</w:t>
            </w:r>
            <w:r>
              <w:rPr>
                <w:sz w:val="21"/>
              </w:rPr>
              <w:t>银行存款</w:t>
            </w:r>
            <w:r>
              <w:rPr>
                <w:sz w:val="21"/>
              </w:rPr>
              <w:t>”</w:t>
            </w:r>
            <w:r>
              <w:rPr>
                <w:sz w:val="21"/>
              </w:rPr>
              <w:t>等科目相关账务处理</w:t>
            </w:r>
            <w:r>
              <w:rPr>
                <w:sz w:val="21"/>
              </w:rPr>
              <w:t xml:space="preserve"> </w:t>
            </w:r>
          </w:p>
        </w:tc>
        <w:tc>
          <w:tcPr>
            <w:tcW w:w="4865"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488"/>
        </w:trPr>
        <w:tc>
          <w:tcPr>
            <w:tcW w:w="65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122" w:firstLine="0"/>
            </w:pPr>
            <w:r>
              <w:rPr>
                <w:sz w:val="21"/>
              </w:rPr>
              <w:t>三</w:t>
            </w:r>
            <w:r>
              <w:rPr>
                <w:sz w:val="21"/>
              </w:rPr>
              <w:t xml:space="preserve"> </w:t>
            </w:r>
          </w:p>
        </w:tc>
        <w:tc>
          <w:tcPr>
            <w:tcW w:w="9186" w:type="dxa"/>
            <w:gridSpan w:val="3"/>
            <w:tcBorders>
              <w:top w:val="single" w:sz="4" w:space="0" w:color="000000"/>
              <w:left w:val="single" w:sz="4" w:space="0" w:color="000000"/>
              <w:bottom w:val="single" w:sz="4" w:space="0" w:color="000000"/>
              <w:right w:val="nil"/>
            </w:tcBorders>
            <w:shd w:val="clear" w:color="auto" w:fill="BFBFBF"/>
            <w:vAlign w:val="center"/>
          </w:tcPr>
          <w:p w:rsidR="00250363" w:rsidRDefault="00EB6E0B">
            <w:pPr>
              <w:spacing w:after="0"/>
              <w:ind w:left="12" w:firstLine="0"/>
            </w:pPr>
            <w:r>
              <w:rPr>
                <w:sz w:val="21"/>
              </w:rPr>
              <w:t>净资产类</w:t>
            </w:r>
            <w:r>
              <w:rPr>
                <w:sz w:val="21"/>
              </w:rPr>
              <w:t xml:space="preserve"> </w:t>
            </w:r>
          </w:p>
        </w:tc>
        <w:tc>
          <w:tcPr>
            <w:tcW w:w="4865" w:type="dxa"/>
            <w:tcBorders>
              <w:top w:val="single" w:sz="4" w:space="0" w:color="000000"/>
              <w:left w:val="nil"/>
              <w:bottom w:val="single" w:sz="4" w:space="0" w:color="000000"/>
              <w:right w:val="single" w:sz="4" w:space="0" w:color="000000"/>
            </w:tcBorders>
            <w:shd w:val="clear" w:color="auto" w:fill="BFBFBF"/>
          </w:tcPr>
          <w:p w:rsidR="00250363" w:rsidRDefault="00250363">
            <w:pPr>
              <w:spacing w:after="160"/>
              <w:ind w:left="0" w:firstLine="0"/>
            </w:pPr>
          </w:p>
        </w:tc>
      </w:tr>
      <w:tr w:rsidR="00250363">
        <w:trPr>
          <w:trHeight w:val="491"/>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8" w:firstLine="0"/>
              <w:jc w:val="center"/>
            </w:pPr>
            <w:r>
              <w:rPr>
                <w:sz w:val="21"/>
              </w:rPr>
              <w:t xml:space="preserve">52 </w:t>
            </w:r>
          </w:p>
        </w:tc>
        <w:tc>
          <w:tcPr>
            <w:tcW w:w="9186"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12" w:firstLine="0"/>
            </w:pPr>
            <w:r>
              <w:rPr>
                <w:sz w:val="21"/>
              </w:rPr>
              <w:t>3001</w:t>
            </w:r>
            <w:r>
              <w:rPr>
                <w:sz w:val="21"/>
              </w:rPr>
              <w:t>累计盈余</w:t>
            </w:r>
            <w:r>
              <w:rPr>
                <w:sz w:val="21"/>
              </w:rPr>
              <w:t xml:space="preserve"> </w:t>
            </w:r>
          </w:p>
        </w:tc>
        <w:tc>
          <w:tcPr>
            <w:tcW w:w="4865"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firstLine="0"/>
              <w:jc w:val="both"/>
            </w:pPr>
            <w:r>
              <w:rPr>
                <w:sz w:val="21"/>
              </w:rPr>
              <w:t>（</w:t>
            </w:r>
            <w:r>
              <w:rPr>
                <w:sz w:val="21"/>
              </w:rPr>
              <w:t>1</w:t>
            </w:r>
            <w:r>
              <w:rPr>
                <w:sz w:val="21"/>
              </w:rPr>
              <w:t>）</w:t>
            </w:r>
            <w:r>
              <w:rPr>
                <w:sz w:val="21"/>
              </w:rPr>
              <w:t xml:space="preserve"> </w:t>
            </w:r>
          </w:p>
        </w:tc>
        <w:tc>
          <w:tcPr>
            <w:tcW w:w="339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2" w:firstLine="0"/>
            </w:pPr>
            <w:r>
              <w:rPr>
                <w:sz w:val="21"/>
              </w:rPr>
              <w:t>年末，将</w:t>
            </w:r>
            <w:r>
              <w:rPr>
                <w:sz w:val="21"/>
              </w:rPr>
              <w:t>“</w:t>
            </w:r>
            <w:r>
              <w:rPr>
                <w:sz w:val="21"/>
              </w:rPr>
              <w:t>本年盈余分配</w:t>
            </w:r>
            <w:r>
              <w:rPr>
                <w:sz w:val="21"/>
              </w:rPr>
              <w:t>”</w:t>
            </w:r>
            <w:r>
              <w:rPr>
                <w:sz w:val="21"/>
              </w:rPr>
              <w:t>科目余额转入</w:t>
            </w:r>
            <w:r>
              <w:rPr>
                <w:sz w:val="21"/>
              </w:rPr>
              <w:t xml:space="preserve"> </w:t>
            </w:r>
          </w:p>
        </w:tc>
        <w:tc>
          <w:tcPr>
            <w:tcW w:w="578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4" w:right="2628" w:firstLine="0"/>
            </w:pPr>
            <w:r>
              <w:rPr>
                <w:sz w:val="21"/>
              </w:rPr>
              <w:t>借：本年盈余分配</w:t>
            </w:r>
            <w:r>
              <w:rPr>
                <w:sz w:val="21"/>
              </w:rPr>
              <w:t xml:space="preserve">     </w:t>
            </w:r>
            <w:r>
              <w:rPr>
                <w:sz w:val="21"/>
              </w:rPr>
              <w:t>贷：累计盈余</w:t>
            </w:r>
            <w:r>
              <w:rPr>
                <w:sz w:val="21"/>
              </w:rPr>
              <w:t xml:space="preserve"> </w:t>
            </w:r>
          </w:p>
        </w:tc>
        <w:tc>
          <w:tcPr>
            <w:tcW w:w="486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656"/>
        <w:gridCol w:w="3399"/>
        <w:gridCol w:w="5775"/>
        <w:gridCol w:w="4880"/>
      </w:tblGrid>
      <w:tr w:rsidR="00250363">
        <w:trPr>
          <w:trHeight w:val="490"/>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399"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或做相反会计分录</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年末，将</w:t>
            </w:r>
            <w:r>
              <w:rPr>
                <w:sz w:val="21"/>
              </w:rPr>
              <w:t>“</w:t>
            </w:r>
            <w:r>
              <w:rPr>
                <w:sz w:val="21"/>
              </w:rPr>
              <w:t>无偿调拨净资产</w:t>
            </w:r>
            <w:r>
              <w:rPr>
                <w:sz w:val="21"/>
              </w:rPr>
              <w:t>”</w:t>
            </w:r>
            <w:r>
              <w:rPr>
                <w:sz w:val="21"/>
              </w:rPr>
              <w:t>科目余额转入</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407" w:firstLine="0"/>
            </w:pPr>
            <w:r>
              <w:rPr>
                <w:sz w:val="21"/>
              </w:rPr>
              <w:t>借：无偿调拨净资产</w:t>
            </w:r>
            <w:r>
              <w:rPr>
                <w:sz w:val="21"/>
              </w:rPr>
              <w:t xml:space="preserve">     </w:t>
            </w:r>
            <w:r>
              <w:rPr>
                <w:sz w:val="21"/>
              </w:rPr>
              <w:t>贷：累计盈余或做相反会计分录</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按照规定上缴财政拨款结转结余、缴回非财政拨款结转资金、向其他单位调出财政拨款结转资金时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借：累计盈余</w:t>
            </w:r>
            <w:r>
              <w:rPr>
                <w:sz w:val="21"/>
              </w:rPr>
              <w:t xml:space="preserve">     </w:t>
            </w:r>
            <w:r>
              <w:rPr>
                <w:sz w:val="21"/>
              </w:rPr>
              <w:t>贷：财政应返还额度</w:t>
            </w:r>
            <w:r>
              <w:rPr>
                <w:sz w:val="21"/>
              </w:rPr>
              <w:t>/</w:t>
            </w:r>
            <w:r>
              <w:rPr>
                <w:sz w:val="21"/>
              </w:rPr>
              <w:t>零余额账户用款额度</w:t>
            </w:r>
            <w:r>
              <w:rPr>
                <w:sz w:val="21"/>
              </w:rPr>
              <w:t>/</w:t>
            </w:r>
            <w:r>
              <w:rPr>
                <w:sz w:val="21"/>
              </w:rPr>
              <w:t>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参照</w:t>
            </w:r>
            <w:r>
              <w:rPr>
                <w:sz w:val="21"/>
              </w:rPr>
              <w:t>“</w:t>
            </w:r>
            <w:r>
              <w:rPr>
                <w:sz w:val="21"/>
              </w:rPr>
              <w:t>财政拨款结转</w:t>
            </w:r>
            <w:r>
              <w:rPr>
                <w:sz w:val="21"/>
              </w:rPr>
              <w:t>”</w:t>
            </w:r>
            <w:r>
              <w:rPr>
                <w:sz w:val="21"/>
              </w:rPr>
              <w:t>、</w:t>
            </w:r>
            <w:r>
              <w:rPr>
                <w:sz w:val="21"/>
              </w:rPr>
              <w:t>“</w:t>
            </w:r>
            <w:r>
              <w:rPr>
                <w:sz w:val="21"/>
              </w:rPr>
              <w:t>财政拨款结余</w:t>
            </w:r>
            <w:r>
              <w:rPr>
                <w:sz w:val="21"/>
              </w:rPr>
              <w:t>”</w:t>
            </w:r>
            <w:r>
              <w:rPr>
                <w:sz w:val="21"/>
              </w:rPr>
              <w:t>、</w:t>
            </w:r>
            <w:r>
              <w:rPr>
                <w:sz w:val="21"/>
              </w:rPr>
              <w:t>“</w:t>
            </w:r>
            <w:r>
              <w:rPr>
                <w:sz w:val="21"/>
              </w:rPr>
              <w:t>非财政拨款结转</w:t>
            </w:r>
            <w:r>
              <w:rPr>
                <w:sz w:val="21"/>
              </w:rPr>
              <w:t>”</w:t>
            </w:r>
            <w:r>
              <w:rPr>
                <w:sz w:val="21"/>
              </w:rPr>
              <w:t>等科目进行账务处理</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339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按照规定从其他单位调入财政拨款结转资金时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33" w:firstLine="0"/>
            </w:pPr>
            <w:r>
              <w:rPr>
                <w:sz w:val="21"/>
              </w:rPr>
              <w:t>借：零余额账户用款额度</w:t>
            </w:r>
            <w:r>
              <w:rPr>
                <w:sz w:val="21"/>
              </w:rPr>
              <w:t>/</w:t>
            </w:r>
            <w:r>
              <w:rPr>
                <w:sz w:val="21"/>
              </w:rPr>
              <w:t>银行存款等</w:t>
            </w:r>
            <w:r>
              <w:rPr>
                <w:sz w:val="21"/>
              </w:rPr>
              <w:t xml:space="preserve">     </w:t>
            </w:r>
            <w:r>
              <w:rPr>
                <w:sz w:val="21"/>
              </w:rPr>
              <w:t>贷：累计盈余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零余额账户用款额度</w:t>
            </w:r>
            <w:r>
              <w:rPr>
                <w:sz w:val="21"/>
              </w:rPr>
              <w:t>/</w:t>
            </w:r>
            <w:r>
              <w:rPr>
                <w:sz w:val="21"/>
              </w:rPr>
              <w:t>货币资金</w:t>
            </w:r>
            <w:r>
              <w:rPr>
                <w:sz w:val="21"/>
              </w:rPr>
              <w:t xml:space="preserve">     </w:t>
            </w:r>
            <w:r>
              <w:rPr>
                <w:sz w:val="21"/>
              </w:rPr>
              <w:t>贷：财政拨款结转</w:t>
            </w:r>
            <w:r>
              <w:rPr>
                <w:sz w:val="21"/>
              </w:rPr>
              <w:t>——</w:t>
            </w:r>
            <w:r>
              <w:rPr>
                <w:sz w:val="21"/>
              </w:rPr>
              <w:t>归集调入</w:t>
            </w:r>
            <w:r>
              <w:rPr>
                <w:sz w:val="21"/>
              </w:rPr>
              <w:t xml:space="preserve"> </w:t>
            </w:r>
          </w:p>
        </w:tc>
      </w:tr>
      <w:tr w:rsidR="00250363">
        <w:trPr>
          <w:trHeight w:val="94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将</w:t>
            </w:r>
            <w:r>
              <w:rPr>
                <w:sz w:val="21"/>
              </w:rPr>
              <w:t>“</w:t>
            </w:r>
            <w:r>
              <w:rPr>
                <w:sz w:val="21"/>
              </w:rPr>
              <w:t>以前年度盈余调整</w:t>
            </w:r>
            <w:r>
              <w:rPr>
                <w:sz w:val="21"/>
              </w:rPr>
              <w:t>”</w:t>
            </w:r>
            <w:r>
              <w:rPr>
                <w:sz w:val="21"/>
              </w:rPr>
              <w:t>科目的余额转入</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199" w:firstLine="0"/>
            </w:pPr>
            <w:r>
              <w:rPr>
                <w:sz w:val="21"/>
              </w:rPr>
              <w:t>借：以前年度盈余调整</w:t>
            </w:r>
            <w:r>
              <w:rPr>
                <w:sz w:val="21"/>
              </w:rPr>
              <w:t xml:space="preserve">     </w:t>
            </w:r>
            <w:r>
              <w:rPr>
                <w:sz w:val="21"/>
              </w:rPr>
              <w:t>贷：累计盈余或做相反会计分录</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5</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使用专用基金购置固定资产、无形资产的</w:t>
            </w:r>
            <w:r>
              <w:rPr>
                <w:sz w:val="21"/>
              </w:rPr>
              <w:t xml:space="preserve"> </w:t>
            </w:r>
          </w:p>
        </w:tc>
        <w:tc>
          <w:tcPr>
            <w:tcW w:w="1065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相关账务处理参见</w:t>
            </w:r>
            <w:r>
              <w:rPr>
                <w:sz w:val="21"/>
              </w:rPr>
              <w:t>“</w:t>
            </w:r>
            <w:r>
              <w:rPr>
                <w:sz w:val="21"/>
              </w:rPr>
              <w:t>专用基金</w:t>
            </w:r>
            <w:r>
              <w:rPr>
                <w:sz w:val="21"/>
              </w:rPr>
              <w:t>”</w:t>
            </w:r>
            <w:r>
              <w:rPr>
                <w:sz w:val="21"/>
              </w:rPr>
              <w:t>科目</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1" w:firstLine="0"/>
              <w:jc w:val="center"/>
            </w:pPr>
            <w:r>
              <w:rPr>
                <w:sz w:val="21"/>
              </w:rPr>
              <w:t xml:space="preserve">53 </w:t>
            </w:r>
          </w:p>
        </w:tc>
        <w:tc>
          <w:tcPr>
            <w:tcW w:w="339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3101</w:t>
            </w:r>
            <w:r>
              <w:rPr>
                <w:sz w:val="21"/>
              </w:rPr>
              <w:t>专用基金</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jc w:val="center"/>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1"/>
              </w:rPr>
              <w:t xml:space="preserve"> </w:t>
            </w:r>
          </w:p>
        </w:tc>
      </w:tr>
      <w:tr w:rsidR="00250363">
        <w:trPr>
          <w:trHeight w:val="94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年末，按照规定从本年度非财政拨款结余或经营结余中提取专用基金的</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借：本年盈余分配</w:t>
            </w:r>
            <w:r>
              <w:rPr>
                <w:sz w:val="21"/>
              </w:rPr>
              <w:t xml:space="preserve"> </w:t>
            </w:r>
          </w:p>
          <w:p w:rsidR="00250363" w:rsidRDefault="00EB6E0B">
            <w:pPr>
              <w:spacing w:after="0"/>
              <w:ind w:left="2" w:firstLine="0"/>
              <w:jc w:val="both"/>
            </w:pPr>
            <w:r>
              <w:rPr>
                <w:sz w:val="21"/>
              </w:rPr>
              <w:t xml:space="preserve">    </w:t>
            </w:r>
            <w:r>
              <w:rPr>
                <w:sz w:val="21"/>
              </w:rPr>
              <w:t>贷：专用基金</w:t>
            </w:r>
            <w:r>
              <w:rPr>
                <w:sz w:val="21"/>
              </w:rPr>
              <w:t>[</w:t>
            </w:r>
            <w:r>
              <w:rPr>
                <w:sz w:val="21"/>
              </w:rPr>
              <w:t>按照预算会计下计算的提取金额</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092" w:firstLine="0"/>
            </w:pPr>
            <w:r>
              <w:rPr>
                <w:sz w:val="21"/>
              </w:rPr>
              <w:t>借：非财政拨款结余分配</w:t>
            </w:r>
            <w:r>
              <w:rPr>
                <w:sz w:val="21"/>
              </w:rPr>
              <w:t xml:space="preserve">     </w:t>
            </w:r>
            <w:r>
              <w:rPr>
                <w:sz w:val="21"/>
              </w:rPr>
              <w:t>贷：专用结余</w:t>
            </w: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根据规定从收入中提取专用基金并计入费用的</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借：业务活动费用等</w:t>
            </w:r>
            <w:r>
              <w:rPr>
                <w:sz w:val="21"/>
              </w:rPr>
              <w:t xml:space="preserve">     </w:t>
            </w:r>
            <w:r>
              <w:rPr>
                <w:sz w:val="21"/>
              </w:rPr>
              <w:t>贷：专用基金</w:t>
            </w:r>
            <w:r>
              <w:rPr>
                <w:sz w:val="21"/>
              </w:rPr>
              <w:t>[</w:t>
            </w:r>
            <w:r>
              <w:rPr>
                <w:sz w:val="21"/>
              </w:rPr>
              <w:t>一般按照预算收入计算提取的金额</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根据有关规定设置的其他专用基金</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借：银行存款等</w:t>
            </w:r>
            <w:r>
              <w:rPr>
                <w:sz w:val="21"/>
              </w:rPr>
              <w:t xml:space="preserve"> </w:t>
            </w:r>
          </w:p>
          <w:p w:rsidR="00250363" w:rsidRDefault="00EB6E0B">
            <w:pPr>
              <w:spacing w:after="0"/>
              <w:ind w:left="2" w:firstLine="0"/>
            </w:pPr>
            <w:r>
              <w:rPr>
                <w:sz w:val="21"/>
              </w:rPr>
              <w:t xml:space="preserve">    </w:t>
            </w:r>
            <w:r>
              <w:rPr>
                <w:sz w:val="21"/>
              </w:rPr>
              <w:t>贷：专用基金</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8"/>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按照规定使用专用基金时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借：专用基金</w:t>
            </w:r>
            <w:r>
              <w:rPr>
                <w:sz w:val="21"/>
              </w:rPr>
              <w:t xml:space="preserve"> </w:t>
            </w:r>
          </w:p>
          <w:p w:rsidR="00250363" w:rsidRDefault="00EB6E0B">
            <w:pPr>
              <w:spacing w:after="34"/>
              <w:ind w:left="2" w:firstLine="0"/>
            </w:pPr>
            <w:r>
              <w:rPr>
                <w:sz w:val="21"/>
              </w:rPr>
              <w:t xml:space="preserve">    </w:t>
            </w:r>
            <w:r>
              <w:rPr>
                <w:sz w:val="21"/>
              </w:rPr>
              <w:t>贷：银行存款等</w:t>
            </w:r>
            <w:r>
              <w:rPr>
                <w:sz w:val="21"/>
              </w:rPr>
              <w:t xml:space="preserve"> </w:t>
            </w:r>
          </w:p>
          <w:p w:rsidR="00250363" w:rsidRDefault="00EB6E0B">
            <w:pPr>
              <w:spacing w:after="0"/>
              <w:ind w:left="2" w:firstLine="0"/>
            </w:pPr>
            <w:r>
              <w:rPr>
                <w:sz w:val="21"/>
              </w:rPr>
              <w:t>如果购置固定资产、无形资产的：</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776" w:firstLine="0"/>
            </w:pPr>
            <w:r>
              <w:rPr>
                <w:sz w:val="21"/>
              </w:rPr>
              <w:t>使用从收入中提取并列入费用的专用基金：借：事业支出等贷：资金结存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96" w:type="dxa"/>
          <w:bottom w:w="0" w:type="dxa"/>
          <w:right w:w="3" w:type="dxa"/>
        </w:tblCellMar>
        <w:tblLook w:val="04A0" w:firstRow="1" w:lastRow="0" w:firstColumn="1" w:lastColumn="0" w:noHBand="0" w:noVBand="1"/>
      </w:tblPr>
      <w:tblGrid>
        <w:gridCol w:w="656"/>
        <w:gridCol w:w="1140"/>
        <w:gridCol w:w="2259"/>
        <w:gridCol w:w="5775"/>
        <w:gridCol w:w="4880"/>
      </w:tblGrid>
      <w:tr w:rsidR="00250363">
        <w:trPr>
          <w:trHeight w:val="1258"/>
        </w:trPr>
        <w:tc>
          <w:tcPr>
            <w:tcW w:w="656"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399" w:type="dxa"/>
            <w:gridSpan w:val="2"/>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4" w:firstLine="0"/>
            </w:pPr>
            <w:r>
              <w:rPr>
                <w:sz w:val="21"/>
              </w:rPr>
              <w:t>借：固定资产</w:t>
            </w:r>
            <w:r>
              <w:rPr>
                <w:sz w:val="21"/>
              </w:rPr>
              <w:t>/</w:t>
            </w:r>
            <w:r>
              <w:rPr>
                <w:sz w:val="21"/>
              </w:rPr>
              <w:t>无形资产</w:t>
            </w:r>
            <w:r>
              <w:rPr>
                <w:sz w:val="21"/>
              </w:rPr>
              <w:t xml:space="preserve"> </w:t>
            </w:r>
          </w:p>
          <w:p w:rsidR="00250363" w:rsidRDefault="00EB6E0B">
            <w:pPr>
              <w:spacing w:after="0"/>
              <w:ind w:left="14" w:right="3033" w:firstLine="0"/>
            </w:pPr>
            <w:r>
              <w:rPr>
                <w:sz w:val="21"/>
              </w:rPr>
              <w:t xml:space="preserve">    </w:t>
            </w:r>
            <w:r>
              <w:rPr>
                <w:sz w:val="21"/>
              </w:rPr>
              <w:t>贷：银行存款等借：专用基金贷：累计盈余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4" w:right="141" w:firstLine="0"/>
            </w:pPr>
            <w:r>
              <w:rPr>
                <w:sz w:val="21"/>
              </w:rPr>
              <w:t>使用从非财政拨款结余或经营结余中提取的专用基金：借：专用结余</w:t>
            </w:r>
            <w:r>
              <w:rPr>
                <w:sz w:val="21"/>
              </w:rPr>
              <w:t xml:space="preserve">     </w:t>
            </w:r>
            <w:r>
              <w:rPr>
                <w:sz w:val="21"/>
              </w:rPr>
              <w:t>贷：资金结存</w:t>
            </w:r>
            <w:r>
              <w:rPr>
                <w:sz w:val="21"/>
              </w:rPr>
              <w:t>——</w:t>
            </w:r>
            <w:r>
              <w:rPr>
                <w:sz w:val="21"/>
              </w:rPr>
              <w:t>货币资金</w:t>
            </w: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6" w:firstLine="0"/>
              <w:jc w:val="center"/>
            </w:pPr>
            <w:r>
              <w:rPr>
                <w:sz w:val="21"/>
              </w:rPr>
              <w:t xml:space="preserve">54 </w:t>
            </w:r>
          </w:p>
        </w:tc>
        <w:tc>
          <w:tcPr>
            <w:tcW w:w="3399"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3201</w:t>
            </w:r>
            <w:r>
              <w:rPr>
                <w:sz w:val="21"/>
              </w:rPr>
              <w:t>权益法调整</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7" w:firstLine="0"/>
              <w:jc w:val="center"/>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5" w:firstLine="0"/>
              <w:jc w:val="center"/>
            </w:pPr>
            <w:r>
              <w:rPr>
                <w:sz w:val="21"/>
              </w:rPr>
              <w:t xml:space="preserve"> </w:t>
            </w:r>
          </w:p>
        </w:tc>
      </w:tr>
      <w:tr w:rsidR="00250363">
        <w:trPr>
          <w:trHeight w:val="1258"/>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jc w:val="both"/>
            </w:pPr>
            <w:r>
              <w:rPr>
                <w:sz w:val="21"/>
              </w:rPr>
              <w:t>（</w:t>
            </w:r>
            <w:r>
              <w:rPr>
                <w:sz w:val="21"/>
              </w:rPr>
              <w:t>1</w:t>
            </w:r>
            <w:r>
              <w:rPr>
                <w:sz w:val="21"/>
              </w:rPr>
              <w:t>）</w:t>
            </w:r>
            <w:r>
              <w:rPr>
                <w:sz w:val="21"/>
              </w:rPr>
              <w:t xml:space="preserve"> </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资产负债表日</w:t>
            </w:r>
            <w:r>
              <w:rPr>
                <w:sz w:val="21"/>
              </w:rPr>
              <w:t xml:space="preserve"> </w:t>
            </w:r>
          </w:p>
        </w:tc>
        <w:tc>
          <w:tcPr>
            <w:tcW w:w="225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按照被投资单位除净损益和利润分配以外的所有者权益变动的份额（增加）</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right="722" w:firstLine="0"/>
            </w:pPr>
            <w:r>
              <w:rPr>
                <w:sz w:val="21"/>
              </w:rPr>
              <w:t>借：长期股权投资</w:t>
            </w:r>
            <w:r>
              <w:rPr>
                <w:sz w:val="21"/>
              </w:rPr>
              <w:t>——</w:t>
            </w:r>
            <w:r>
              <w:rPr>
                <w:sz w:val="21"/>
              </w:rPr>
              <w:t>其他权益变动</w:t>
            </w:r>
            <w:r>
              <w:rPr>
                <w:sz w:val="21"/>
              </w:rPr>
              <w:t xml:space="preserve">     </w:t>
            </w:r>
            <w:r>
              <w:rPr>
                <w:sz w:val="21"/>
              </w:rPr>
              <w:t>贷：权益法调整</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5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按照被投资单位除净损益和利润分配以外的所有者权益变动的份额（减少）</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right="722" w:firstLine="0"/>
            </w:pPr>
            <w:r>
              <w:rPr>
                <w:sz w:val="21"/>
              </w:rPr>
              <w:t>借：权益法调整</w:t>
            </w:r>
            <w:r>
              <w:rPr>
                <w:sz w:val="21"/>
              </w:rPr>
              <w:t xml:space="preserve">     </w:t>
            </w:r>
            <w:r>
              <w:rPr>
                <w:sz w:val="21"/>
              </w:rPr>
              <w:t>贷：长期股权投资</w:t>
            </w:r>
            <w:r>
              <w:rPr>
                <w:sz w:val="21"/>
              </w:rPr>
              <w:t>——</w:t>
            </w:r>
            <w:r>
              <w:rPr>
                <w:sz w:val="21"/>
              </w:rPr>
              <w:t>其他权益变动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 xml:space="preserve">—— </w:t>
            </w:r>
          </w:p>
        </w:tc>
      </w:tr>
      <w:tr w:rsidR="00250363">
        <w:trPr>
          <w:trHeight w:val="636"/>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jc w:val="both"/>
            </w:pPr>
            <w:r>
              <w:rPr>
                <w:sz w:val="21"/>
              </w:rPr>
              <w:t>（</w:t>
            </w:r>
            <w:r>
              <w:rPr>
                <w:sz w:val="21"/>
              </w:rPr>
              <w:t>2</w:t>
            </w:r>
            <w:r>
              <w:rPr>
                <w:sz w:val="21"/>
              </w:rPr>
              <w:t>）</w:t>
            </w:r>
            <w:r>
              <w:rPr>
                <w:sz w:val="21"/>
              </w:rPr>
              <w:t xml:space="preserve"> </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长期股权投资处置时</w:t>
            </w:r>
            <w:r>
              <w:rPr>
                <w:sz w:val="21"/>
              </w:rPr>
              <w:t xml:space="preserve"> </w:t>
            </w:r>
          </w:p>
        </w:tc>
        <w:tc>
          <w:tcPr>
            <w:tcW w:w="225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权益法调整科目为借方余额</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4" w:firstLine="0"/>
            </w:pPr>
            <w:r>
              <w:rPr>
                <w:sz w:val="21"/>
              </w:rPr>
              <w:t>借：投资收益</w:t>
            </w:r>
            <w:r>
              <w:rPr>
                <w:sz w:val="21"/>
              </w:rPr>
              <w:t xml:space="preserve">     </w:t>
            </w:r>
            <w:r>
              <w:rPr>
                <w:sz w:val="21"/>
              </w:rPr>
              <w:t>贷：权益法调整</w:t>
            </w:r>
            <w:r>
              <w:rPr>
                <w:sz w:val="21"/>
              </w:rPr>
              <w:t>[</w:t>
            </w:r>
            <w:r>
              <w:rPr>
                <w:sz w:val="21"/>
              </w:rPr>
              <w:t>与所处置投资对应部分的金额</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5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权益法调整科目为贷方余额</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4" w:firstLine="0"/>
            </w:pPr>
            <w:r>
              <w:rPr>
                <w:sz w:val="21"/>
              </w:rPr>
              <w:t>借：权益法调整</w:t>
            </w:r>
            <w:r>
              <w:rPr>
                <w:sz w:val="21"/>
              </w:rPr>
              <w:t>[</w:t>
            </w:r>
            <w:r>
              <w:rPr>
                <w:sz w:val="21"/>
              </w:rPr>
              <w:t>与所处置投资对应部分的金额</w:t>
            </w:r>
            <w:r>
              <w:rPr>
                <w:sz w:val="21"/>
              </w:rPr>
              <w:t xml:space="preserve">]     </w:t>
            </w:r>
            <w:r>
              <w:rPr>
                <w:sz w:val="21"/>
              </w:rPr>
              <w:t>贷：投资收益</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6" w:firstLine="0"/>
              <w:jc w:val="center"/>
            </w:pPr>
            <w:r>
              <w:rPr>
                <w:sz w:val="21"/>
              </w:rPr>
              <w:t xml:space="preserve">55 </w:t>
            </w:r>
          </w:p>
        </w:tc>
        <w:tc>
          <w:tcPr>
            <w:tcW w:w="3399"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3301</w:t>
            </w:r>
            <w:r>
              <w:rPr>
                <w:sz w:val="21"/>
              </w:rPr>
              <w:t>本期盈余</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7" w:firstLine="0"/>
              <w:jc w:val="center"/>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5" w:firstLine="0"/>
              <w:jc w:val="center"/>
            </w:pPr>
            <w:r>
              <w:rPr>
                <w:sz w:val="21"/>
              </w:rPr>
              <w:t xml:space="preserve"> </w:t>
            </w:r>
          </w:p>
        </w:tc>
      </w:tr>
      <w:tr w:rsidR="00250363">
        <w:trPr>
          <w:trHeight w:val="219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2" w:firstLine="0"/>
              <w:jc w:val="both"/>
            </w:pPr>
            <w:r>
              <w:rPr>
                <w:sz w:val="21"/>
              </w:rPr>
              <w:t>（</w:t>
            </w:r>
            <w:r>
              <w:rPr>
                <w:sz w:val="21"/>
              </w:rPr>
              <w:t>1</w:t>
            </w:r>
            <w:r>
              <w:rPr>
                <w:sz w:val="21"/>
              </w:rPr>
              <w:t>）</w:t>
            </w:r>
            <w:r>
              <w:rPr>
                <w:sz w:val="21"/>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jc w:val="both"/>
            </w:pPr>
            <w:r>
              <w:rPr>
                <w:sz w:val="21"/>
              </w:rPr>
              <w:t>期末结转</w:t>
            </w:r>
            <w:r>
              <w:rPr>
                <w:sz w:val="21"/>
              </w:rPr>
              <w:t xml:space="preserve"> </w:t>
            </w:r>
          </w:p>
        </w:tc>
        <w:tc>
          <w:tcPr>
            <w:tcW w:w="225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pPr>
            <w:r>
              <w:rPr>
                <w:sz w:val="21"/>
              </w:rPr>
              <w:t>结转收入</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14" w:right="3036" w:firstLine="0"/>
            </w:pPr>
            <w:r>
              <w:rPr>
                <w:sz w:val="21"/>
              </w:rPr>
              <w:t>借：财政拨款收入</w:t>
            </w:r>
            <w:r>
              <w:rPr>
                <w:sz w:val="21"/>
              </w:rPr>
              <w:t xml:space="preserve">     </w:t>
            </w:r>
            <w:r>
              <w:rPr>
                <w:sz w:val="21"/>
              </w:rPr>
              <w:t>事业收入</w:t>
            </w:r>
            <w:r>
              <w:rPr>
                <w:sz w:val="21"/>
              </w:rPr>
              <w:t xml:space="preserve">     </w:t>
            </w:r>
            <w:r>
              <w:rPr>
                <w:sz w:val="21"/>
              </w:rPr>
              <w:t>上级补助收入</w:t>
            </w:r>
            <w:r>
              <w:rPr>
                <w:sz w:val="21"/>
              </w:rPr>
              <w:t xml:space="preserve">     </w:t>
            </w:r>
            <w:r>
              <w:rPr>
                <w:sz w:val="21"/>
              </w:rPr>
              <w:t>附属单位上缴收入</w:t>
            </w:r>
            <w:r>
              <w:rPr>
                <w:sz w:val="21"/>
              </w:rPr>
              <w:t xml:space="preserve">     </w:t>
            </w:r>
            <w:r>
              <w:rPr>
                <w:sz w:val="21"/>
              </w:rPr>
              <w:t>经营收入</w:t>
            </w:r>
            <w:r>
              <w:rPr>
                <w:sz w:val="21"/>
              </w:rPr>
              <w:t xml:space="preserve"> </w:t>
            </w:r>
          </w:p>
          <w:p w:rsidR="00250363" w:rsidRDefault="00EB6E0B">
            <w:pPr>
              <w:spacing w:after="0"/>
              <w:ind w:left="14" w:right="2405" w:firstLine="420"/>
            </w:pPr>
            <w:r>
              <w:rPr>
                <w:sz w:val="21"/>
              </w:rPr>
              <w:t>非同级财政拨款收入</w:t>
            </w:r>
            <w:r>
              <w:rPr>
                <w:sz w:val="21"/>
              </w:rPr>
              <w:t xml:space="preserve">     </w:t>
            </w:r>
            <w:r>
              <w:rPr>
                <w:sz w:val="21"/>
              </w:rPr>
              <w:t>投资收益</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4"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154"/>
        <w:gridCol w:w="257"/>
        <w:gridCol w:w="1988"/>
        <w:gridCol w:w="5775"/>
        <w:gridCol w:w="4880"/>
      </w:tblGrid>
      <w:tr w:rsidR="00250363">
        <w:trPr>
          <w:trHeight w:val="1882"/>
        </w:trPr>
        <w:tc>
          <w:tcPr>
            <w:tcW w:w="656"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154"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right="3456" w:firstLine="0"/>
            </w:pPr>
            <w:r>
              <w:rPr>
                <w:sz w:val="21"/>
              </w:rPr>
              <w:t xml:space="preserve">    </w:t>
            </w:r>
            <w:r>
              <w:rPr>
                <w:sz w:val="21"/>
              </w:rPr>
              <w:t>捐赠收入利息收入</w:t>
            </w:r>
            <w:r>
              <w:rPr>
                <w:sz w:val="21"/>
              </w:rPr>
              <w:t xml:space="preserve">     </w:t>
            </w:r>
            <w:r>
              <w:rPr>
                <w:sz w:val="21"/>
              </w:rPr>
              <w:t>租金收入</w:t>
            </w:r>
            <w:r>
              <w:rPr>
                <w:sz w:val="21"/>
              </w:rPr>
              <w:t xml:space="preserve">     </w:t>
            </w:r>
            <w:r>
              <w:rPr>
                <w:sz w:val="21"/>
              </w:rPr>
              <w:t>其他收入</w:t>
            </w:r>
            <w:r>
              <w:rPr>
                <w:sz w:val="21"/>
              </w:rPr>
              <w:t xml:space="preserve"> </w:t>
            </w:r>
          </w:p>
          <w:p w:rsidR="00250363" w:rsidRDefault="00EB6E0B">
            <w:pPr>
              <w:spacing w:after="34"/>
              <w:ind w:left="2" w:firstLine="0"/>
            </w:pPr>
            <w:r>
              <w:rPr>
                <w:sz w:val="21"/>
              </w:rPr>
              <w:t xml:space="preserve">    </w:t>
            </w:r>
            <w:r>
              <w:rPr>
                <w:sz w:val="21"/>
              </w:rPr>
              <w:t>贷：本期盈余</w:t>
            </w:r>
            <w:r>
              <w:rPr>
                <w:sz w:val="21"/>
              </w:rPr>
              <w:t xml:space="preserve">  </w:t>
            </w:r>
          </w:p>
          <w:p w:rsidR="00250363" w:rsidRDefault="00EB6E0B">
            <w:pPr>
              <w:spacing w:after="0"/>
              <w:ind w:left="2" w:firstLine="0"/>
            </w:pPr>
            <w:r>
              <w:rPr>
                <w:sz w:val="21"/>
              </w:rPr>
              <w:t>投资收益科目为发生额借方净额时，做相反会计分录</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2819"/>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结转费用</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借：本期盈余</w:t>
            </w:r>
            <w:r>
              <w:rPr>
                <w:sz w:val="21"/>
              </w:rPr>
              <w:t xml:space="preserve"> </w:t>
            </w:r>
          </w:p>
          <w:p w:rsidR="00250363" w:rsidRDefault="00EB6E0B">
            <w:pPr>
              <w:spacing w:after="0" w:line="290" w:lineRule="auto"/>
              <w:ind w:left="2" w:right="2616" w:firstLine="0"/>
            </w:pPr>
            <w:r>
              <w:rPr>
                <w:sz w:val="21"/>
              </w:rPr>
              <w:t xml:space="preserve">    </w:t>
            </w:r>
            <w:r>
              <w:rPr>
                <w:sz w:val="21"/>
              </w:rPr>
              <w:t>贷：业务活动费用</w:t>
            </w:r>
            <w:r>
              <w:rPr>
                <w:sz w:val="21"/>
              </w:rPr>
              <w:t xml:space="preserve">         </w:t>
            </w:r>
            <w:r>
              <w:rPr>
                <w:sz w:val="21"/>
              </w:rPr>
              <w:t>单位管理费用</w:t>
            </w:r>
            <w:r>
              <w:rPr>
                <w:sz w:val="21"/>
              </w:rPr>
              <w:t xml:space="preserve">         </w:t>
            </w:r>
            <w:r>
              <w:rPr>
                <w:sz w:val="21"/>
              </w:rPr>
              <w:t>经营费用</w:t>
            </w:r>
            <w:r>
              <w:rPr>
                <w:sz w:val="21"/>
              </w:rPr>
              <w:t xml:space="preserve"> </w:t>
            </w:r>
          </w:p>
          <w:p w:rsidR="00250363" w:rsidRDefault="00EB6E0B">
            <w:pPr>
              <w:spacing w:after="0"/>
              <w:ind w:left="842" w:right="2822" w:hanging="840"/>
            </w:pPr>
            <w:r>
              <w:rPr>
                <w:sz w:val="21"/>
              </w:rPr>
              <w:t xml:space="preserve">        </w:t>
            </w:r>
            <w:r>
              <w:rPr>
                <w:sz w:val="21"/>
              </w:rPr>
              <w:t>资产处置费用上缴上级费用对附属单位补助费用所得税费用其他费用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年末结转</w:t>
            </w:r>
            <w:r>
              <w:rPr>
                <w:sz w:val="21"/>
              </w:rPr>
              <w:t xml:space="preserve"> </w:t>
            </w: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本期盈余科目为贷方余额时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616" w:firstLine="0"/>
            </w:pPr>
            <w:r>
              <w:rPr>
                <w:sz w:val="21"/>
              </w:rPr>
              <w:t>借：本期盈余</w:t>
            </w:r>
            <w:r>
              <w:rPr>
                <w:sz w:val="21"/>
              </w:rPr>
              <w:t xml:space="preserve">     </w:t>
            </w:r>
            <w:r>
              <w:rPr>
                <w:sz w:val="21"/>
              </w:rPr>
              <w:t>贷：本年盈余分配</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2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本期盈余科目为借方余额时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616" w:firstLine="0"/>
            </w:pPr>
            <w:r>
              <w:rPr>
                <w:sz w:val="21"/>
              </w:rPr>
              <w:t>借：本年盈余分配</w:t>
            </w:r>
            <w:r>
              <w:rPr>
                <w:sz w:val="21"/>
              </w:rPr>
              <w:t xml:space="preserve">     </w:t>
            </w:r>
            <w:r>
              <w:rPr>
                <w:sz w:val="21"/>
              </w:rPr>
              <w:t>贷：本期盈余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9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56 </w:t>
            </w:r>
          </w:p>
        </w:tc>
        <w:tc>
          <w:tcPr>
            <w:tcW w:w="3399"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3302</w:t>
            </w:r>
            <w:r>
              <w:rPr>
                <w:sz w:val="21"/>
              </w:rPr>
              <w:t>本年盈余分配</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10" w:firstLine="0"/>
              <w:jc w:val="center"/>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jc w:val="center"/>
            </w:pP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4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jc w:val="both"/>
            </w:pPr>
            <w:r>
              <w:rPr>
                <w:sz w:val="21"/>
              </w:rPr>
              <w:t>年末，将本期</w:t>
            </w:r>
          </w:p>
          <w:p w:rsidR="00250363" w:rsidRDefault="00EB6E0B">
            <w:pPr>
              <w:spacing w:after="0"/>
              <w:ind w:left="2" w:firstLine="0"/>
            </w:pPr>
            <w:r>
              <w:rPr>
                <w:sz w:val="21"/>
              </w:rPr>
              <w:t>盈余科目余额转入</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本期盈余科目为贷方余额时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616" w:firstLine="0"/>
            </w:pPr>
            <w:r>
              <w:rPr>
                <w:sz w:val="21"/>
              </w:rPr>
              <w:t>借：本期盈余</w:t>
            </w:r>
            <w:r>
              <w:rPr>
                <w:sz w:val="21"/>
              </w:rPr>
              <w:t xml:space="preserve">     </w:t>
            </w:r>
            <w:r>
              <w:rPr>
                <w:sz w:val="21"/>
              </w:rPr>
              <w:t>贷：本年盈余分配</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本期盈余科目为借方余额时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616" w:firstLine="0"/>
            </w:pPr>
            <w:r>
              <w:rPr>
                <w:sz w:val="21"/>
              </w:rPr>
              <w:t>借：本年盈余分配</w:t>
            </w:r>
            <w:r>
              <w:rPr>
                <w:sz w:val="21"/>
              </w:rPr>
              <w:t xml:space="preserve">     </w:t>
            </w:r>
            <w:r>
              <w:rPr>
                <w:sz w:val="21"/>
              </w:rPr>
              <w:t>贷：本期盈余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年末，按照有关规定提取</w:t>
            </w: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按照预算会计下计算的提取金额</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616" w:firstLine="0"/>
            </w:pPr>
            <w:r>
              <w:rPr>
                <w:sz w:val="21"/>
              </w:rPr>
              <w:t>借：本年盈余分配</w:t>
            </w:r>
            <w:r>
              <w:rPr>
                <w:sz w:val="21"/>
              </w:rPr>
              <w:t xml:space="preserve">     </w:t>
            </w:r>
            <w:r>
              <w:rPr>
                <w:sz w:val="21"/>
              </w:rPr>
              <w:t>贷：专用基金</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089" w:firstLine="0"/>
            </w:pPr>
            <w:r>
              <w:rPr>
                <w:sz w:val="21"/>
              </w:rPr>
              <w:t>借：非财政拨款结余分配</w:t>
            </w:r>
            <w:r>
              <w:rPr>
                <w:sz w:val="21"/>
              </w:rPr>
              <w:t xml:space="preserve">     </w:t>
            </w:r>
            <w:r>
              <w:rPr>
                <w:sz w:val="21"/>
              </w:rPr>
              <w:t>贷：专用结余</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3" w:type="dxa"/>
        </w:tblCellMar>
        <w:tblLook w:val="04A0" w:firstRow="1" w:lastRow="0" w:firstColumn="1" w:lastColumn="0" w:noHBand="0" w:noVBand="1"/>
      </w:tblPr>
      <w:tblGrid>
        <w:gridCol w:w="656"/>
        <w:gridCol w:w="1411"/>
        <w:gridCol w:w="1988"/>
        <w:gridCol w:w="5775"/>
        <w:gridCol w:w="4880"/>
      </w:tblGrid>
      <w:tr w:rsidR="00250363">
        <w:trPr>
          <w:trHeight w:val="322"/>
        </w:trPr>
        <w:tc>
          <w:tcPr>
            <w:tcW w:w="656" w:type="dxa"/>
            <w:tcBorders>
              <w:top w:val="single" w:sz="4" w:space="0" w:color="000000"/>
              <w:left w:val="single" w:sz="4" w:space="0" w:color="000000"/>
              <w:bottom w:val="single" w:sz="4" w:space="0" w:color="000000"/>
              <w:right w:val="single" w:sz="4" w:space="0" w:color="000000"/>
            </w:tcBorders>
            <w:vAlign w:val="bottom"/>
          </w:tcPr>
          <w:p w:rsidR="00250363" w:rsidRDefault="00250363">
            <w:pPr>
              <w:spacing w:after="160"/>
              <w:ind w:left="0" w:firstLine="0"/>
            </w:pPr>
          </w:p>
        </w:tc>
        <w:tc>
          <w:tcPr>
            <w:tcW w:w="14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专用基金</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77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488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年末，将本科目余额转入累计盈余</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本科目为贷方余额时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616" w:firstLine="0"/>
            </w:pPr>
            <w:r>
              <w:rPr>
                <w:sz w:val="21"/>
              </w:rPr>
              <w:t>借：本年盈余分配</w:t>
            </w:r>
            <w:r>
              <w:rPr>
                <w:sz w:val="21"/>
              </w:rPr>
              <w:t xml:space="preserve">     </w:t>
            </w:r>
            <w:r>
              <w:rPr>
                <w:sz w:val="21"/>
              </w:rPr>
              <w:t>贷：累计盈余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本科目为借方余额时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616" w:firstLine="0"/>
            </w:pPr>
            <w:r>
              <w:rPr>
                <w:sz w:val="21"/>
              </w:rPr>
              <w:t>借：累计盈余</w:t>
            </w:r>
            <w:r>
              <w:rPr>
                <w:sz w:val="21"/>
              </w:rPr>
              <w:t xml:space="preserve">     </w:t>
            </w:r>
            <w:r>
              <w:rPr>
                <w:sz w:val="21"/>
              </w:rPr>
              <w:t>贷：本年盈余分配</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57 </w:t>
            </w:r>
          </w:p>
        </w:tc>
        <w:tc>
          <w:tcPr>
            <w:tcW w:w="3399"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3401</w:t>
            </w:r>
            <w:r>
              <w:rPr>
                <w:sz w:val="21"/>
              </w:rPr>
              <w:t>无偿调拨净资产</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jc w:val="center"/>
            </w:pPr>
            <w:r>
              <w:rPr>
                <w:sz w:val="21"/>
              </w:rPr>
              <w:t xml:space="preserve"> </w:t>
            </w:r>
          </w:p>
        </w:tc>
      </w:tr>
      <w:tr w:rsidR="00250363">
        <w:trPr>
          <w:trHeight w:val="1573"/>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3399"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取得无偿调入的资产时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right="99" w:firstLine="0"/>
            </w:pPr>
            <w:r>
              <w:rPr>
                <w:sz w:val="21"/>
              </w:rPr>
              <w:t>借：库存物品</w:t>
            </w:r>
            <w:r>
              <w:rPr>
                <w:sz w:val="21"/>
              </w:rPr>
              <w:t>/</w:t>
            </w:r>
            <w:r>
              <w:rPr>
                <w:sz w:val="21"/>
              </w:rPr>
              <w:t>固定资产</w:t>
            </w:r>
            <w:r>
              <w:rPr>
                <w:sz w:val="21"/>
              </w:rPr>
              <w:t>/</w:t>
            </w:r>
            <w:r>
              <w:rPr>
                <w:sz w:val="21"/>
              </w:rPr>
              <w:t>无形资产</w:t>
            </w:r>
            <w:r>
              <w:rPr>
                <w:sz w:val="21"/>
              </w:rPr>
              <w:t>/</w:t>
            </w:r>
            <w:r>
              <w:rPr>
                <w:sz w:val="21"/>
              </w:rPr>
              <w:t>长期股权投资</w:t>
            </w:r>
            <w:r>
              <w:rPr>
                <w:sz w:val="21"/>
              </w:rPr>
              <w:t>/</w:t>
            </w:r>
            <w:r>
              <w:rPr>
                <w:sz w:val="21"/>
              </w:rPr>
              <w:t>公共基础设施</w:t>
            </w:r>
            <w:r>
              <w:rPr>
                <w:sz w:val="21"/>
              </w:rPr>
              <w:t>/</w:t>
            </w:r>
            <w:r>
              <w:rPr>
                <w:sz w:val="21"/>
              </w:rPr>
              <w:t>政府储备物资</w:t>
            </w:r>
            <w:r>
              <w:rPr>
                <w:sz w:val="21"/>
              </w:rPr>
              <w:t>/</w:t>
            </w:r>
            <w:r>
              <w:rPr>
                <w:sz w:val="21"/>
              </w:rPr>
              <w:t>保障性住房等</w:t>
            </w:r>
            <w:r>
              <w:rPr>
                <w:sz w:val="21"/>
              </w:rPr>
              <w:t xml:space="preserve">     </w:t>
            </w:r>
            <w:r>
              <w:rPr>
                <w:sz w:val="21"/>
              </w:rPr>
              <w:t>贷：无偿调拨净资产</w:t>
            </w:r>
            <w:r>
              <w:rPr>
                <w:sz w:val="21"/>
              </w:rPr>
              <w:t xml:space="preserve"> </w:t>
            </w:r>
          </w:p>
          <w:p w:rsidR="00250363" w:rsidRDefault="00EB6E0B">
            <w:pPr>
              <w:spacing w:after="0"/>
              <w:ind w:left="213" w:hanging="211"/>
            </w:pPr>
            <w:r>
              <w:rPr>
                <w:sz w:val="21"/>
              </w:rPr>
              <w:t xml:space="preserve">        </w:t>
            </w:r>
            <w:r>
              <w:rPr>
                <w:sz w:val="21"/>
              </w:rPr>
              <w:t>零余额账户用款额度</w:t>
            </w:r>
            <w:r>
              <w:rPr>
                <w:sz w:val="21"/>
              </w:rPr>
              <w:t>/</w:t>
            </w:r>
            <w:r>
              <w:rPr>
                <w:sz w:val="21"/>
              </w:rPr>
              <w:t>银行存款等</w:t>
            </w:r>
            <w:r>
              <w:rPr>
                <w:sz w:val="21"/>
              </w:rPr>
              <w:t>[</w:t>
            </w:r>
            <w:r>
              <w:rPr>
                <w:sz w:val="21"/>
              </w:rPr>
              <w:t>发生的归属于调入方的相关费用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19" w:line="255" w:lineRule="auto"/>
              <w:ind w:left="422" w:hanging="420"/>
            </w:pPr>
            <w:r>
              <w:rPr>
                <w:sz w:val="21"/>
              </w:rPr>
              <w:t>借：其他支出</w:t>
            </w:r>
            <w:r>
              <w:rPr>
                <w:sz w:val="21"/>
              </w:rPr>
              <w:t>[</w:t>
            </w:r>
            <w:r>
              <w:rPr>
                <w:sz w:val="21"/>
              </w:rPr>
              <w:t>发生的归属于调入方的相关费用</w:t>
            </w:r>
            <w:r>
              <w:rPr>
                <w:sz w:val="21"/>
              </w:rPr>
              <w:t xml:space="preserve">] </w:t>
            </w:r>
            <w:r>
              <w:rPr>
                <w:sz w:val="21"/>
              </w:rPr>
              <w:t>贷：资金结存等</w:t>
            </w:r>
            <w:r>
              <w:rPr>
                <w:sz w:val="21"/>
              </w:rPr>
              <w:t xml:space="preserve"> </w:t>
            </w:r>
          </w:p>
          <w:p w:rsidR="00250363" w:rsidRDefault="00EB6E0B">
            <w:pPr>
              <w:spacing w:after="0"/>
              <w:ind w:left="3" w:firstLine="0"/>
              <w:jc w:val="center"/>
            </w:pPr>
            <w:r>
              <w:rPr>
                <w:sz w:val="21"/>
              </w:rPr>
              <w:t xml:space="preserve"> </w:t>
            </w:r>
          </w:p>
        </w:tc>
      </w:tr>
      <w:tr w:rsidR="00250363">
        <w:trPr>
          <w:trHeight w:val="2506"/>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3399"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经批准无偿调出资产时</w:t>
            </w:r>
            <w:r>
              <w:rPr>
                <w:sz w:val="21"/>
              </w:rPr>
              <w:t xml:space="preserve"> </w:t>
            </w:r>
          </w:p>
          <w:p w:rsidR="00250363" w:rsidRDefault="00EB6E0B">
            <w:pPr>
              <w:spacing w:after="0"/>
              <w:ind w:left="2" w:firstLine="0"/>
            </w:pP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借：无偿调拨净资产</w:t>
            </w:r>
            <w:r>
              <w:rPr>
                <w:sz w:val="21"/>
              </w:rPr>
              <w:t xml:space="preserve"> </w:t>
            </w:r>
          </w:p>
          <w:p w:rsidR="00250363" w:rsidRDefault="00EB6E0B">
            <w:pPr>
              <w:spacing w:after="0"/>
              <w:ind w:left="2" w:right="100" w:firstLine="0"/>
            </w:pPr>
            <w:r>
              <w:rPr>
                <w:sz w:val="21"/>
              </w:rPr>
              <w:t xml:space="preserve">    </w:t>
            </w:r>
            <w:r>
              <w:rPr>
                <w:sz w:val="21"/>
              </w:rPr>
              <w:t>固定资产累计折旧</w:t>
            </w:r>
            <w:r>
              <w:rPr>
                <w:sz w:val="21"/>
              </w:rPr>
              <w:t>/</w:t>
            </w:r>
            <w:r>
              <w:rPr>
                <w:sz w:val="21"/>
              </w:rPr>
              <w:t>无形资产累计摊销</w:t>
            </w:r>
            <w:r>
              <w:rPr>
                <w:sz w:val="21"/>
              </w:rPr>
              <w:t>/</w:t>
            </w:r>
            <w:r>
              <w:rPr>
                <w:sz w:val="21"/>
              </w:rPr>
              <w:t>公共基础设施累计折旧（摊销）</w:t>
            </w:r>
            <w:r>
              <w:rPr>
                <w:sz w:val="21"/>
              </w:rPr>
              <w:t>/</w:t>
            </w:r>
            <w:r>
              <w:rPr>
                <w:sz w:val="21"/>
              </w:rPr>
              <w:t>保障性住房累计折旧</w:t>
            </w:r>
            <w:r>
              <w:rPr>
                <w:sz w:val="21"/>
              </w:rPr>
              <w:t xml:space="preserve">     </w:t>
            </w:r>
            <w:r>
              <w:rPr>
                <w:sz w:val="21"/>
              </w:rPr>
              <w:t>贷：库存物品</w:t>
            </w:r>
            <w:r>
              <w:rPr>
                <w:sz w:val="21"/>
              </w:rPr>
              <w:t>/</w:t>
            </w:r>
            <w:r>
              <w:rPr>
                <w:sz w:val="21"/>
              </w:rPr>
              <w:t>固定资产</w:t>
            </w:r>
            <w:r>
              <w:rPr>
                <w:sz w:val="21"/>
              </w:rPr>
              <w:t>/</w:t>
            </w:r>
            <w:r>
              <w:rPr>
                <w:sz w:val="21"/>
              </w:rPr>
              <w:t>无形资产</w:t>
            </w:r>
            <w:r>
              <w:rPr>
                <w:sz w:val="21"/>
              </w:rPr>
              <w:t>/</w:t>
            </w:r>
            <w:r>
              <w:rPr>
                <w:sz w:val="21"/>
              </w:rPr>
              <w:t>长期股权投资</w:t>
            </w:r>
            <w:r>
              <w:rPr>
                <w:sz w:val="21"/>
              </w:rPr>
              <w:t>/</w:t>
            </w:r>
            <w:r>
              <w:rPr>
                <w:sz w:val="21"/>
              </w:rPr>
              <w:t>公共基础设施</w:t>
            </w:r>
            <w:r>
              <w:rPr>
                <w:sz w:val="21"/>
              </w:rPr>
              <w:t>/</w:t>
            </w:r>
            <w:r>
              <w:rPr>
                <w:sz w:val="21"/>
              </w:rPr>
              <w:t>政府储备物资等</w:t>
            </w:r>
            <w:r>
              <w:rPr>
                <w:sz w:val="21"/>
              </w:rPr>
              <w:t>[</w:t>
            </w:r>
            <w:r>
              <w:rPr>
                <w:sz w:val="21"/>
              </w:rPr>
              <w:t>账面余额</w:t>
            </w:r>
            <w:r>
              <w:rPr>
                <w:sz w:val="21"/>
              </w:rPr>
              <w:t xml:space="preserve">] </w:t>
            </w:r>
            <w:r>
              <w:rPr>
                <w:sz w:val="21"/>
              </w:rPr>
              <w:t>借：资产处置费用</w:t>
            </w:r>
            <w:r>
              <w:rPr>
                <w:sz w:val="21"/>
              </w:rPr>
              <w:t xml:space="preserve">     </w:t>
            </w:r>
            <w:r>
              <w:rPr>
                <w:sz w:val="21"/>
              </w:rPr>
              <w:t>贷：银行存款</w:t>
            </w:r>
            <w:r>
              <w:rPr>
                <w:sz w:val="21"/>
              </w:rPr>
              <w:t>/</w:t>
            </w:r>
            <w:r>
              <w:rPr>
                <w:sz w:val="21"/>
              </w:rPr>
              <w:t>零余额账户用款额度等</w:t>
            </w:r>
            <w:r>
              <w:rPr>
                <w:sz w:val="21"/>
              </w:rPr>
              <w:t>[</w:t>
            </w:r>
            <w:r>
              <w:rPr>
                <w:sz w:val="21"/>
              </w:rPr>
              <w:t>发生的归属于调出方的相关费用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借：其他支出</w:t>
            </w:r>
            <w:r>
              <w:rPr>
                <w:sz w:val="21"/>
              </w:rPr>
              <w:t>[</w:t>
            </w:r>
            <w:r>
              <w:rPr>
                <w:sz w:val="21"/>
              </w:rPr>
              <w:t>发生的归属于调出方的相关费用</w:t>
            </w:r>
            <w:r>
              <w:rPr>
                <w:sz w:val="21"/>
              </w:rPr>
              <w:t xml:space="preserve">] </w:t>
            </w:r>
            <w:r>
              <w:rPr>
                <w:sz w:val="21"/>
              </w:rPr>
              <w:t>贷：资金结存等</w:t>
            </w:r>
            <w:r>
              <w:rPr>
                <w:sz w:val="21"/>
              </w:rPr>
              <w:t xml:space="preserve"> </w:t>
            </w:r>
          </w:p>
        </w:tc>
      </w:tr>
      <w:tr w:rsidR="00250363">
        <w:trPr>
          <w:trHeight w:val="634"/>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年末，将本科目余额转入累计盈余</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科目余额在贷方时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1982" w:hanging="420"/>
            </w:pPr>
            <w:r>
              <w:rPr>
                <w:sz w:val="21"/>
              </w:rPr>
              <w:t>借：无偿调拨净资产</w:t>
            </w:r>
            <w:r>
              <w:rPr>
                <w:sz w:val="21"/>
              </w:rPr>
              <w:t xml:space="preserve">     </w:t>
            </w:r>
            <w:r>
              <w:rPr>
                <w:sz w:val="21"/>
              </w:rPr>
              <w:t>贷：累计盈余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科目余额在借方时</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404" w:firstLine="0"/>
            </w:pPr>
            <w:r>
              <w:rPr>
                <w:sz w:val="21"/>
              </w:rPr>
              <w:t>借：累计盈余</w:t>
            </w:r>
            <w:r>
              <w:rPr>
                <w:sz w:val="21"/>
              </w:rPr>
              <w:t xml:space="preserve">     </w:t>
            </w:r>
            <w:r>
              <w:rPr>
                <w:sz w:val="21"/>
              </w:rPr>
              <w:t>贷：无偿调拨净资产</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90"/>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8" w:firstLine="0"/>
              <w:jc w:val="center"/>
            </w:pPr>
            <w:r>
              <w:rPr>
                <w:sz w:val="21"/>
              </w:rPr>
              <w:t xml:space="preserve">58 </w:t>
            </w:r>
          </w:p>
        </w:tc>
        <w:tc>
          <w:tcPr>
            <w:tcW w:w="3399"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3501</w:t>
            </w:r>
            <w:r>
              <w:rPr>
                <w:sz w:val="21"/>
              </w:rPr>
              <w:t>以前年度盈余调整</w:t>
            </w:r>
            <w:r>
              <w:rPr>
                <w:sz w:val="21"/>
              </w:rPr>
              <w:t xml:space="preserve"> </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jc w:val="center"/>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 w:firstLine="0"/>
              <w:jc w:val="center"/>
            </w:pPr>
            <w:r>
              <w:rPr>
                <w:sz w:val="21"/>
              </w:rPr>
              <w:t xml:space="preserve"> </w:t>
            </w:r>
          </w:p>
        </w:tc>
      </w:tr>
      <w:tr w:rsidR="00250363">
        <w:trPr>
          <w:trHeight w:val="492"/>
        </w:trPr>
        <w:tc>
          <w:tcPr>
            <w:tcW w:w="65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w:t>
            </w:r>
            <w:r>
              <w:rPr>
                <w:sz w:val="21"/>
              </w:rPr>
              <w:t>）</w:t>
            </w:r>
            <w:r>
              <w:rPr>
                <w:sz w:val="21"/>
              </w:rP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调整以前年</w:t>
            </w:r>
          </w:p>
        </w:tc>
        <w:tc>
          <w:tcPr>
            <w:tcW w:w="198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增加以前年度收入</w:t>
            </w:r>
          </w:p>
        </w:tc>
        <w:tc>
          <w:tcPr>
            <w:tcW w:w="577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借：有关资产或负债科目</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按照实际收到的金额</w:t>
            </w:r>
            <w:r>
              <w:rPr>
                <w:sz w:val="21"/>
              </w:rPr>
              <w:t xml:space="preserve"> </w:t>
            </w:r>
          </w:p>
        </w:tc>
      </w:tr>
    </w:tbl>
    <w:p w:rsidR="00250363" w:rsidRDefault="00250363">
      <w:pPr>
        <w:spacing w:after="0"/>
        <w:ind w:left="-1133" w:right="215" w:firstLine="0"/>
      </w:pPr>
    </w:p>
    <w:tbl>
      <w:tblPr>
        <w:tblStyle w:val="TableGrid"/>
        <w:tblW w:w="14706" w:type="dxa"/>
        <w:tblInd w:w="-106" w:type="dxa"/>
        <w:tblCellMar>
          <w:top w:w="56" w:type="dxa"/>
          <w:left w:w="106" w:type="dxa"/>
          <w:bottom w:w="0" w:type="dxa"/>
          <w:right w:w="3" w:type="dxa"/>
        </w:tblCellMar>
        <w:tblLook w:val="04A0" w:firstRow="1" w:lastRow="0" w:firstColumn="1" w:lastColumn="0" w:noHBand="0" w:noVBand="1"/>
      </w:tblPr>
      <w:tblGrid>
        <w:gridCol w:w="653"/>
        <w:gridCol w:w="139"/>
        <w:gridCol w:w="1272"/>
        <w:gridCol w:w="1988"/>
        <w:gridCol w:w="857"/>
        <w:gridCol w:w="4918"/>
        <w:gridCol w:w="4879"/>
      </w:tblGrid>
      <w:tr w:rsidR="00250363">
        <w:trPr>
          <w:trHeight w:val="946"/>
        </w:trPr>
        <w:tc>
          <w:tcPr>
            <w:tcW w:w="653"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411"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度收入</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时</w:t>
            </w:r>
            <w:r>
              <w:rPr>
                <w:sz w:val="21"/>
              </w:rPr>
              <w:t xml:space="preserve"> </w:t>
            </w:r>
          </w:p>
        </w:tc>
        <w:tc>
          <w:tcPr>
            <w:tcW w:w="577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 xml:space="preserve">    </w:t>
            </w:r>
            <w:r>
              <w:rPr>
                <w:sz w:val="21"/>
              </w:rPr>
              <w:t>贷：以前年度盈余调整</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借：资金结存</w:t>
            </w:r>
            <w:r>
              <w:rPr>
                <w:sz w:val="21"/>
              </w:rPr>
              <w:t xml:space="preserve">     </w:t>
            </w:r>
            <w:r>
              <w:rPr>
                <w:sz w:val="21"/>
              </w:rPr>
              <w:t>贷：财政拨款结转</w:t>
            </w:r>
            <w:r>
              <w:rPr>
                <w:sz w:val="21"/>
              </w:rPr>
              <w:t>/</w:t>
            </w:r>
            <w:r>
              <w:rPr>
                <w:sz w:val="21"/>
              </w:rPr>
              <w:t>财政拨款结余</w:t>
            </w:r>
            <w:r>
              <w:rPr>
                <w:sz w:val="21"/>
              </w:rPr>
              <w:t>/</w:t>
            </w:r>
            <w:r>
              <w:rPr>
                <w:sz w:val="21"/>
              </w:rPr>
              <w:t>非财政拨款结转</w:t>
            </w:r>
            <w:r>
              <w:rPr>
                <w:sz w:val="21"/>
              </w:rPr>
              <w:t>/</w:t>
            </w:r>
            <w:r>
              <w:rPr>
                <w:sz w:val="21"/>
              </w:rPr>
              <w:t>非财政拨款结余</w:t>
            </w:r>
            <w:r>
              <w:rPr>
                <w:sz w:val="21"/>
              </w:rPr>
              <w:t>(</w:t>
            </w:r>
            <w:r>
              <w:rPr>
                <w:sz w:val="21"/>
              </w:rPr>
              <w:t>年初余额调整</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减少以前年度收入时</w:t>
            </w:r>
            <w:r>
              <w:rPr>
                <w:sz w:val="21"/>
              </w:rPr>
              <w:t xml:space="preserve"> </w:t>
            </w:r>
          </w:p>
        </w:tc>
        <w:tc>
          <w:tcPr>
            <w:tcW w:w="577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right="1144" w:firstLine="0"/>
            </w:pPr>
            <w:r>
              <w:rPr>
                <w:sz w:val="21"/>
              </w:rPr>
              <w:t>借：以前年度盈余调整</w:t>
            </w:r>
            <w:r>
              <w:rPr>
                <w:sz w:val="21"/>
              </w:rPr>
              <w:t xml:space="preserve">     </w:t>
            </w:r>
            <w:r>
              <w:rPr>
                <w:sz w:val="21"/>
              </w:rPr>
              <w:t>贷：有关资产或负债科目</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right="99" w:firstLine="0"/>
            </w:pPr>
            <w:r>
              <w:rPr>
                <w:sz w:val="21"/>
              </w:rPr>
              <w:t>按照实际支付的金额借：财政拨款结转</w:t>
            </w:r>
            <w:r>
              <w:rPr>
                <w:sz w:val="21"/>
              </w:rPr>
              <w:t>/</w:t>
            </w:r>
            <w:r>
              <w:rPr>
                <w:sz w:val="21"/>
              </w:rPr>
              <w:t>财政拨款结余</w:t>
            </w:r>
            <w:r>
              <w:rPr>
                <w:sz w:val="21"/>
              </w:rPr>
              <w:t>/</w:t>
            </w:r>
            <w:r>
              <w:rPr>
                <w:sz w:val="21"/>
              </w:rPr>
              <w:t>非财政拨款结转</w:t>
            </w:r>
            <w:r>
              <w:rPr>
                <w:sz w:val="21"/>
              </w:rPr>
              <w:t xml:space="preserve">/ </w:t>
            </w:r>
            <w:r>
              <w:rPr>
                <w:sz w:val="21"/>
              </w:rPr>
              <w:t>非财政拨款结余</w:t>
            </w:r>
            <w:r>
              <w:rPr>
                <w:sz w:val="21"/>
              </w:rPr>
              <w:t>(</w:t>
            </w:r>
            <w:r>
              <w:rPr>
                <w:sz w:val="21"/>
              </w:rPr>
              <w:t>年初余额调整</w:t>
            </w:r>
            <w:r>
              <w:rPr>
                <w:sz w:val="21"/>
              </w:rPr>
              <w:t xml:space="preserve">)       </w:t>
            </w:r>
            <w:r>
              <w:rPr>
                <w:sz w:val="21"/>
              </w:rPr>
              <w:t>贷：资金结存</w:t>
            </w:r>
            <w:r>
              <w:rPr>
                <w:sz w:val="21"/>
              </w:rPr>
              <w:t xml:space="preserve"> </w:t>
            </w:r>
          </w:p>
        </w:tc>
      </w:tr>
      <w:tr w:rsidR="00250363">
        <w:trPr>
          <w:trHeight w:val="1258"/>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2</w:t>
            </w:r>
            <w:r>
              <w:rPr>
                <w:sz w:val="21"/>
              </w:rPr>
              <w:t>）</w:t>
            </w:r>
            <w:r>
              <w:rPr>
                <w:sz w:val="21"/>
              </w:rPr>
              <w:t xml:space="preserve"> </w:t>
            </w:r>
          </w:p>
        </w:tc>
        <w:tc>
          <w:tcPr>
            <w:tcW w:w="14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调整以前年度费用</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增加以前年度费用时</w:t>
            </w:r>
            <w:r>
              <w:rPr>
                <w:sz w:val="21"/>
              </w:rPr>
              <w:t xml:space="preserve"> </w:t>
            </w:r>
          </w:p>
        </w:tc>
        <w:tc>
          <w:tcPr>
            <w:tcW w:w="577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right="1144" w:firstLine="0"/>
            </w:pPr>
            <w:r>
              <w:rPr>
                <w:sz w:val="21"/>
              </w:rPr>
              <w:t>借：以前年度盈余调整</w:t>
            </w:r>
            <w:r>
              <w:rPr>
                <w:sz w:val="21"/>
              </w:rPr>
              <w:t xml:space="preserve">     </w:t>
            </w:r>
            <w:r>
              <w:rPr>
                <w:sz w:val="21"/>
              </w:rPr>
              <w:t>贷：有关资产或负债科目</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right="99" w:firstLine="0"/>
            </w:pPr>
            <w:r>
              <w:rPr>
                <w:sz w:val="21"/>
              </w:rPr>
              <w:t>按照实际支付的金额借：财政拨款结转</w:t>
            </w:r>
            <w:r>
              <w:rPr>
                <w:sz w:val="21"/>
              </w:rPr>
              <w:t>/</w:t>
            </w:r>
            <w:r>
              <w:rPr>
                <w:sz w:val="21"/>
              </w:rPr>
              <w:t>财政拨款结余</w:t>
            </w:r>
            <w:r>
              <w:rPr>
                <w:sz w:val="21"/>
              </w:rPr>
              <w:t>/</w:t>
            </w:r>
            <w:r>
              <w:rPr>
                <w:sz w:val="21"/>
              </w:rPr>
              <w:t>非财政拨款结转</w:t>
            </w:r>
            <w:r>
              <w:rPr>
                <w:sz w:val="21"/>
              </w:rPr>
              <w:t xml:space="preserve">/ </w:t>
            </w:r>
            <w:r>
              <w:rPr>
                <w:sz w:val="21"/>
              </w:rPr>
              <w:t>非财政拨款结余</w:t>
            </w:r>
            <w:r>
              <w:rPr>
                <w:sz w:val="21"/>
              </w:rPr>
              <w:t>(</w:t>
            </w:r>
            <w:r>
              <w:rPr>
                <w:sz w:val="21"/>
              </w:rPr>
              <w:t>年初余额调整</w:t>
            </w:r>
            <w:r>
              <w:rPr>
                <w:sz w:val="21"/>
              </w:rPr>
              <w:t xml:space="preserve">)     </w:t>
            </w:r>
            <w:r>
              <w:rPr>
                <w:sz w:val="21"/>
              </w:rPr>
              <w:t>贷：资金结存</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减少以前年度费用时</w:t>
            </w:r>
            <w:r>
              <w:rPr>
                <w:sz w:val="21"/>
              </w:rPr>
              <w:t xml:space="preserve"> </w:t>
            </w:r>
          </w:p>
        </w:tc>
        <w:tc>
          <w:tcPr>
            <w:tcW w:w="577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5" w:firstLine="0"/>
            </w:pPr>
            <w:r>
              <w:rPr>
                <w:sz w:val="21"/>
              </w:rPr>
              <w:t>借：有关资产或负债科目</w:t>
            </w:r>
            <w:r>
              <w:rPr>
                <w:sz w:val="21"/>
              </w:rPr>
              <w:t xml:space="preserve"> </w:t>
            </w:r>
          </w:p>
          <w:p w:rsidR="00250363" w:rsidRDefault="00EB6E0B">
            <w:pPr>
              <w:spacing w:after="0"/>
              <w:ind w:left="5" w:firstLine="0"/>
            </w:pPr>
            <w:r>
              <w:rPr>
                <w:sz w:val="21"/>
              </w:rPr>
              <w:t xml:space="preserve">     </w:t>
            </w:r>
            <w:r>
              <w:rPr>
                <w:sz w:val="21"/>
              </w:rPr>
              <w:t>贷：以前年度盈余调整</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5" w:right="1506" w:firstLine="0"/>
            </w:pPr>
            <w:r>
              <w:rPr>
                <w:sz w:val="21"/>
              </w:rPr>
              <w:t>按照实际收到的金额借：资金结存</w:t>
            </w:r>
            <w:r>
              <w:rPr>
                <w:sz w:val="21"/>
              </w:rPr>
              <w:t xml:space="preserve"> </w:t>
            </w:r>
          </w:p>
          <w:p w:rsidR="00250363" w:rsidRDefault="00EB6E0B">
            <w:pPr>
              <w:spacing w:after="0"/>
              <w:ind w:left="5" w:firstLine="0"/>
            </w:pPr>
            <w:r>
              <w:rPr>
                <w:sz w:val="21"/>
              </w:rPr>
              <w:t xml:space="preserve">    </w:t>
            </w:r>
            <w:r>
              <w:rPr>
                <w:sz w:val="21"/>
              </w:rPr>
              <w:t>贷：财政拨款结转</w:t>
            </w:r>
            <w:r>
              <w:rPr>
                <w:sz w:val="21"/>
              </w:rPr>
              <w:t>/</w:t>
            </w:r>
            <w:r>
              <w:rPr>
                <w:sz w:val="21"/>
              </w:rPr>
              <w:t>财政拨款结余</w:t>
            </w:r>
            <w:r>
              <w:rPr>
                <w:sz w:val="21"/>
              </w:rPr>
              <w:t>/</w:t>
            </w:r>
            <w:r>
              <w:rPr>
                <w:sz w:val="21"/>
              </w:rPr>
              <w:t>非财政拨款结转</w:t>
            </w:r>
            <w:r>
              <w:rPr>
                <w:sz w:val="21"/>
              </w:rPr>
              <w:t>/</w:t>
            </w:r>
            <w:r>
              <w:rPr>
                <w:sz w:val="21"/>
              </w:rPr>
              <w:t>非财政拨款结余</w:t>
            </w:r>
            <w:r>
              <w:rPr>
                <w:sz w:val="21"/>
              </w:rPr>
              <w:t>(</w:t>
            </w:r>
            <w:r>
              <w:rPr>
                <w:sz w:val="21"/>
              </w:rPr>
              <w:t>年初余额调整</w:t>
            </w:r>
            <w:r>
              <w:rPr>
                <w:sz w:val="21"/>
              </w:rPr>
              <w:t xml:space="preserve">)         </w:t>
            </w:r>
          </w:p>
        </w:tc>
      </w:tr>
      <w:tr w:rsidR="00250363">
        <w:trPr>
          <w:trHeight w:val="636"/>
        </w:trPr>
        <w:tc>
          <w:tcPr>
            <w:tcW w:w="65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3</w:t>
            </w:r>
            <w:r>
              <w:rPr>
                <w:sz w:val="21"/>
              </w:rPr>
              <w:t>）</w:t>
            </w:r>
            <w:r>
              <w:rPr>
                <w:sz w:val="21"/>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盘盈非流动资产</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报经批准处理时</w:t>
            </w:r>
            <w:r>
              <w:rPr>
                <w:sz w:val="21"/>
              </w:rPr>
              <w:t xml:space="preserve"> </w:t>
            </w:r>
          </w:p>
        </w:tc>
        <w:tc>
          <w:tcPr>
            <w:tcW w:w="577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5" w:right="1564" w:firstLine="0"/>
            </w:pPr>
            <w:r>
              <w:rPr>
                <w:sz w:val="21"/>
              </w:rPr>
              <w:t>借：待处理财产损溢</w:t>
            </w:r>
            <w:r>
              <w:rPr>
                <w:sz w:val="21"/>
              </w:rPr>
              <w:t xml:space="preserve">     </w:t>
            </w:r>
            <w:r>
              <w:rPr>
                <w:sz w:val="21"/>
              </w:rPr>
              <w:t>贷：以前年度盈余调整</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r>
      <w:tr w:rsidR="00250363">
        <w:trPr>
          <w:trHeight w:val="634"/>
        </w:trPr>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4</w:t>
            </w:r>
            <w:r>
              <w:rPr>
                <w:sz w:val="21"/>
              </w:rPr>
              <w:t>）</w:t>
            </w:r>
            <w:r>
              <w:rPr>
                <w:sz w:val="21"/>
              </w:rPr>
              <w:t xml:space="preserve"> </w:t>
            </w:r>
          </w:p>
        </w:tc>
        <w:tc>
          <w:tcPr>
            <w:tcW w:w="14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将本科目余额转入累计盈余</w:t>
            </w:r>
            <w:r>
              <w:rPr>
                <w:sz w:val="21"/>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本科目为借方余额时</w:t>
            </w:r>
            <w:r>
              <w:rPr>
                <w:sz w:val="21"/>
              </w:rPr>
              <w:t xml:space="preserve"> </w:t>
            </w:r>
          </w:p>
        </w:tc>
        <w:tc>
          <w:tcPr>
            <w:tcW w:w="577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5" w:right="2196" w:firstLine="0"/>
            </w:pPr>
            <w:r>
              <w:rPr>
                <w:sz w:val="21"/>
              </w:rPr>
              <w:t>借：累计盈余</w:t>
            </w:r>
            <w:r>
              <w:rPr>
                <w:sz w:val="21"/>
              </w:rPr>
              <w:t xml:space="preserve">     </w:t>
            </w:r>
            <w:r>
              <w:rPr>
                <w:sz w:val="21"/>
              </w:rPr>
              <w:t>贷：以前年度盈余调整</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r>
      <w:tr w:rsidR="00250363">
        <w:trPr>
          <w:trHeight w:val="70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本科目为贷方余额时</w:t>
            </w:r>
            <w:r>
              <w:rPr>
                <w:sz w:val="21"/>
              </w:rPr>
              <w:t xml:space="preserve"> </w:t>
            </w:r>
          </w:p>
        </w:tc>
        <w:tc>
          <w:tcPr>
            <w:tcW w:w="577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425" w:right="2193" w:hanging="420"/>
            </w:pPr>
            <w:r>
              <w:rPr>
                <w:sz w:val="21"/>
              </w:rPr>
              <w:t>借：以前年度盈余调整贷：累计盈余</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r>
      <w:tr w:rsidR="00250363">
        <w:trPr>
          <w:trHeight w:val="488"/>
        </w:trPr>
        <w:tc>
          <w:tcPr>
            <w:tcW w:w="14706"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0" w:firstLine="0"/>
            </w:pPr>
            <w:r>
              <w:rPr>
                <w:sz w:val="21"/>
              </w:rPr>
              <w:t>四、收入</w:t>
            </w:r>
            <w:r>
              <w:rPr>
                <w:sz w:val="21"/>
              </w:rPr>
              <w:t>/</w:t>
            </w:r>
            <w:r>
              <w:rPr>
                <w:sz w:val="21"/>
              </w:rPr>
              <w:t>预算收入类</w:t>
            </w:r>
            <w:r>
              <w:rPr>
                <w:sz w:val="21"/>
              </w:rPr>
              <w:t xml:space="preserve"> </w:t>
            </w:r>
          </w:p>
        </w:tc>
      </w:tr>
      <w:tr w:rsidR="00250363">
        <w:trPr>
          <w:trHeight w:val="491"/>
        </w:trPr>
        <w:tc>
          <w:tcPr>
            <w:tcW w:w="792"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2"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0" w:firstLine="0"/>
              <w:jc w:val="center"/>
            </w:pPr>
            <w:r>
              <w:rPr>
                <w:sz w:val="21"/>
              </w:rPr>
              <w:t xml:space="preserve">59 </w:t>
            </w:r>
            <w:r>
              <w:rPr>
                <w:sz w:val="21"/>
              </w:rPr>
              <w:t>财政拨款收入</w:t>
            </w:r>
            <w:r>
              <w:rPr>
                <w:sz w:val="21"/>
              </w:rPr>
              <w:t xml:space="preserve">4001 </w:t>
            </w:r>
          </w:p>
        </w:tc>
        <w:tc>
          <w:tcPr>
            <w:tcW w:w="487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9" w:firstLine="0"/>
              <w:jc w:val="center"/>
            </w:pPr>
            <w:r>
              <w:rPr>
                <w:sz w:val="21"/>
              </w:rPr>
              <w:t>1</w:t>
            </w:r>
            <w:r>
              <w:rPr>
                <w:sz w:val="21"/>
              </w:rPr>
              <w:t>财政拨款预算收入</w:t>
            </w:r>
            <w:r>
              <w:rPr>
                <w:sz w:val="21"/>
              </w:rPr>
              <w:t xml:space="preserve">6001 </w:t>
            </w:r>
          </w:p>
        </w:tc>
      </w:tr>
      <w:tr w:rsidR="00250363">
        <w:trPr>
          <w:trHeight w:val="634"/>
        </w:trPr>
        <w:tc>
          <w:tcPr>
            <w:tcW w:w="792"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收到拨款</w:t>
            </w:r>
            <w:r>
              <w:rPr>
                <w:sz w:val="21"/>
              </w:rPr>
              <w:t xml:space="preserve"> </w:t>
            </w:r>
          </w:p>
        </w:tc>
        <w:tc>
          <w:tcPr>
            <w:tcW w:w="284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财政直接支付方式下</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13" w:hanging="211"/>
            </w:pPr>
            <w:r>
              <w:rPr>
                <w:sz w:val="21"/>
              </w:rPr>
              <w:t>借：库存物品</w:t>
            </w:r>
            <w:r>
              <w:rPr>
                <w:sz w:val="21"/>
              </w:rPr>
              <w:t>/</w:t>
            </w:r>
            <w:r>
              <w:rPr>
                <w:sz w:val="21"/>
              </w:rPr>
              <w:t>固定资产</w:t>
            </w:r>
            <w:r>
              <w:rPr>
                <w:sz w:val="21"/>
              </w:rPr>
              <w:t>/</w:t>
            </w:r>
            <w:r>
              <w:rPr>
                <w:sz w:val="21"/>
              </w:rPr>
              <w:t>业务活动费用</w:t>
            </w:r>
            <w:r>
              <w:rPr>
                <w:sz w:val="21"/>
              </w:rPr>
              <w:t>/</w:t>
            </w:r>
            <w:r>
              <w:rPr>
                <w:sz w:val="21"/>
              </w:rPr>
              <w:t>单位管理费用</w:t>
            </w:r>
            <w:r>
              <w:rPr>
                <w:sz w:val="21"/>
              </w:rPr>
              <w:t>/</w:t>
            </w:r>
            <w:r>
              <w:rPr>
                <w:sz w:val="21"/>
              </w:rPr>
              <w:t>应付职工薪酬等</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right="145" w:firstLine="0"/>
            </w:pPr>
            <w:r>
              <w:rPr>
                <w:sz w:val="21"/>
              </w:rPr>
              <w:t>借：行政支出</w:t>
            </w:r>
            <w:r>
              <w:rPr>
                <w:sz w:val="21"/>
              </w:rPr>
              <w:t>/</w:t>
            </w:r>
            <w:r>
              <w:rPr>
                <w:sz w:val="21"/>
              </w:rPr>
              <w:t>事业支出等</w:t>
            </w:r>
            <w:r>
              <w:rPr>
                <w:sz w:val="21"/>
              </w:rPr>
              <w:t xml:space="preserve">     </w:t>
            </w:r>
            <w:r>
              <w:rPr>
                <w:sz w:val="21"/>
              </w:rPr>
              <w:t>贷：财政拨款预算收入</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5" w:type="dxa"/>
        </w:tblCellMar>
        <w:tblLook w:val="04A0" w:firstRow="1" w:lastRow="0" w:firstColumn="1" w:lastColumn="0" w:noHBand="0" w:noVBand="1"/>
      </w:tblPr>
      <w:tblGrid>
        <w:gridCol w:w="795"/>
        <w:gridCol w:w="1272"/>
        <w:gridCol w:w="2845"/>
        <w:gridCol w:w="4918"/>
        <w:gridCol w:w="4880"/>
      </w:tblGrid>
      <w:tr w:rsidR="00250363">
        <w:trPr>
          <w:trHeight w:val="490"/>
        </w:trPr>
        <w:tc>
          <w:tcPr>
            <w:tcW w:w="795"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272"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86" w:firstLine="0"/>
            </w:pPr>
            <w:r>
              <w:rPr>
                <w:sz w:val="21"/>
              </w:rPr>
              <w:t xml:space="preserve"> </w:t>
            </w:r>
            <w:r>
              <w:rPr>
                <w:sz w:val="21"/>
              </w:rPr>
              <w:t>贷：财政拨款收入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财政授权支付方式下</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708" w:firstLine="0"/>
            </w:pPr>
            <w:r>
              <w:rPr>
                <w:sz w:val="21"/>
              </w:rPr>
              <w:t>借：零余额账户用款额度</w:t>
            </w:r>
            <w:r>
              <w:rPr>
                <w:sz w:val="21"/>
              </w:rPr>
              <w:t xml:space="preserve">     </w:t>
            </w:r>
            <w:r>
              <w:rPr>
                <w:sz w:val="21"/>
              </w:rPr>
              <w:t>贷：财政拨款收入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零余额账户用款额度</w:t>
            </w:r>
            <w:r>
              <w:rPr>
                <w:sz w:val="21"/>
              </w:rPr>
              <w:t xml:space="preserve">     </w:t>
            </w:r>
            <w:r>
              <w:rPr>
                <w:sz w:val="21"/>
              </w:rPr>
              <w:t>贷：财政拨款预算收入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其他方式下</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548" w:firstLine="0"/>
            </w:pPr>
            <w:r>
              <w:rPr>
                <w:sz w:val="21"/>
              </w:rPr>
              <w:t>借：银行存款等</w:t>
            </w:r>
            <w:r>
              <w:rPr>
                <w:sz w:val="21"/>
              </w:rPr>
              <w:t xml:space="preserve">     </w:t>
            </w:r>
            <w:r>
              <w:rPr>
                <w:sz w:val="21"/>
              </w:rPr>
              <w:t>贷：财政拨款收入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36" w:firstLine="0"/>
            </w:pPr>
            <w:r>
              <w:rPr>
                <w:sz w:val="21"/>
              </w:rPr>
              <w:t>借：资金结存</w:t>
            </w:r>
            <w:r>
              <w:rPr>
                <w:sz w:val="21"/>
              </w:rPr>
              <w:t>——</w:t>
            </w:r>
            <w:r>
              <w:rPr>
                <w:sz w:val="21"/>
              </w:rPr>
              <w:t>货币资金</w:t>
            </w:r>
            <w:r>
              <w:rPr>
                <w:sz w:val="21"/>
              </w:rPr>
              <w:t xml:space="preserve">     </w:t>
            </w:r>
            <w:r>
              <w:rPr>
                <w:sz w:val="21"/>
              </w:rPr>
              <w:t>贷：财政拨款预算收入</w:t>
            </w:r>
            <w:r>
              <w:rPr>
                <w:sz w:val="21"/>
              </w:rPr>
              <w:t xml:space="preserve"> </w:t>
            </w:r>
          </w:p>
        </w:tc>
      </w:tr>
      <w:tr w:rsidR="00250363">
        <w:trPr>
          <w:trHeight w:val="94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年末确认拨款差额</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根据本年度财政直接支付预算指标数与当年财政直接支付实际支付数的差额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借：财政应返还额度</w:t>
            </w:r>
            <w:r>
              <w:rPr>
                <w:sz w:val="21"/>
              </w:rPr>
              <w:t>——</w:t>
            </w:r>
            <w:r>
              <w:rPr>
                <w:sz w:val="21"/>
              </w:rPr>
              <w:t>财政直接支付贷：财政拨款收入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财政应返还额度</w:t>
            </w:r>
            <w:r>
              <w:rPr>
                <w:sz w:val="21"/>
              </w:rPr>
              <w:t xml:space="preserve">     </w:t>
            </w:r>
            <w:r>
              <w:rPr>
                <w:sz w:val="21"/>
              </w:rPr>
              <w:t>贷：财政拨款预算收入</w:t>
            </w:r>
            <w:r>
              <w:rPr>
                <w:sz w:val="21"/>
              </w:rPr>
              <w:t xml:space="preserve"> </w:t>
            </w:r>
          </w:p>
        </w:tc>
      </w:tr>
      <w:tr w:rsidR="00250363">
        <w:trPr>
          <w:trHeight w:val="109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本年度财政授权支付预算指标数大于零余额账户用款额度下达数的差额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借：财政应返还额度</w:t>
            </w:r>
            <w:r>
              <w:rPr>
                <w:sz w:val="21"/>
              </w:rPr>
              <w:t>——</w:t>
            </w:r>
            <w:r>
              <w:rPr>
                <w:sz w:val="21"/>
              </w:rPr>
              <w:t>财政授权支付</w:t>
            </w:r>
            <w:r>
              <w:rPr>
                <w:sz w:val="21"/>
              </w:rPr>
              <w:t xml:space="preserve">     </w:t>
            </w:r>
            <w:r>
              <w:rPr>
                <w:sz w:val="21"/>
              </w:rPr>
              <w:t>贷：财政拨款收入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财政应返还额度</w:t>
            </w:r>
            <w:r>
              <w:rPr>
                <w:sz w:val="21"/>
              </w:rPr>
              <w:t xml:space="preserve">     </w:t>
            </w:r>
            <w:r>
              <w:rPr>
                <w:sz w:val="21"/>
              </w:rPr>
              <w:t>贷：财政拨款预算收入</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1"/>
              </w:rPr>
              <w:t>因差错更正或购货退回等发生的国库直接支付款项退回的</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属于本年度支付的款项</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82" w:hanging="420"/>
            </w:pPr>
            <w:r>
              <w:rPr>
                <w:sz w:val="21"/>
              </w:rPr>
              <w:t>借：财政拨款收入贷：业务活动费用</w:t>
            </w:r>
            <w:r>
              <w:rPr>
                <w:sz w:val="21"/>
              </w:rPr>
              <w:t>/</w:t>
            </w:r>
            <w:r>
              <w:rPr>
                <w:sz w:val="21"/>
              </w:rPr>
              <w:t>库存物品等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36" w:hanging="420"/>
            </w:pPr>
            <w:r>
              <w:rPr>
                <w:sz w:val="21"/>
              </w:rPr>
              <w:t>借：财政拨款预算收入</w:t>
            </w:r>
            <w:r>
              <w:rPr>
                <w:sz w:val="21"/>
              </w:rPr>
              <w:t xml:space="preserve">  </w:t>
            </w:r>
            <w:r>
              <w:rPr>
                <w:sz w:val="21"/>
              </w:rPr>
              <w:t>贷：行政支出</w:t>
            </w:r>
            <w:r>
              <w:rPr>
                <w:sz w:val="21"/>
              </w:rPr>
              <w:t>/</w:t>
            </w:r>
            <w:r>
              <w:rPr>
                <w:sz w:val="21"/>
              </w:rPr>
              <w:t>事业支出等</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属于以前年度支付的款项（财政拨款结转资金）</w:t>
            </w:r>
            <w:r>
              <w:rPr>
                <w:sz w:val="21"/>
              </w:rPr>
              <w:t xml:space="preserve"> </w:t>
            </w:r>
          </w:p>
        </w:tc>
        <w:tc>
          <w:tcPr>
            <w:tcW w:w="49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借：财政应返还额度</w:t>
            </w:r>
            <w:r>
              <w:rPr>
                <w:sz w:val="21"/>
              </w:rPr>
              <w:t>——</w:t>
            </w:r>
            <w:r>
              <w:rPr>
                <w:sz w:val="21"/>
              </w:rPr>
              <w:t>财政直接支付贷：以前年度盈余调整</w:t>
            </w:r>
            <w:r>
              <w:rPr>
                <w:sz w:val="21"/>
              </w:rPr>
              <w:t>/</w:t>
            </w:r>
            <w:r>
              <w:rPr>
                <w:sz w:val="21"/>
              </w:rPr>
              <w:t>库存物品等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财政应返还额度</w:t>
            </w:r>
            <w:r>
              <w:rPr>
                <w:sz w:val="21"/>
              </w:rPr>
              <w:t xml:space="preserve">     </w:t>
            </w:r>
            <w:r>
              <w:rPr>
                <w:sz w:val="21"/>
              </w:rPr>
              <w:t>贷：财政拨款结转</w:t>
            </w:r>
            <w:r>
              <w:rPr>
                <w:sz w:val="21"/>
              </w:rPr>
              <w:t>——</w:t>
            </w:r>
            <w:r>
              <w:rPr>
                <w:sz w:val="21"/>
              </w:rPr>
              <w:t>年初余额调整</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属于以前年度支付的款项（财政拨款结余资金）</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财政应返还额度</w:t>
            </w:r>
            <w:r>
              <w:rPr>
                <w:sz w:val="21"/>
              </w:rPr>
              <w:t xml:space="preserve">     </w:t>
            </w:r>
            <w:r>
              <w:rPr>
                <w:sz w:val="21"/>
              </w:rPr>
              <w:t>贷：财政拨款结余</w:t>
            </w:r>
            <w:r>
              <w:rPr>
                <w:sz w:val="21"/>
              </w:rPr>
              <w:t>——</w:t>
            </w:r>
            <w:r>
              <w:rPr>
                <w:sz w:val="21"/>
              </w:rPr>
              <w:t>年初余额调整</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59" w:firstLine="0"/>
            </w:pPr>
            <w:r>
              <w:rPr>
                <w:sz w:val="21"/>
              </w:rPr>
              <w:t>借：财政拨款收入</w:t>
            </w:r>
            <w:r>
              <w:rPr>
                <w:sz w:val="21"/>
              </w:rPr>
              <w:t xml:space="preserve">     </w:t>
            </w:r>
            <w:r>
              <w:rPr>
                <w:sz w:val="21"/>
              </w:rPr>
              <w:t>贷：本期盈余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借：财政拨款预算收入</w:t>
            </w:r>
            <w:r>
              <w:rPr>
                <w:sz w:val="21"/>
              </w:rPr>
              <w:t xml:space="preserve">     </w:t>
            </w:r>
            <w:r>
              <w:rPr>
                <w:sz w:val="21"/>
              </w:rPr>
              <w:t>贷：财政拨款结转</w:t>
            </w:r>
            <w:r>
              <w:rPr>
                <w:sz w:val="21"/>
              </w:rPr>
              <w:t>——</w:t>
            </w:r>
            <w:r>
              <w:rPr>
                <w:sz w:val="21"/>
              </w:rPr>
              <w:t>本年收支结转</w:t>
            </w:r>
            <w:r>
              <w:rPr>
                <w:sz w:val="21"/>
              </w:rPr>
              <w:t xml:space="preserve"> </w:t>
            </w:r>
          </w:p>
        </w:tc>
      </w:tr>
      <w:tr w:rsidR="00250363">
        <w:trPr>
          <w:trHeight w:val="49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1" w:firstLine="0"/>
              <w:jc w:val="center"/>
            </w:pPr>
            <w:r>
              <w:rPr>
                <w:sz w:val="21"/>
              </w:rPr>
              <w:t>60</w:t>
            </w:r>
            <w:r>
              <w:rPr>
                <w:sz w:val="21"/>
              </w:rPr>
              <w:t>事业收入</w:t>
            </w:r>
            <w:r>
              <w:rPr>
                <w:sz w:val="21"/>
              </w:rPr>
              <w:t xml:space="preserve">4101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1" w:firstLine="0"/>
              <w:jc w:val="center"/>
            </w:pPr>
            <w:r>
              <w:rPr>
                <w:sz w:val="21"/>
              </w:rPr>
              <w:t>2</w:t>
            </w:r>
            <w:r>
              <w:rPr>
                <w:sz w:val="21"/>
              </w:rPr>
              <w:t>事业预算收入</w:t>
            </w:r>
            <w:r>
              <w:rPr>
                <w:sz w:val="21"/>
              </w:rPr>
              <w:t xml:space="preserve">6101 </w:t>
            </w:r>
          </w:p>
        </w:tc>
      </w:tr>
      <w:tr w:rsidR="00250363">
        <w:trPr>
          <w:trHeight w:val="699"/>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1"/>
              </w:rPr>
              <w:t>采用财政专户返还方式</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实际收到或应收应上缴财政专户的事业收入时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813" w:firstLine="0"/>
            </w:pPr>
            <w:r>
              <w:rPr>
                <w:sz w:val="21"/>
              </w:rPr>
              <w:t>借：银行存款</w:t>
            </w:r>
            <w:r>
              <w:rPr>
                <w:sz w:val="21"/>
              </w:rPr>
              <w:t>/</w:t>
            </w:r>
            <w:r>
              <w:rPr>
                <w:sz w:val="21"/>
              </w:rPr>
              <w:t>应收账款等</w:t>
            </w:r>
            <w:r>
              <w:rPr>
                <w:sz w:val="21"/>
              </w:rPr>
              <w:t xml:space="preserve">     </w:t>
            </w:r>
            <w:r>
              <w:rPr>
                <w:sz w:val="21"/>
              </w:rPr>
              <w:t>贷：应缴财政款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向财政专户上缴款项时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借：应缴财政款</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32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收到从财政专户返还的款项</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1272"/>
        <w:gridCol w:w="2845"/>
        <w:gridCol w:w="4918"/>
        <w:gridCol w:w="4880"/>
      </w:tblGrid>
      <w:tr w:rsidR="00250363">
        <w:trPr>
          <w:trHeight w:val="322"/>
        </w:trPr>
        <w:tc>
          <w:tcPr>
            <w:tcW w:w="7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272"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r>
              <w:rPr>
                <w:sz w:val="21"/>
              </w:rPr>
              <w:t>贷：事业收入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r>
              <w:rPr>
                <w:sz w:val="21"/>
              </w:rPr>
              <w:t>贷：事业预算收入</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采用预收款方式</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实际收到款项时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942" w:hanging="420"/>
            </w:pPr>
            <w:r>
              <w:rPr>
                <w:sz w:val="21"/>
              </w:rPr>
              <w:t>借：银行存款等贷：预收账款</w:t>
            </w:r>
            <w:r>
              <w:rPr>
                <w:sz w:val="21"/>
              </w:rPr>
              <w:t xml:space="preserve">   </w:t>
            </w:r>
            <w:r>
              <w:rPr>
                <w:sz w:val="32"/>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430" w:hanging="420"/>
            </w:pPr>
            <w:r>
              <w:rPr>
                <w:sz w:val="21"/>
              </w:rPr>
              <w:t>借：资金结存</w:t>
            </w:r>
            <w:r>
              <w:rPr>
                <w:sz w:val="21"/>
              </w:rPr>
              <w:t>——</w:t>
            </w:r>
            <w:r>
              <w:rPr>
                <w:sz w:val="21"/>
              </w:rPr>
              <w:t>货币资金贷：事业预算收入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按合同完成进度确认收入时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153" w:hanging="420"/>
            </w:pPr>
            <w:r>
              <w:rPr>
                <w:sz w:val="21"/>
              </w:rPr>
              <w:t>借：预收账款贷：事业收入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采用应收款方式</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根据合同完成进度计算本期应收的款项</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119"/>
              <w:ind w:left="0" w:firstLine="0"/>
            </w:pPr>
            <w:r>
              <w:rPr>
                <w:sz w:val="21"/>
              </w:rPr>
              <w:t>借：应收账款</w:t>
            </w:r>
            <w:r>
              <w:rPr>
                <w:sz w:val="21"/>
              </w:rPr>
              <w:t xml:space="preserve"> </w:t>
            </w:r>
          </w:p>
          <w:p w:rsidR="00250363" w:rsidRDefault="00EB6E0B">
            <w:pPr>
              <w:spacing w:after="0"/>
              <w:ind w:left="420" w:firstLine="0"/>
            </w:pPr>
            <w:r>
              <w:rPr>
                <w:sz w:val="21"/>
              </w:rPr>
              <w:t>贷：事业收入</w:t>
            </w:r>
            <w:r>
              <w:rPr>
                <w:sz w:val="21"/>
              </w:rPr>
              <w:t xml:space="preserve">    </w:t>
            </w:r>
            <w:r>
              <w:rPr>
                <w:sz w:val="32"/>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实际收到款项时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942" w:hanging="420"/>
            </w:pPr>
            <w:r>
              <w:rPr>
                <w:sz w:val="21"/>
              </w:rPr>
              <w:t>借：银行存款等贷：应收账款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430" w:hanging="420"/>
            </w:pPr>
            <w:r>
              <w:rPr>
                <w:sz w:val="21"/>
              </w:rPr>
              <w:t>借：资金结存</w:t>
            </w:r>
            <w:r>
              <w:rPr>
                <w:sz w:val="21"/>
              </w:rPr>
              <w:t>——</w:t>
            </w:r>
            <w:r>
              <w:rPr>
                <w:sz w:val="21"/>
              </w:rPr>
              <w:t>货币资金贷：事业预算收入</w:t>
            </w:r>
            <w:r>
              <w:rPr>
                <w:sz w:val="21"/>
              </w:rPr>
              <w:t xml:space="preserve"> </w:t>
            </w:r>
          </w:p>
        </w:tc>
      </w:tr>
      <w:tr w:rsidR="00250363">
        <w:trPr>
          <w:trHeight w:val="715"/>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其他方式下</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998" w:hanging="420"/>
            </w:pPr>
            <w:r>
              <w:rPr>
                <w:sz w:val="21"/>
              </w:rPr>
              <w:t>借：银行存款</w:t>
            </w:r>
            <w:r>
              <w:rPr>
                <w:sz w:val="21"/>
              </w:rPr>
              <w:t>/</w:t>
            </w:r>
            <w:r>
              <w:rPr>
                <w:sz w:val="21"/>
              </w:rPr>
              <w:t>库存现金等贷：事业收入</w:t>
            </w:r>
            <w:r>
              <w:rPr>
                <w:sz w:val="21"/>
              </w:rPr>
              <w:t xml:space="preserve">      </w:t>
            </w:r>
            <w:r>
              <w:rPr>
                <w:sz w:val="32"/>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430" w:hanging="420"/>
            </w:pPr>
            <w:r>
              <w:rPr>
                <w:sz w:val="21"/>
              </w:rPr>
              <w:t>借：资金结存</w:t>
            </w:r>
            <w:r>
              <w:rPr>
                <w:sz w:val="21"/>
              </w:rPr>
              <w:t>——</w:t>
            </w:r>
            <w:r>
              <w:rPr>
                <w:sz w:val="21"/>
              </w:rPr>
              <w:t>货币资金贷：事业预算收入</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专项资金收入</w:t>
            </w:r>
            <w:r>
              <w:rPr>
                <w:sz w:val="21"/>
              </w:rPr>
              <w:t xml:space="preserve"> </w:t>
            </w:r>
          </w:p>
        </w:tc>
        <w:tc>
          <w:tcPr>
            <w:tcW w:w="49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借：事业收入</w:t>
            </w:r>
            <w:r>
              <w:rPr>
                <w:sz w:val="21"/>
              </w:rPr>
              <w:t xml:space="preserve"> </w:t>
            </w:r>
          </w:p>
          <w:p w:rsidR="00250363" w:rsidRDefault="00EB6E0B">
            <w:pPr>
              <w:spacing w:after="0"/>
              <w:ind w:left="0" w:firstLine="0"/>
            </w:pPr>
            <w:r>
              <w:rPr>
                <w:sz w:val="21"/>
              </w:rPr>
              <w:t xml:space="preserve">    </w:t>
            </w:r>
            <w:r>
              <w:rPr>
                <w:sz w:val="21"/>
              </w:rPr>
              <w:t>贷：本期盈余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借：事业预算收入</w:t>
            </w:r>
            <w:r>
              <w:rPr>
                <w:sz w:val="21"/>
              </w:rPr>
              <w:t xml:space="preserve">     </w:t>
            </w:r>
            <w:r>
              <w:rPr>
                <w:sz w:val="21"/>
              </w:rPr>
              <w:t>贷：非财政拨款结转</w:t>
            </w:r>
            <w:r>
              <w:rPr>
                <w:sz w:val="21"/>
              </w:rPr>
              <w:t>——</w:t>
            </w:r>
            <w:r>
              <w:rPr>
                <w:sz w:val="21"/>
              </w:rPr>
              <w:t>本年收支结转</w:t>
            </w: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非专项资金收入</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95" w:firstLine="0"/>
            </w:pPr>
            <w:r>
              <w:rPr>
                <w:sz w:val="21"/>
              </w:rPr>
              <w:t>借：事业预算收入</w:t>
            </w:r>
            <w:r>
              <w:rPr>
                <w:sz w:val="21"/>
              </w:rPr>
              <w:t xml:space="preserve">     </w:t>
            </w:r>
            <w:r>
              <w:rPr>
                <w:sz w:val="21"/>
              </w:rPr>
              <w:t>贷：其他结余</w:t>
            </w:r>
            <w:r>
              <w:rPr>
                <w:sz w:val="21"/>
              </w:rPr>
              <w:t xml:space="preserve"> </w:t>
            </w:r>
          </w:p>
        </w:tc>
      </w:tr>
      <w:tr w:rsidR="00250363">
        <w:trPr>
          <w:trHeight w:val="56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61</w:t>
            </w:r>
            <w:r>
              <w:rPr>
                <w:sz w:val="21"/>
              </w:rPr>
              <w:t>上级补助收入</w:t>
            </w:r>
            <w:r>
              <w:rPr>
                <w:sz w:val="21"/>
              </w:rPr>
              <w:t xml:space="preserve">4201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3</w:t>
            </w:r>
            <w:r>
              <w:rPr>
                <w:sz w:val="21"/>
              </w:rPr>
              <w:t>上级补助预算收入</w:t>
            </w:r>
            <w:r>
              <w:rPr>
                <w:sz w:val="21"/>
              </w:rPr>
              <w:t xml:space="preserve">6201 </w:t>
            </w:r>
          </w:p>
        </w:tc>
      </w:tr>
      <w:tr w:rsidR="00250363">
        <w:trPr>
          <w:trHeight w:val="73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日常核算</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确认时，按照应收或实际收到的金额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367" w:hanging="420"/>
            </w:pPr>
            <w:r>
              <w:rPr>
                <w:sz w:val="21"/>
              </w:rPr>
              <w:t>借：其他应收款</w:t>
            </w:r>
            <w:r>
              <w:rPr>
                <w:sz w:val="21"/>
              </w:rPr>
              <w:t>/</w:t>
            </w:r>
            <w:r>
              <w:rPr>
                <w:sz w:val="21"/>
              </w:rPr>
              <w:t>银行存款等贷：上级补助收入</w:t>
            </w:r>
            <w:r>
              <w:rPr>
                <w:sz w:val="21"/>
              </w:rPr>
              <w:t xml:space="preserve"> </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货币资金</w:t>
            </w:r>
            <w:r>
              <w:rPr>
                <w:sz w:val="21"/>
              </w:rPr>
              <w:t>[</w:t>
            </w:r>
            <w:r>
              <w:rPr>
                <w:sz w:val="21"/>
              </w:rPr>
              <w:t>按照实际收到的金额</w:t>
            </w:r>
            <w:r>
              <w:rPr>
                <w:sz w:val="21"/>
              </w:rPr>
              <w:t xml:space="preserve">] </w:t>
            </w:r>
            <w:r>
              <w:rPr>
                <w:sz w:val="21"/>
              </w:rPr>
              <w:t>贷：上级补助预算收入</w:t>
            </w:r>
            <w:r>
              <w:rPr>
                <w:sz w:val="21"/>
              </w:rPr>
              <w:t xml:space="preserve"> </w:t>
            </w:r>
          </w:p>
        </w:tc>
      </w:tr>
      <w:tr w:rsidR="00250363">
        <w:trPr>
          <w:trHeight w:val="73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收到应收的上级补助收入时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1731" w:hanging="420"/>
            </w:pPr>
            <w:r>
              <w:rPr>
                <w:sz w:val="21"/>
              </w:rPr>
              <w:t>借：银行存款等贷：其他应收款</w:t>
            </w:r>
            <w:r>
              <w:rPr>
                <w:sz w:val="32"/>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专项资金收入</w:t>
            </w:r>
            <w:r>
              <w:rPr>
                <w:sz w:val="21"/>
              </w:rPr>
              <w:t xml:space="preserve"> </w:t>
            </w:r>
          </w:p>
        </w:tc>
        <w:tc>
          <w:tcPr>
            <w:tcW w:w="49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20" w:right="1733" w:hanging="420"/>
            </w:pPr>
            <w:r>
              <w:rPr>
                <w:sz w:val="21"/>
              </w:rPr>
              <w:t>借：上级补助收入贷：本期盈余</w:t>
            </w:r>
            <w:r>
              <w:rPr>
                <w:sz w:val="21"/>
              </w:rPr>
              <w:t xml:space="preserve"> </w:t>
            </w:r>
          </w:p>
          <w:p w:rsidR="00250363" w:rsidRDefault="00EB6E0B">
            <w:pPr>
              <w:spacing w:after="0"/>
              <w:ind w:left="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借：上级补助预算收入贷：非财政拨款结转</w:t>
            </w:r>
            <w:r>
              <w:rPr>
                <w:sz w:val="21"/>
              </w:rPr>
              <w:t>——</w:t>
            </w:r>
            <w:r>
              <w:rPr>
                <w:sz w:val="21"/>
              </w:rPr>
              <w:t>本年收支结转</w:t>
            </w: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非专项资金收入</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275" w:firstLine="0"/>
            </w:pPr>
            <w:r>
              <w:rPr>
                <w:sz w:val="21"/>
              </w:rPr>
              <w:t>借：上级补助预算收入</w:t>
            </w:r>
            <w:r>
              <w:rPr>
                <w:sz w:val="21"/>
              </w:rPr>
              <w:t xml:space="preserve">     </w:t>
            </w:r>
            <w:r>
              <w:rPr>
                <w:sz w:val="21"/>
              </w:rPr>
              <w:t>贷：其他结余</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1272"/>
        <w:gridCol w:w="2845"/>
        <w:gridCol w:w="4918"/>
        <w:gridCol w:w="4880"/>
      </w:tblGrid>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62</w:t>
            </w:r>
            <w:r>
              <w:rPr>
                <w:sz w:val="21"/>
              </w:rPr>
              <w:t>附属单位上缴收入</w:t>
            </w:r>
            <w:r>
              <w:rPr>
                <w:sz w:val="21"/>
              </w:rPr>
              <w:t xml:space="preserve">4301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9" w:firstLine="0"/>
              <w:jc w:val="center"/>
            </w:pPr>
            <w:r>
              <w:rPr>
                <w:sz w:val="21"/>
              </w:rPr>
              <w:t>4</w:t>
            </w:r>
            <w:r>
              <w:rPr>
                <w:sz w:val="21"/>
              </w:rPr>
              <w:t>附属单位上缴预算收入</w:t>
            </w:r>
            <w:r>
              <w:rPr>
                <w:sz w:val="21"/>
              </w:rPr>
              <w:t xml:space="preserve">6301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日常核算</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确认时，按照应收或实际收到的金额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借：其他应收款</w:t>
            </w:r>
            <w:r>
              <w:rPr>
                <w:sz w:val="21"/>
              </w:rPr>
              <w:t>/</w:t>
            </w:r>
            <w:r>
              <w:rPr>
                <w:sz w:val="21"/>
              </w:rPr>
              <w:t>银行存款等贷：附属单位上缴收入</w:t>
            </w:r>
            <w:r>
              <w:rPr>
                <w:sz w:val="21"/>
              </w:rPr>
              <w:t xml:space="preserve"> </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借：资金结存</w:t>
            </w:r>
            <w:r>
              <w:rPr>
                <w:sz w:val="21"/>
              </w:rPr>
              <w:t>——</w:t>
            </w:r>
            <w:r>
              <w:rPr>
                <w:sz w:val="21"/>
              </w:rPr>
              <w:t>货币资金</w:t>
            </w:r>
            <w:r>
              <w:rPr>
                <w:sz w:val="21"/>
              </w:rPr>
              <w:t>[</w:t>
            </w:r>
            <w:r>
              <w:rPr>
                <w:sz w:val="21"/>
              </w:rPr>
              <w:t>按照实际收到的金额</w:t>
            </w:r>
            <w:r>
              <w:rPr>
                <w:sz w:val="21"/>
              </w:rPr>
              <w:t xml:space="preserve">] </w:t>
            </w:r>
            <w:r>
              <w:rPr>
                <w:sz w:val="21"/>
              </w:rPr>
              <w:t>贷：附属单位上缴预算收入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实际收到应收附属单位上缴收入款时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731" w:hanging="420"/>
            </w:pPr>
            <w:r>
              <w:rPr>
                <w:sz w:val="21"/>
              </w:rPr>
              <w:t>借：银行存款等贷：其他应收款</w:t>
            </w:r>
            <w:r>
              <w:rPr>
                <w:sz w:val="32"/>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专项资金收入</w:t>
            </w:r>
            <w:r>
              <w:rPr>
                <w:sz w:val="21"/>
              </w:rPr>
              <w:t xml:space="preserve"> </w:t>
            </w:r>
          </w:p>
        </w:tc>
        <w:tc>
          <w:tcPr>
            <w:tcW w:w="49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20" w:right="1207" w:hanging="420"/>
            </w:pPr>
            <w:r>
              <w:rPr>
                <w:sz w:val="21"/>
              </w:rPr>
              <w:t>借：附属单位上缴收入</w:t>
            </w:r>
            <w:r>
              <w:rPr>
                <w:sz w:val="21"/>
              </w:rPr>
              <w:t xml:space="preserve">  </w:t>
            </w:r>
            <w:r>
              <w:rPr>
                <w:sz w:val="21"/>
              </w:rPr>
              <w:t>贷：本期盈余</w:t>
            </w:r>
            <w:r>
              <w:rPr>
                <w:sz w:val="21"/>
              </w:rPr>
              <w:t xml:space="preserve"> </w:t>
            </w:r>
          </w:p>
          <w:p w:rsidR="00250363" w:rsidRDefault="00EB6E0B">
            <w:pPr>
              <w:spacing w:after="0"/>
              <w:ind w:left="42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借：附属单位上缴预算收入贷：非财政拨款结转</w:t>
            </w:r>
            <w:r>
              <w:rPr>
                <w:sz w:val="21"/>
              </w:rPr>
              <w:t>——</w:t>
            </w:r>
            <w:r>
              <w:rPr>
                <w:sz w:val="21"/>
              </w:rPr>
              <w:t>本年收支结转</w:t>
            </w: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非专项资金收入</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850" w:hanging="420"/>
            </w:pPr>
            <w:r>
              <w:rPr>
                <w:sz w:val="21"/>
              </w:rPr>
              <w:t>借：附属单位上缴预算收入贷：其他结余</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63</w:t>
            </w:r>
            <w:r>
              <w:rPr>
                <w:sz w:val="21"/>
              </w:rPr>
              <w:t>经营收入</w:t>
            </w:r>
            <w:r>
              <w:rPr>
                <w:sz w:val="21"/>
              </w:rPr>
              <w:t xml:space="preserve">4401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5</w:t>
            </w:r>
            <w:r>
              <w:rPr>
                <w:sz w:val="21"/>
              </w:rPr>
              <w:t>经营预算收入</w:t>
            </w:r>
            <w:r>
              <w:rPr>
                <w:sz w:val="21"/>
              </w:rPr>
              <w:t xml:space="preserve">6401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确认经营收入时</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按照确定的收入金额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53" w:firstLine="0"/>
            </w:pPr>
            <w:r>
              <w:rPr>
                <w:sz w:val="21"/>
              </w:rPr>
              <w:t>借：银行存款</w:t>
            </w:r>
            <w:r>
              <w:rPr>
                <w:sz w:val="21"/>
              </w:rPr>
              <w:t>/</w:t>
            </w:r>
            <w:r>
              <w:rPr>
                <w:sz w:val="21"/>
              </w:rPr>
              <w:t>应收账款</w:t>
            </w:r>
            <w:r>
              <w:rPr>
                <w:sz w:val="21"/>
              </w:rPr>
              <w:t>/</w:t>
            </w:r>
            <w:r>
              <w:rPr>
                <w:sz w:val="21"/>
              </w:rPr>
              <w:t>应收票据等</w:t>
            </w:r>
            <w:r>
              <w:rPr>
                <w:sz w:val="21"/>
              </w:rPr>
              <w:t xml:space="preserve">     </w:t>
            </w:r>
            <w:r>
              <w:rPr>
                <w:sz w:val="21"/>
              </w:rPr>
              <w:t>贷：经营收入</w:t>
            </w:r>
            <w:r>
              <w:rPr>
                <w:sz w:val="21"/>
              </w:rPr>
              <w:t xml:space="preserve">       </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货币资金</w:t>
            </w:r>
            <w:r>
              <w:rPr>
                <w:sz w:val="21"/>
              </w:rPr>
              <w:t>[</w:t>
            </w:r>
            <w:r>
              <w:rPr>
                <w:sz w:val="21"/>
              </w:rPr>
              <w:t>按照实际收到的金额</w:t>
            </w:r>
            <w:r>
              <w:rPr>
                <w:sz w:val="21"/>
              </w:rPr>
              <w:t xml:space="preserve">]     </w:t>
            </w:r>
            <w:r>
              <w:rPr>
                <w:sz w:val="21"/>
              </w:rPr>
              <w:t>贷：经营预算收入</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收到应收的款项时</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按照实际收到的金额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996" w:hanging="420"/>
            </w:pPr>
            <w:r>
              <w:rPr>
                <w:sz w:val="21"/>
              </w:rPr>
              <w:t>借：银行存款等贷：应收账款</w:t>
            </w:r>
            <w:r>
              <w:rPr>
                <w:sz w:val="21"/>
              </w:rPr>
              <w:t>/</w:t>
            </w:r>
            <w:r>
              <w:rPr>
                <w:sz w:val="21"/>
              </w:rPr>
              <w:t>应收票据</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借：经营收入</w:t>
            </w:r>
            <w:r>
              <w:rPr>
                <w:sz w:val="21"/>
              </w:rPr>
              <w:t xml:space="preserve"> </w:t>
            </w:r>
          </w:p>
          <w:p w:rsidR="00250363" w:rsidRDefault="00EB6E0B">
            <w:pPr>
              <w:spacing w:after="0"/>
              <w:ind w:left="0" w:firstLine="0"/>
            </w:pPr>
            <w:r>
              <w:rPr>
                <w:sz w:val="21"/>
              </w:rPr>
              <w:t xml:space="preserve">    </w:t>
            </w:r>
            <w:r>
              <w:rPr>
                <w:sz w:val="21"/>
              </w:rPr>
              <w:t>贷：本期盈余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94" w:firstLine="0"/>
            </w:pPr>
            <w:r>
              <w:rPr>
                <w:sz w:val="21"/>
              </w:rPr>
              <w:t>借：经营预算收入</w:t>
            </w:r>
            <w:r>
              <w:rPr>
                <w:sz w:val="21"/>
              </w:rPr>
              <w:t xml:space="preserve">     </w:t>
            </w:r>
            <w:r>
              <w:rPr>
                <w:sz w:val="21"/>
              </w:rPr>
              <w:t>贷：经营结余</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center"/>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6</w:t>
            </w:r>
            <w:r>
              <w:rPr>
                <w:sz w:val="21"/>
              </w:rPr>
              <w:t>债务预算收入</w:t>
            </w:r>
            <w:r>
              <w:rPr>
                <w:sz w:val="21"/>
              </w:rPr>
              <w:t>6501/  16</w:t>
            </w:r>
            <w:r>
              <w:rPr>
                <w:sz w:val="21"/>
              </w:rPr>
              <w:t>债务还本支出</w:t>
            </w:r>
            <w:r>
              <w:rPr>
                <w:sz w:val="21"/>
              </w:rPr>
              <w:t xml:space="preserve">7701 </w:t>
            </w:r>
          </w:p>
        </w:tc>
      </w:tr>
      <w:tr w:rsidR="00250363">
        <w:trPr>
          <w:trHeight w:val="63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短期借款</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借入各种短期借款</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153" w:hanging="420"/>
            </w:pPr>
            <w:r>
              <w:rPr>
                <w:sz w:val="21"/>
              </w:rPr>
              <w:t>借：银行存款贷：短期借款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32" w:firstLine="0"/>
            </w:pPr>
            <w:r>
              <w:rPr>
                <w:sz w:val="21"/>
              </w:rPr>
              <w:t>借：资金结存</w:t>
            </w:r>
            <w:r>
              <w:rPr>
                <w:sz w:val="21"/>
              </w:rPr>
              <w:t>——</w:t>
            </w:r>
            <w:r>
              <w:rPr>
                <w:sz w:val="21"/>
              </w:rPr>
              <w:t>货币资金</w:t>
            </w:r>
            <w:r>
              <w:rPr>
                <w:sz w:val="21"/>
              </w:rPr>
              <w:t xml:space="preserve">     </w:t>
            </w:r>
            <w:r>
              <w:rPr>
                <w:sz w:val="21"/>
              </w:rPr>
              <w:t>贷：债务预算收入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归还短期借款本金</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047" w:hanging="420"/>
            </w:pPr>
            <w:r>
              <w:rPr>
                <w:sz w:val="21"/>
              </w:rPr>
              <w:t>借：短期借款</w:t>
            </w:r>
            <w:r>
              <w:rPr>
                <w:sz w:val="21"/>
              </w:rPr>
              <w:t xml:space="preserve">  </w:t>
            </w:r>
            <w:r>
              <w:rPr>
                <w:sz w:val="21"/>
              </w:rPr>
              <w:t>贷：银行存款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32" w:firstLine="0"/>
            </w:pPr>
            <w:r>
              <w:rPr>
                <w:sz w:val="21"/>
              </w:rPr>
              <w:t>借：债务还本支出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长期借款</w:t>
            </w:r>
            <w:r>
              <w:rPr>
                <w:sz w:val="21"/>
              </w:rPr>
              <w:t xml:space="preserve"> </w:t>
            </w: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借入各项长期借款时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102" w:hanging="420"/>
            </w:pPr>
            <w:r>
              <w:rPr>
                <w:sz w:val="21"/>
              </w:rPr>
              <w:t>借：银行存款</w:t>
            </w:r>
            <w:r>
              <w:rPr>
                <w:sz w:val="21"/>
              </w:rPr>
              <w:t xml:space="preserve">   </w:t>
            </w:r>
            <w:r>
              <w:rPr>
                <w:sz w:val="21"/>
              </w:rPr>
              <w:t>贷：长期借款</w:t>
            </w:r>
            <w:r>
              <w:rPr>
                <w:sz w:val="21"/>
              </w:rPr>
              <w:t>——</w:t>
            </w:r>
            <w:r>
              <w:rPr>
                <w:sz w:val="21"/>
              </w:rPr>
              <w:t>本金</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32" w:firstLine="0"/>
            </w:pPr>
            <w:r>
              <w:rPr>
                <w:sz w:val="21"/>
              </w:rPr>
              <w:t>借：资金结存</w:t>
            </w:r>
            <w:r>
              <w:rPr>
                <w:sz w:val="21"/>
              </w:rPr>
              <w:t>——</w:t>
            </w:r>
            <w:r>
              <w:rPr>
                <w:sz w:val="21"/>
              </w:rPr>
              <w:t>货币资金</w:t>
            </w:r>
            <w:r>
              <w:rPr>
                <w:sz w:val="21"/>
              </w:rPr>
              <w:t xml:space="preserve">     </w:t>
            </w:r>
            <w:r>
              <w:rPr>
                <w:sz w:val="21"/>
              </w:rPr>
              <w:t>贷：债务预算收入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归还长期借款本金</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313" w:hanging="420"/>
            </w:pPr>
            <w:r>
              <w:rPr>
                <w:sz w:val="21"/>
              </w:rPr>
              <w:t>借：长期借款</w:t>
            </w:r>
            <w:r>
              <w:rPr>
                <w:sz w:val="21"/>
              </w:rPr>
              <w:t>——</w:t>
            </w:r>
            <w:r>
              <w:rPr>
                <w:sz w:val="21"/>
              </w:rPr>
              <w:t>本金贷：银行存款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32" w:firstLine="0"/>
            </w:pPr>
            <w:r>
              <w:rPr>
                <w:sz w:val="21"/>
              </w:rPr>
              <w:t>借：债务还本支出</w:t>
            </w:r>
            <w:r>
              <w:rPr>
                <w:sz w:val="21"/>
              </w:rPr>
              <w:t xml:space="preserve">     </w:t>
            </w:r>
            <w:r>
              <w:rPr>
                <w:sz w:val="21"/>
              </w:rPr>
              <w:t>贷：资金结存</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5" w:type="dxa"/>
        </w:tblCellMar>
        <w:tblLook w:val="04A0" w:firstRow="1" w:lastRow="0" w:firstColumn="1" w:lastColumn="0" w:noHBand="0" w:noVBand="1"/>
      </w:tblPr>
      <w:tblGrid>
        <w:gridCol w:w="795"/>
        <w:gridCol w:w="1272"/>
        <w:gridCol w:w="283"/>
        <w:gridCol w:w="1135"/>
        <w:gridCol w:w="1426"/>
        <w:gridCol w:w="4918"/>
        <w:gridCol w:w="4880"/>
      </w:tblGrid>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债务预算收入结转</w:t>
            </w: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专项资金</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借：债务预算收入</w:t>
            </w:r>
            <w:r>
              <w:rPr>
                <w:sz w:val="21"/>
              </w:rPr>
              <w:t xml:space="preserve">     </w:t>
            </w:r>
            <w:r>
              <w:rPr>
                <w:sz w:val="21"/>
              </w:rPr>
              <w:t>贷：非财政拨款结转</w:t>
            </w:r>
            <w:r>
              <w:rPr>
                <w:sz w:val="21"/>
              </w:rPr>
              <w:t>——</w:t>
            </w:r>
            <w:r>
              <w:rPr>
                <w:sz w:val="21"/>
              </w:rPr>
              <w:t>本年收支结转</w:t>
            </w: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42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非专项资金</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1716" w:hanging="420"/>
            </w:pPr>
            <w:r>
              <w:rPr>
                <w:sz w:val="21"/>
              </w:rPr>
              <w:t>借：债务预算收入贷：其他结余</w:t>
            </w:r>
            <w:r>
              <w:rPr>
                <w:sz w:val="21"/>
              </w:rPr>
              <w:t xml:space="preserve"> </w:t>
            </w:r>
          </w:p>
        </w:tc>
      </w:tr>
      <w:tr w:rsidR="00250363">
        <w:trPr>
          <w:trHeight w:val="64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债务还本支出结转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718" w:firstLine="0"/>
            </w:pPr>
            <w:r>
              <w:rPr>
                <w:sz w:val="21"/>
              </w:rPr>
              <w:t>借：其他结余</w:t>
            </w:r>
            <w:r>
              <w:rPr>
                <w:sz w:val="21"/>
              </w:rPr>
              <w:t xml:space="preserve">     </w:t>
            </w:r>
            <w:r>
              <w:rPr>
                <w:sz w:val="21"/>
              </w:rPr>
              <w:t>贷：债务还本支出</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1"/>
              </w:rPr>
              <w:t xml:space="preserve"> </w:t>
            </w:r>
          </w:p>
        </w:tc>
        <w:tc>
          <w:tcPr>
            <w:tcW w:w="4117"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64</w:t>
            </w:r>
            <w:r>
              <w:rPr>
                <w:sz w:val="21"/>
              </w:rPr>
              <w:t>非同级财政拨款收入</w:t>
            </w:r>
            <w:r>
              <w:rPr>
                <w:sz w:val="21"/>
              </w:rPr>
              <w:t xml:space="preserve">4601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7</w:t>
            </w:r>
            <w:r>
              <w:rPr>
                <w:sz w:val="21"/>
              </w:rPr>
              <w:t>非同级财政拨款预算收入</w:t>
            </w:r>
            <w:r>
              <w:rPr>
                <w:sz w:val="21"/>
              </w:rPr>
              <w:t xml:space="preserve">6601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确认收入时</w:t>
            </w:r>
            <w:r>
              <w:rPr>
                <w:sz w:val="21"/>
              </w:rPr>
              <w:t xml:space="preserve"> </w:t>
            </w:r>
          </w:p>
        </w:tc>
        <w:tc>
          <w:tcPr>
            <w:tcW w:w="2845"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按照应收或实际收到的金额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hanging="420"/>
            </w:pPr>
            <w:r>
              <w:rPr>
                <w:sz w:val="21"/>
              </w:rPr>
              <w:t>借：其他应收款</w:t>
            </w:r>
            <w:r>
              <w:rPr>
                <w:sz w:val="21"/>
              </w:rPr>
              <w:t>/</w:t>
            </w:r>
            <w:r>
              <w:rPr>
                <w:sz w:val="21"/>
              </w:rPr>
              <w:t>银行存款等贷：非同级财政拨款收入</w:t>
            </w:r>
            <w:r>
              <w:rPr>
                <w:sz w:val="21"/>
              </w:rPr>
              <w:t xml:space="preserve"> </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货币资金</w:t>
            </w:r>
            <w:r>
              <w:rPr>
                <w:sz w:val="21"/>
              </w:rPr>
              <w:t>[</w:t>
            </w:r>
            <w:r>
              <w:rPr>
                <w:sz w:val="21"/>
              </w:rPr>
              <w:t>按照实际收到的金额</w:t>
            </w:r>
            <w:r>
              <w:rPr>
                <w:sz w:val="21"/>
              </w:rPr>
              <w:t xml:space="preserve">]     </w:t>
            </w:r>
            <w:r>
              <w:rPr>
                <w:sz w:val="21"/>
              </w:rPr>
              <w:t>贷：非同级财政拨款预算收入</w:t>
            </w: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收到应收的款项时</w:t>
            </w:r>
            <w:r>
              <w:rPr>
                <w:sz w:val="21"/>
              </w:rPr>
              <w:t xml:space="preserve"> </w:t>
            </w:r>
          </w:p>
        </w:tc>
        <w:tc>
          <w:tcPr>
            <w:tcW w:w="2845"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按照实际收到的金额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966" w:hanging="420"/>
            </w:pPr>
            <w:r>
              <w:rPr>
                <w:sz w:val="21"/>
              </w:rPr>
              <w:t>借：银行存款贷：其他应收款</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2845"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专项资金</w:t>
            </w:r>
            <w:r>
              <w:rPr>
                <w:sz w:val="21"/>
              </w:rPr>
              <w:t xml:space="preserve"> </w:t>
            </w:r>
          </w:p>
        </w:tc>
        <w:tc>
          <w:tcPr>
            <w:tcW w:w="49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20" w:right="1022" w:hanging="420"/>
            </w:pPr>
            <w:r>
              <w:rPr>
                <w:sz w:val="21"/>
              </w:rPr>
              <w:t>借：非同级财政拨款收入</w:t>
            </w:r>
            <w:r>
              <w:rPr>
                <w:sz w:val="21"/>
              </w:rPr>
              <w:t xml:space="preserve">  </w:t>
            </w:r>
            <w:r>
              <w:rPr>
                <w:sz w:val="21"/>
              </w:rPr>
              <w:t>贷：本期盈余</w:t>
            </w:r>
            <w:r>
              <w:rPr>
                <w:sz w:val="21"/>
              </w:rPr>
              <w:t xml:space="preserve"> </w:t>
            </w:r>
          </w:p>
          <w:p w:rsidR="00250363" w:rsidRDefault="00EB6E0B">
            <w:pPr>
              <w:spacing w:after="0"/>
              <w:ind w:left="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借：非同级财政拨款预算收入</w:t>
            </w:r>
            <w:r>
              <w:rPr>
                <w:sz w:val="21"/>
              </w:rPr>
              <w:t xml:space="preserve">     </w:t>
            </w:r>
            <w:r>
              <w:rPr>
                <w:sz w:val="21"/>
              </w:rPr>
              <w:t>贷：非财政拨款结转</w:t>
            </w:r>
            <w:r>
              <w:rPr>
                <w:sz w:val="21"/>
              </w:rPr>
              <w:t>——</w:t>
            </w:r>
            <w:r>
              <w:rPr>
                <w:sz w:val="21"/>
              </w:rPr>
              <w:t>本年收支结转</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845"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非专项资金</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667" w:firstLine="0"/>
            </w:pPr>
            <w:r>
              <w:rPr>
                <w:sz w:val="21"/>
              </w:rPr>
              <w:t>借：非同级财政拨款预算收入</w:t>
            </w:r>
            <w:r>
              <w:rPr>
                <w:sz w:val="21"/>
              </w:rPr>
              <w:t xml:space="preserve">     </w:t>
            </w:r>
            <w:r>
              <w:rPr>
                <w:sz w:val="21"/>
              </w:rPr>
              <w:t>贷：其他结余</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center"/>
            </w:pPr>
            <w:r>
              <w:rPr>
                <w:sz w:val="21"/>
              </w:rPr>
              <w:t xml:space="preserve"> </w:t>
            </w:r>
          </w:p>
        </w:tc>
        <w:tc>
          <w:tcPr>
            <w:tcW w:w="4117"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1" w:firstLine="0"/>
              <w:jc w:val="center"/>
            </w:pPr>
            <w:r>
              <w:rPr>
                <w:sz w:val="21"/>
              </w:rPr>
              <w:t>65</w:t>
            </w:r>
            <w:r>
              <w:rPr>
                <w:sz w:val="21"/>
              </w:rPr>
              <w:t>投资收益</w:t>
            </w:r>
            <w:r>
              <w:rPr>
                <w:sz w:val="21"/>
              </w:rPr>
              <w:t xml:space="preserve">4602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1" w:firstLine="0"/>
              <w:jc w:val="center"/>
            </w:pPr>
            <w:r>
              <w:rPr>
                <w:sz w:val="21"/>
              </w:rPr>
              <w:t>8</w:t>
            </w:r>
            <w:r>
              <w:rPr>
                <w:sz w:val="21"/>
              </w:rPr>
              <w:t>投资预算收益</w:t>
            </w:r>
            <w:r>
              <w:rPr>
                <w:sz w:val="21"/>
              </w:rPr>
              <w:t xml:space="preserve">6602 </w:t>
            </w:r>
          </w:p>
        </w:tc>
      </w:tr>
      <w:tr w:rsidR="00250363">
        <w:trPr>
          <w:trHeight w:val="125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4117" w:type="dxa"/>
            <w:gridSpan w:val="4"/>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出售或到期收回短期债券本息</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w:t>
            </w:r>
            <w:r>
              <w:rPr>
                <w:sz w:val="21"/>
              </w:rPr>
              <w:t xml:space="preserve"> </w:t>
            </w:r>
          </w:p>
          <w:p w:rsidR="00250363" w:rsidRDefault="00EB6E0B">
            <w:pPr>
              <w:spacing w:after="0" w:line="290" w:lineRule="auto"/>
              <w:ind w:left="0" w:right="917" w:firstLine="0"/>
            </w:pPr>
            <w:r>
              <w:rPr>
                <w:sz w:val="21"/>
              </w:rPr>
              <w:t xml:space="preserve">    </w:t>
            </w:r>
            <w:r>
              <w:rPr>
                <w:sz w:val="21"/>
              </w:rPr>
              <w:t>投资收益</w:t>
            </w:r>
            <w:r>
              <w:rPr>
                <w:sz w:val="21"/>
              </w:rPr>
              <w:t>[</w:t>
            </w:r>
            <w:r>
              <w:rPr>
                <w:sz w:val="21"/>
              </w:rPr>
              <w:t>借差</w:t>
            </w:r>
            <w:r>
              <w:rPr>
                <w:sz w:val="21"/>
              </w:rPr>
              <w:t xml:space="preserve">]    </w:t>
            </w:r>
            <w:r>
              <w:rPr>
                <w:sz w:val="21"/>
              </w:rPr>
              <w:t>贷：短期投资</w:t>
            </w:r>
            <w:r>
              <w:rPr>
                <w:sz w:val="21"/>
              </w:rPr>
              <w:t>[</w:t>
            </w:r>
            <w:r>
              <w:rPr>
                <w:sz w:val="21"/>
              </w:rPr>
              <w:t>成本</w:t>
            </w:r>
            <w:r>
              <w:rPr>
                <w:sz w:val="21"/>
              </w:rPr>
              <w:t xml:space="preserve">] </w:t>
            </w:r>
          </w:p>
          <w:p w:rsidR="00250363" w:rsidRDefault="00EB6E0B">
            <w:pPr>
              <w:spacing w:after="0"/>
              <w:ind w:left="0" w:firstLine="0"/>
            </w:pPr>
            <w:r>
              <w:rPr>
                <w:sz w:val="21"/>
              </w:rPr>
              <w:t xml:space="preserve">       </w:t>
            </w:r>
            <w:r>
              <w:rPr>
                <w:sz w:val="21"/>
              </w:rPr>
              <w:t>投资收益</w:t>
            </w:r>
            <w:r>
              <w:rPr>
                <w:sz w:val="21"/>
              </w:rPr>
              <w:t>[</w:t>
            </w:r>
            <w:r>
              <w:rPr>
                <w:sz w:val="21"/>
              </w:rPr>
              <w:t>贷差</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408" w:hanging="406"/>
            </w:pPr>
            <w:r>
              <w:rPr>
                <w:sz w:val="21"/>
              </w:rPr>
              <w:t>借：资金结存</w:t>
            </w:r>
            <w:r>
              <w:rPr>
                <w:sz w:val="21"/>
              </w:rPr>
              <w:t>——</w:t>
            </w:r>
            <w:r>
              <w:rPr>
                <w:sz w:val="21"/>
              </w:rPr>
              <w:t>货币资金</w:t>
            </w:r>
            <w:r>
              <w:rPr>
                <w:sz w:val="21"/>
              </w:rPr>
              <w:t>[</w:t>
            </w:r>
            <w:r>
              <w:rPr>
                <w:sz w:val="21"/>
              </w:rPr>
              <w:t>实际收到的款项</w:t>
            </w:r>
            <w:r>
              <w:rPr>
                <w:sz w:val="21"/>
              </w:rPr>
              <w:t xml:space="preserve">] </w:t>
            </w:r>
            <w:r>
              <w:rPr>
                <w:sz w:val="21"/>
              </w:rPr>
              <w:t>投资预算收益</w:t>
            </w:r>
            <w:r>
              <w:rPr>
                <w:sz w:val="21"/>
              </w:rPr>
              <w:t>[</w:t>
            </w:r>
            <w:r>
              <w:rPr>
                <w:sz w:val="21"/>
              </w:rPr>
              <w:t>借差</w:t>
            </w:r>
            <w:r>
              <w:rPr>
                <w:sz w:val="21"/>
              </w:rPr>
              <w:t xml:space="preserve">] </w:t>
            </w:r>
          </w:p>
          <w:p w:rsidR="00250363" w:rsidRDefault="00EB6E0B">
            <w:pPr>
              <w:spacing w:after="0"/>
              <w:ind w:left="843" w:hanging="435"/>
            </w:pPr>
            <w:r>
              <w:rPr>
                <w:sz w:val="21"/>
              </w:rPr>
              <w:t>贷：投资支出</w:t>
            </w:r>
            <w:r>
              <w:rPr>
                <w:sz w:val="21"/>
              </w:rPr>
              <w:t>/</w:t>
            </w:r>
            <w:r>
              <w:rPr>
                <w:sz w:val="21"/>
              </w:rPr>
              <w:t>其他结余</w:t>
            </w:r>
            <w:r>
              <w:rPr>
                <w:sz w:val="21"/>
              </w:rPr>
              <w:t>[</w:t>
            </w:r>
            <w:r>
              <w:rPr>
                <w:sz w:val="21"/>
              </w:rPr>
              <w:t>投资成本</w:t>
            </w:r>
            <w:r>
              <w:rPr>
                <w:sz w:val="21"/>
              </w:rPr>
              <w:t xml:space="preserve">] </w:t>
            </w:r>
            <w:r>
              <w:rPr>
                <w:sz w:val="21"/>
              </w:rPr>
              <w:t>投资预算收益</w:t>
            </w:r>
            <w:r>
              <w:rPr>
                <w:sz w:val="21"/>
              </w:rPr>
              <w:t>[</w:t>
            </w:r>
            <w:r>
              <w:rPr>
                <w:sz w:val="21"/>
              </w:rPr>
              <w:t>贷差</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555" w:type="dxa"/>
            <w:gridSpan w:val="2"/>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持有的分期付息、一次还本的长期债券投资</w:t>
            </w:r>
            <w:r>
              <w:rPr>
                <w:sz w:val="21"/>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确认应收未收利息</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借：应收利息</w:t>
            </w:r>
            <w:r>
              <w:rPr>
                <w:sz w:val="21"/>
              </w:rPr>
              <w:t xml:space="preserve"> </w:t>
            </w:r>
          </w:p>
          <w:p w:rsidR="00250363" w:rsidRDefault="00EB6E0B">
            <w:pPr>
              <w:spacing w:after="0"/>
              <w:ind w:left="0" w:firstLine="0"/>
            </w:pPr>
            <w:r>
              <w:rPr>
                <w:sz w:val="21"/>
              </w:rPr>
              <w:t xml:space="preserve">    </w:t>
            </w:r>
            <w:r>
              <w:rPr>
                <w:sz w:val="21"/>
              </w:rPr>
              <w:t>贷：投资收益</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实际收到利息时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w:t>
            </w:r>
            <w:r>
              <w:rPr>
                <w:sz w:val="21"/>
              </w:rPr>
              <w:t xml:space="preserve"> </w:t>
            </w:r>
          </w:p>
          <w:p w:rsidR="00250363" w:rsidRDefault="00EB6E0B">
            <w:pPr>
              <w:spacing w:after="0"/>
              <w:ind w:left="0" w:firstLine="0"/>
            </w:pPr>
            <w:r>
              <w:rPr>
                <w:sz w:val="21"/>
              </w:rPr>
              <w:t xml:space="preserve">    </w:t>
            </w:r>
            <w:r>
              <w:rPr>
                <w:sz w:val="21"/>
              </w:rPr>
              <w:t>贷：应收利息</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56" w:firstLine="0"/>
            </w:pPr>
            <w:r>
              <w:rPr>
                <w:sz w:val="21"/>
              </w:rPr>
              <w:t>借：资金结存</w:t>
            </w:r>
            <w:r>
              <w:rPr>
                <w:sz w:val="21"/>
              </w:rPr>
              <w:t>——</w:t>
            </w:r>
            <w:r>
              <w:rPr>
                <w:sz w:val="21"/>
              </w:rPr>
              <w:t>货币资金</w:t>
            </w:r>
            <w:r>
              <w:rPr>
                <w:sz w:val="21"/>
              </w:rPr>
              <w:t xml:space="preserve">     </w:t>
            </w:r>
            <w:r>
              <w:rPr>
                <w:sz w:val="21"/>
              </w:rPr>
              <w:t>贷：投资预算收益</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持有的一次还</w:t>
            </w: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计算确定的应收未收利息</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借：长期债券投资</w:t>
            </w:r>
            <w:r>
              <w:rPr>
                <w:sz w:val="21"/>
              </w:rPr>
              <w:t>——</w:t>
            </w:r>
            <w:r>
              <w:rPr>
                <w:sz w:val="21"/>
              </w:rPr>
              <w:t>应计利息</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795"/>
        <w:gridCol w:w="1555"/>
        <w:gridCol w:w="2561"/>
        <w:gridCol w:w="4918"/>
        <w:gridCol w:w="4880"/>
      </w:tblGrid>
      <w:tr w:rsidR="00250363">
        <w:trPr>
          <w:trHeight w:val="634"/>
        </w:trPr>
        <w:tc>
          <w:tcPr>
            <w:tcW w:w="7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55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本付息的长期债券投资</w:t>
            </w:r>
            <w:r>
              <w:rPr>
                <w:sz w:val="21"/>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增加长期债券投资的账面余额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r>
              <w:rPr>
                <w:sz w:val="21"/>
              </w:rPr>
              <w:t>贷：投资收益</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157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出售长期债券投资或到期收回长期债券投资本息</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w:t>
            </w:r>
            <w:r>
              <w:rPr>
                <w:sz w:val="21"/>
              </w:rPr>
              <w:t xml:space="preserve"> </w:t>
            </w:r>
            <w:r>
              <w:rPr>
                <w:sz w:val="21"/>
              </w:rPr>
              <w:t>银行存款</w:t>
            </w:r>
            <w:r>
              <w:rPr>
                <w:sz w:val="21"/>
              </w:rPr>
              <w:t xml:space="preserve"> </w:t>
            </w:r>
          </w:p>
          <w:p w:rsidR="00250363" w:rsidRDefault="00EB6E0B">
            <w:pPr>
              <w:spacing w:after="0"/>
              <w:ind w:left="0" w:right="1550" w:firstLine="0"/>
            </w:pPr>
            <w:r>
              <w:rPr>
                <w:sz w:val="21"/>
              </w:rPr>
              <w:t xml:space="preserve">     </w:t>
            </w:r>
            <w:r>
              <w:rPr>
                <w:sz w:val="21"/>
              </w:rPr>
              <w:t>投资收益</w:t>
            </w:r>
            <w:r>
              <w:rPr>
                <w:sz w:val="21"/>
              </w:rPr>
              <w:t>[</w:t>
            </w:r>
            <w:r>
              <w:rPr>
                <w:sz w:val="21"/>
              </w:rPr>
              <w:t>借差</w:t>
            </w:r>
            <w:r>
              <w:rPr>
                <w:sz w:val="21"/>
              </w:rPr>
              <w:t xml:space="preserve">]      </w:t>
            </w:r>
            <w:r>
              <w:rPr>
                <w:sz w:val="21"/>
              </w:rPr>
              <w:t>贷：长期债券投资</w:t>
            </w:r>
            <w:r>
              <w:rPr>
                <w:sz w:val="21"/>
              </w:rPr>
              <w:t xml:space="preserve">           </w:t>
            </w:r>
            <w:r>
              <w:rPr>
                <w:sz w:val="21"/>
              </w:rPr>
              <w:t>应收利息</w:t>
            </w:r>
            <w:r>
              <w:rPr>
                <w:sz w:val="21"/>
              </w:rPr>
              <w:t xml:space="preserve">          </w:t>
            </w:r>
            <w:r>
              <w:rPr>
                <w:sz w:val="21"/>
              </w:rPr>
              <w:t>投资收益</w:t>
            </w:r>
            <w:r>
              <w:rPr>
                <w:sz w:val="21"/>
              </w:rPr>
              <w:t>[</w:t>
            </w:r>
            <w:r>
              <w:rPr>
                <w:sz w:val="21"/>
              </w:rPr>
              <w:t>贷差</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08" w:hanging="406"/>
            </w:pPr>
            <w:r>
              <w:rPr>
                <w:sz w:val="21"/>
              </w:rPr>
              <w:t>借：资金结存</w:t>
            </w:r>
            <w:r>
              <w:rPr>
                <w:sz w:val="21"/>
              </w:rPr>
              <w:t>——</w:t>
            </w:r>
            <w:r>
              <w:rPr>
                <w:sz w:val="21"/>
              </w:rPr>
              <w:t>货币资金</w:t>
            </w:r>
            <w:r>
              <w:rPr>
                <w:sz w:val="21"/>
              </w:rPr>
              <w:t>[</w:t>
            </w:r>
            <w:r>
              <w:rPr>
                <w:sz w:val="21"/>
              </w:rPr>
              <w:t>实际收到的款项</w:t>
            </w:r>
            <w:r>
              <w:rPr>
                <w:sz w:val="21"/>
              </w:rPr>
              <w:t xml:space="preserve">] </w:t>
            </w:r>
            <w:r>
              <w:rPr>
                <w:sz w:val="21"/>
              </w:rPr>
              <w:t>投资预算收益</w:t>
            </w:r>
            <w:r>
              <w:rPr>
                <w:sz w:val="21"/>
              </w:rPr>
              <w:t>[</w:t>
            </w:r>
            <w:r>
              <w:rPr>
                <w:sz w:val="21"/>
              </w:rPr>
              <w:t>借差</w:t>
            </w:r>
            <w:r>
              <w:rPr>
                <w:sz w:val="21"/>
              </w:rPr>
              <w:t xml:space="preserve">] </w:t>
            </w:r>
          </w:p>
          <w:p w:rsidR="00250363" w:rsidRDefault="00EB6E0B">
            <w:pPr>
              <w:spacing w:after="0"/>
              <w:ind w:left="843" w:right="159" w:hanging="435"/>
            </w:pPr>
            <w:r>
              <w:rPr>
                <w:sz w:val="21"/>
              </w:rPr>
              <w:t>贷：投资支出</w:t>
            </w:r>
            <w:r>
              <w:rPr>
                <w:sz w:val="21"/>
              </w:rPr>
              <w:t>/</w:t>
            </w:r>
            <w:r>
              <w:rPr>
                <w:sz w:val="21"/>
              </w:rPr>
              <w:t>其他结余投资预算收益</w:t>
            </w:r>
            <w:r>
              <w:rPr>
                <w:sz w:val="21"/>
              </w:rPr>
              <w:t>[</w:t>
            </w:r>
            <w:r>
              <w:rPr>
                <w:sz w:val="21"/>
              </w:rPr>
              <w:t>贷差</w:t>
            </w:r>
            <w:r>
              <w:rPr>
                <w:sz w:val="21"/>
              </w:rPr>
              <w:t xml:space="preserve">] </w:t>
            </w:r>
          </w:p>
        </w:tc>
      </w:tr>
      <w:tr w:rsidR="00250363">
        <w:trPr>
          <w:trHeight w:val="94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1555"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成本法下长期股权投资持有期间，被投资单位宣告分派利润或股利</w:t>
            </w:r>
            <w:r>
              <w:rPr>
                <w:sz w:val="21"/>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按照宣告分派的利润或股利中属于单位应享有的份额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借：应收股利</w:t>
            </w:r>
            <w:r>
              <w:rPr>
                <w:sz w:val="21"/>
              </w:rPr>
              <w:t xml:space="preserve"> </w:t>
            </w:r>
          </w:p>
          <w:p w:rsidR="00250363" w:rsidRDefault="00EB6E0B">
            <w:pPr>
              <w:spacing w:after="0"/>
              <w:ind w:left="0" w:firstLine="0"/>
            </w:pPr>
            <w:r>
              <w:rPr>
                <w:sz w:val="21"/>
              </w:rPr>
              <w:t xml:space="preserve">    </w:t>
            </w:r>
            <w:r>
              <w:rPr>
                <w:sz w:val="21"/>
              </w:rPr>
              <w:t>贷：投资收益</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取得分派的利润或股利，按照实际收到的金额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w:t>
            </w:r>
            <w:r>
              <w:rPr>
                <w:sz w:val="21"/>
              </w:rPr>
              <w:t xml:space="preserve"> </w:t>
            </w:r>
          </w:p>
          <w:p w:rsidR="00250363" w:rsidRDefault="00EB6E0B">
            <w:pPr>
              <w:spacing w:after="0"/>
              <w:ind w:left="0" w:firstLine="0"/>
            </w:pPr>
            <w:r>
              <w:rPr>
                <w:sz w:val="21"/>
              </w:rPr>
              <w:t xml:space="preserve">    </w:t>
            </w:r>
            <w:r>
              <w:rPr>
                <w:sz w:val="21"/>
              </w:rPr>
              <w:t>贷：应收股利</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61" w:firstLine="0"/>
            </w:pPr>
            <w:r>
              <w:rPr>
                <w:sz w:val="21"/>
              </w:rPr>
              <w:t>借：资金结存</w:t>
            </w:r>
            <w:r>
              <w:rPr>
                <w:sz w:val="21"/>
              </w:rPr>
              <w:t>——</w:t>
            </w:r>
            <w:r>
              <w:rPr>
                <w:sz w:val="21"/>
              </w:rPr>
              <w:t>货币资金</w:t>
            </w:r>
            <w:r>
              <w:rPr>
                <w:sz w:val="21"/>
              </w:rPr>
              <w:t xml:space="preserve">     </w:t>
            </w:r>
            <w:r>
              <w:rPr>
                <w:sz w:val="21"/>
              </w:rPr>
              <w:t>贷：投资预算收益</w:t>
            </w:r>
            <w:r>
              <w:rPr>
                <w:sz w:val="21"/>
              </w:rPr>
              <w:t xml:space="preserve"> </w:t>
            </w:r>
          </w:p>
        </w:tc>
      </w:tr>
      <w:tr w:rsidR="00250363">
        <w:trPr>
          <w:trHeight w:val="126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155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采用权益法核算的长期股权投资持有期间</w:t>
            </w:r>
            <w:r>
              <w:rPr>
                <w:sz w:val="21"/>
              </w:rPr>
              <w:t xml:space="preserve">  </w:t>
            </w:r>
          </w:p>
        </w:tc>
        <w:tc>
          <w:tcPr>
            <w:tcW w:w="256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按照应享有或应分担的被投资单位实现的净损益的份额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借：长期股权投资</w:t>
            </w:r>
            <w:r>
              <w:rPr>
                <w:sz w:val="21"/>
              </w:rPr>
              <w:t>——</w:t>
            </w:r>
            <w:r>
              <w:rPr>
                <w:sz w:val="21"/>
              </w:rPr>
              <w:t>损益调整</w:t>
            </w:r>
            <w:r>
              <w:rPr>
                <w:sz w:val="21"/>
              </w:rPr>
              <w:t xml:space="preserve">     </w:t>
            </w:r>
            <w:r>
              <w:rPr>
                <w:sz w:val="21"/>
              </w:rPr>
              <w:t>贷：投资收益</w:t>
            </w:r>
            <w:r>
              <w:rPr>
                <w:sz w:val="21"/>
              </w:rPr>
              <w:t>[</w:t>
            </w:r>
            <w:r>
              <w:rPr>
                <w:sz w:val="21"/>
              </w:rPr>
              <w:t>被投资单位实现净利润</w:t>
            </w:r>
            <w:r>
              <w:rPr>
                <w:sz w:val="21"/>
              </w:rPr>
              <w:t xml:space="preserve">] </w:t>
            </w:r>
            <w:r>
              <w:rPr>
                <w:sz w:val="21"/>
              </w:rPr>
              <w:t>借：投资收益</w:t>
            </w:r>
            <w:r>
              <w:rPr>
                <w:sz w:val="21"/>
              </w:rPr>
              <w:t>[</w:t>
            </w:r>
            <w:r>
              <w:rPr>
                <w:sz w:val="21"/>
              </w:rPr>
              <w:t>被投资单位发生净亏损</w:t>
            </w:r>
            <w:r>
              <w:rPr>
                <w:sz w:val="21"/>
              </w:rPr>
              <w:t xml:space="preserve">]     </w:t>
            </w:r>
            <w:r>
              <w:rPr>
                <w:sz w:val="21"/>
              </w:rPr>
              <w:t>贷：长期股权投资</w:t>
            </w:r>
            <w:r>
              <w:rPr>
                <w:sz w:val="21"/>
              </w:rPr>
              <w:t>——</w:t>
            </w:r>
            <w:r>
              <w:rPr>
                <w:sz w:val="21"/>
              </w:rPr>
              <w:t>损益调整</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715"/>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5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收到被投资单位发放的现金股利</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w:t>
            </w:r>
            <w:r>
              <w:rPr>
                <w:sz w:val="21"/>
              </w:rPr>
              <w:t xml:space="preserve"> </w:t>
            </w:r>
          </w:p>
          <w:p w:rsidR="00250363" w:rsidRDefault="00EB6E0B">
            <w:pPr>
              <w:spacing w:after="0"/>
              <w:ind w:left="0" w:firstLine="0"/>
            </w:pPr>
            <w:r>
              <w:rPr>
                <w:sz w:val="21"/>
              </w:rPr>
              <w:t xml:space="preserve">    </w:t>
            </w:r>
            <w:r>
              <w:rPr>
                <w:sz w:val="21"/>
              </w:rPr>
              <w:t>贷：应收股利</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459" w:hanging="420"/>
            </w:pPr>
            <w:r>
              <w:rPr>
                <w:sz w:val="21"/>
              </w:rPr>
              <w:t>借：资金结存</w:t>
            </w:r>
            <w:r>
              <w:rPr>
                <w:sz w:val="21"/>
              </w:rPr>
              <w:t>——</w:t>
            </w:r>
            <w:r>
              <w:rPr>
                <w:sz w:val="21"/>
              </w:rPr>
              <w:t>货币资金贷：投资预算收益</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被投资单位发生净亏损，但以后年度又实现净利润的，按规定恢复确认投资收益</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501" w:firstLine="0"/>
            </w:pPr>
            <w:r>
              <w:rPr>
                <w:sz w:val="21"/>
              </w:rPr>
              <w:t>借：长期股权投资</w:t>
            </w:r>
            <w:r>
              <w:rPr>
                <w:sz w:val="21"/>
              </w:rPr>
              <w:t>——</w:t>
            </w:r>
            <w:r>
              <w:rPr>
                <w:sz w:val="21"/>
              </w:rPr>
              <w:t>损益调整</w:t>
            </w:r>
            <w:r>
              <w:rPr>
                <w:sz w:val="21"/>
              </w:rPr>
              <w:t xml:space="preserve">     </w:t>
            </w:r>
            <w:r>
              <w:rPr>
                <w:sz w:val="21"/>
              </w:rPr>
              <w:t>贷：投资收益</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855"/>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7</w:t>
            </w:r>
            <w:r>
              <w:rPr>
                <w:sz w:val="21"/>
              </w:rPr>
              <w:t>）</w:t>
            </w:r>
            <w:r>
              <w:rPr>
                <w:sz w:val="21"/>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77" w:firstLine="0"/>
            </w:pPr>
            <w:r>
              <w:rPr>
                <w:sz w:val="21"/>
              </w:rPr>
              <w:t>期末</w:t>
            </w:r>
            <w:r>
              <w:rPr>
                <w:sz w:val="21"/>
              </w:rPr>
              <w:t>/</w:t>
            </w:r>
            <w:r>
              <w:rPr>
                <w:sz w:val="21"/>
              </w:rPr>
              <w:t>年末结转</w:t>
            </w:r>
            <w:r>
              <w:rPr>
                <w:sz w:val="21"/>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投资收益为贷方余额时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借：投资收益</w:t>
            </w:r>
            <w:r>
              <w:rPr>
                <w:sz w:val="21"/>
              </w:rPr>
              <w:t xml:space="preserve"> </w:t>
            </w:r>
          </w:p>
          <w:p w:rsidR="00250363" w:rsidRDefault="00EB6E0B">
            <w:pPr>
              <w:spacing w:after="0"/>
              <w:ind w:left="0" w:firstLine="0"/>
            </w:pPr>
            <w:r>
              <w:rPr>
                <w:sz w:val="21"/>
              </w:rPr>
              <w:t xml:space="preserve">    </w:t>
            </w:r>
            <w:r>
              <w:rPr>
                <w:sz w:val="21"/>
              </w:rPr>
              <w:t>贷：本期盈余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723" w:firstLine="0"/>
            </w:pPr>
            <w:r>
              <w:rPr>
                <w:sz w:val="21"/>
              </w:rPr>
              <w:t>借：投资预算收益</w:t>
            </w:r>
            <w:r>
              <w:rPr>
                <w:sz w:val="21"/>
              </w:rPr>
              <w:t xml:space="preserve">     </w:t>
            </w:r>
            <w:r>
              <w:rPr>
                <w:sz w:val="21"/>
              </w:rPr>
              <w:t>贷：其他结余</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6" w:type="dxa"/>
          <w:bottom w:w="0" w:type="dxa"/>
          <w:right w:w="29" w:type="dxa"/>
        </w:tblCellMar>
        <w:tblLook w:val="04A0" w:firstRow="1" w:lastRow="0" w:firstColumn="1" w:lastColumn="0" w:noHBand="0" w:noVBand="1"/>
      </w:tblPr>
      <w:tblGrid>
        <w:gridCol w:w="795"/>
        <w:gridCol w:w="1555"/>
        <w:gridCol w:w="456"/>
        <w:gridCol w:w="2105"/>
        <w:gridCol w:w="4923"/>
        <w:gridCol w:w="4875"/>
      </w:tblGrid>
      <w:tr w:rsidR="00250363">
        <w:trPr>
          <w:trHeight w:val="890"/>
        </w:trPr>
        <w:tc>
          <w:tcPr>
            <w:tcW w:w="7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155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56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投资收益为借方余额时</w:t>
            </w: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vAlign w:val="center"/>
          </w:tcPr>
          <w:p w:rsidR="00250363" w:rsidRDefault="00EB6E0B">
            <w:pPr>
              <w:spacing w:after="0"/>
              <w:ind w:left="422" w:right="2158" w:hanging="420"/>
            </w:pPr>
            <w:r>
              <w:rPr>
                <w:sz w:val="21"/>
              </w:rPr>
              <w:t>借：本期盈余贷：投资收益</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0" w:right="1694" w:firstLine="0"/>
            </w:pPr>
            <w:r>
              <w:rPr>
                <w:sz w:val="21"/>
              </w:rPr>
              <w:t>借：其他结余</w:t>
            </w:r>
            <w:r>
              <w:rPr>
                <w:sz w:val="21"/>
              </w:rPr>
              <w:t xml:space="preserve">     </w:t>
            </w:r>
            <w:r>
              <w:rPr>
                <w:sz w:val="21"/>
              </w:rPr>
              <w:t>贷：投资预算收益</w:t>
            </w:r>
            <w:r>
              <w:rPr>
                <w:sz w:val="21"/>
              </w:rPr>
              <w:t xml:space="preserve"> </w:t>
            </w:r>
          </w:p>
        </w:tc>
      </w:tr>
      <w:tr w:rsidR="00250363">
        <w:trPr>
          <w:trHeight w:val="49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1" w:firstLine="0"/>
              <w:jc w:val="center"/>
            </w:pP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vAlign w:val="center"/>
          </w:tcPr>
          <w:p w:rsidR="00250363" w:rsidRDefault="00EB6E0B">
            <w:pPr>
              <w:spacing w:after="0"/>
              <w:ind w:left="0" w:right="79" w:firstLine="0"/>
              <w:jc w:val="center"/>
            </w:pPr>
            <w:r>
              <w:rPr>
                <w:sz w:val="21"/>
              </w:rPr>
              <w:t>66</w:t>
            </w:r>
            <w:r>
              <w:rPr>
                <w:sz w:val="21"/>
              </w:rPr>
              <w:t>捐赠收入</w:t>
            </w:r>
            <w:r>
              <w:rPr>
                <w:sz w:val="21"/>
              </w:rPr>
              <w:t xml:space="preserve">4603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0" w:right="79" w:firstLine="0"/>
              <w:jc w:val="center"/>
            </w:pPr>
            <w:r>
              <w:rPr>
                <w:sz w:val="21"/>
              </w:rPr>
              <w:t>9</w:t>
            </w:r>
            <w:r>
              <w:rPr>
                <w:sz w:val="21"/>
              </w:rPr>
              <w:t>其他预算收入</w:t>
            </w:r>
            <w:r>
              <w:rPr>
                <w:sz w:val="21"/>
              </w:rPr>
              <w:t xml:space="preserve">6609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both"/>
            </w:pPr>
            <w:r>
              <w:rPr>
                <w:sz w:val="21"/>
              </w:rPr>
              <w:t>（</w:t>
            </w:r>
            <w:r>
              <w:rPr>
                <w:sz w:val="21"/>
              </w:rPr>
              <w:t>1</w:t>
            </w:r>
            <w:r>
              <w:rPr>
                <w:sz w:val="21"/>
              </w:rPr>
              <w:t>）</w:t>
            </w:r>
            <w:r>
              <w:rPr>
                <w:sz w:val="21"/>
              </w:rPr>
              <w:t xml:space="preserve"> </w:t>
            </w:r>
          </w:p>
        </w:tc>
        <w:tc>
          <w:tcPr>
            <w:tcW w:w="201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接受捐赠的货币资金</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按照实际收到的金额</w:t>
            </w: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tcPr>
          <w:p w:rsidR="00250363" w:rsidRDefault="00EB6E0B">
            <w:pPr>
              <w:spacing w:after="0"/>
              <w:ind w:left="422" w:right="1212" w:hanging="420"/>
            </w:pPr>
            <w:r>
              <w:rPr>
                <w:sz w:val="21"/>
              </w:rPr>
              <w:t>借：银行存款</w:t>
            </w:r>
            <w:r>
              <w:rPr>
                <w:sz w:val="21"/>
              </w:rPr>
              <w:t>/</w:t>
            </w:r>
            <w:r>
              <w:rPr>
                <w:sz w:val="21"/>
              </w:rPr>
              <w:t>库存现金贷：捐赠收入</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tcPr>
          <w:p w:rsidR="00250363" w:rsidRDefault="00EB6E0B">
            <w:pPr>
              <w:spacing w:after="0"/>
              <w:ind w:left="0" w:firstLine="0"/>
            </w:pPr>
            <w:r>
              <w:rPr>
                <w:sz w:val="21"/>
              </w:rPr>
              <w:t>借：资金结存</w:t>
            </w:r>
            <w:r>
              <w:rPr>
                <w:sz w:val="21"/>
              </w:rPr>
              <w:t>——</w:t>
            </w:r>
            <w:r>
              <w:rPr>
                <w:sz w:val="21"/>
              </w:rPr>
              <w:t>货币资金</w:t>
            </w:r>
            <w:r>
              <w:rPr>
                <w:sz w:val="21"/>
              </w:rPr>
              <w:t xml:space="preserve">     </w:t>
            </w:r>
            <w:r>
              <w:rPr>
                <w:sz w:val="21"/>
              </w:rPr>
              <w:t>贷：其他预算收入</w:t>
            </w:r>
            <w:r>
              <w:rPr>
                <w:sz w:val="21"/>
              </w:rPr>
              <w:t>——</w:t>
            </w:r>
            <w:r>
              <w:rPr>
                <w:sz w:val="21"/>
              </w:rPr>
              <w:t>捐赠收入</w:t>
            </w:r>
            <w:r>
              <w:rPr>
                <w:sz w:val="21"/>
              </w:rPr>
              <w:t xml:space="preserve"> </w:t>
            </w:r>
          </w:p>
        </w:tc>
      </w:tr>
      <w:tr w:rsidR="00250363">
        <w:trPr>
          <w:trHeight w:val="94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both"/>
            </w:pPr>
            <w:r>
              <w:rPr>
                <w:sz w:val="21"/>
              </w:rPr>
              <w:t>（</w:t>
            </w:r>
            <w:r>
              <w:rPr>
                <w:sz w:val="21"/>
              </w:rPr>
              <w:t>2</w:t>
            </w:r>
            <w:r>
              <w:rPr>
                <w:sz w:val="21"/>
              </w:rPr>
              <w:t>）</w:t>
            </w:r>
            <w:r>
              <w:rPr>
                <w:sz w:val="21"/>
              </w:rPr>
              <w:t xml:space="preserve"> </w:t>
            </w:r>
          </w:p>
        </w:tc>
        <w:tc>
          <w:tcPr>
            <w:tcW w:w="20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接受捐赠的存货、固定资产等</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按照确定的成本</w:t>
            </w: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tcPr>
          <w:p w:rsidR="00250363" w:rsidRDefault="00EB6E0B">
            <w:pPr>
              <w:spacing w:after="0"/>
              <w:ind w:left="422" w:right="480" w:hanging="420"/>
            </w:pPr>
            <w:r>
              <w:rPr>
                <w:sz w:val="21"/>
              </w:rPr>
              <w:t>借：库存物品</w:t>
            </w:r>
            <w:r>
              <w:rPr>
                <w:sz w:val="21"/>
              </w:rPr>
              <w:t>/</w:t>
            </w:r>
            <w:r>
              <w:rPr>
                <w:sz w:val="21"/>
              </w:rPr>
              <w:t>固定资产等贷：银行存款等</w:t>
            </w:r>
            <w:r>
              <w:rPr>
                <w:sz w:val="21"/>
              </w:rPr>
              <w:t>[</w:t>
            </w:r>
            <w:r>
              <w:rPr>
                <w:sz w:val="21"/>
              </w:rPr>
              <w:t>相关税费支出</w:t>
            </w:r>
            <w:r>
              <w:rPr>
                <w:sz w:val="21"/>
              </w:rPr>
              <w:t xml:space="preserve">]     </w:t>
            </w:r>
            <w:r>
              <w:rPr>
                <w:sz w:val="21"/>
              </w:rPr>
              <w:t>捐赠收入</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420" w:right="223" w:hanging="420"/>
            </w:pPr>
            <w:r>
              <w:rPr>
                <w:sz w:val="21"/>
              </w:rPr>
              <w:t>借：其他支出</w:t>
            </w:r>
            <w:r>
              <w:rPr>
                <w:sz w:val="21"/>
              </w:rPr>
              <w:t>[</w:t>
            </w:r>
            <w:r>
              <w:rPr>
                <w:sz w:val="21"/>
              </w:rPr>
              <w:t>支付的相关税费等</w:t>
            </w:r>
            <w:r>
              <w:rPr>
                <w:sz w:val="21"/>
              </w:rPr>
              <w:t xml:space="preserve">] </w:t>
            </w:r>
            <w:r>
              <w:rPr>
                <w:sz w:val="21"/>
              </w:rPr>
              <w:t>贷：资金结存</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如按照名义金额入账</w:t>
            </w: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tcPr>
          <w:p w:rsidR="00250363" w:rsidRDefault="00EB6E0B">
            <w:pPr>
              <w:spacing w:after="0"/>
              <w:ind w:left="2" w:right="1318" w:firstLine="0"/>
            </w:pPr>
            <w:r>
              <w:rPr>
                <w:sz w:val="21"/>
              </w:rPr>
              <w:t>借：库存物品</w:t>
            </w:r>
            <w:r>
              <w:rPr>
                <w:sz w:val="21"/>
              </w:rPr>
              <w:t>/</w:t>
            </w:r>
            <w:r>
              <w:rPr>
                <w:sz w:val="21"/>
              </w:rPr>
              <w:t>固定资产等</w:t>
            </w:r>
            <w:r>
              <w:rPr>
                <w:sz w:val="21"/>
              </w:rPr>
              <w:t>[</w:t>
            </w:r>
            <w:r>
              <w:rPr>
                <w:sz w:val="21"/>
              </w:rPr>
              <w:t>名义金额</w:t>
            </w:r>
            <w:r>
              <w:rPr>
                <w:sz w:val="21"/>
              </w:rPr>
              <w:t xml:space="preserve">] </w:t>
            </w:r>
            <w:r>
              <w:rPr>
                <w:sz w:val="21"/>
              </w:rPr>
              <w:t>贷：捐赠收入借：其他费用贷：银行存款等</w:t>
            </w:r>
            <w:r>
              <w:rPr>
                <w:sz w:val="21"/>
              </w:rPr>
              <w:t>[</w:t>
            </w:r>
            <w:r>
              <w:rPr>
                <w:sz w:val="21"/>
              </w:rPr>
              <w:t>相关税费支出</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420" w:right="223" w:hanging="420"/>
            </w:pPr>
            <w:r>
              <w:rPr>
                <w:sz w:val="21"/>
              </w:rPr>
              <w:t>借：其他支出</w:t>
            </w:r>
            <w:r>
              <w:rPr>
                <w:sz w:val="21"/>
              </w:rPr>
              <w:t>[</w:t>
            </w:r>
            <w:r>
              <w:rPr>
                <w:sz w:val="21"/>
              </w:rPr>
              <w:t>支付的相关税费等</w:t>
            </w:r>
            <w:r>
              <w:rPr>
                <w:sz w:val="21"/>
              </w:rPr>
              <w:t xml:space="preserve">] </w:t>
            </w:r>
            <w:r>
              <w:rPr>
                <w:sz w:val="21"/>
              </w:rPr>
              <w:t>贷：资金结存</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both"/>
            </w:pPr>
            <w:r>
              <w:rPr>
                <w:sz w:val="21"/>
              </w:rPr>
              <w:t>（</w:t>
            </w:r>
            <w:r>
              <w:rPr>
                <w:sz w:val="21"/>
              </w:rPr>
              <w:t>3</w:t>
            </w:r>
            <w:r>
              <w:rPr>
                <w:sz w:val="21"/>
              </w:rPr>
              <w:t>）</w:t>
            </w:r>
            <w:r>
              <w:rPr>
                <w:sz w:val="21"/>
              </w:rPr>
              <w:t xml:space="preserve"> </w:t>
            </w:r>
          </w:p>
        </w:tc>
        <w:tc>
          <w:tcPr>
            <w:tcW w:w="20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期末</w:t>
            </w:r>
            <w:r>
              <w:rPr>
                <w:sz w:val="21"/>
              </w:rPr>
              <w:t>/</w:t>
            </w:r>
            <w:r>
              <w:rPr>
                <w:sz w:val="21"/>
              </w:rPr>
              <w:t>年末结转</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专项资金</w:t>
            </w:r>
            <w:r>
              <w:rPr>
                <w:sz w:val="21"/>
              </w:rPr>
              <w:t xml:space="preserve"> </w:t>
            </w:r>
          </w:p>
        </w:tc>
        <w:tc>
          <w:tcPr>
            <w:tcW w:w="4923" w:type="dxa"/>
            <w:vMerge w:val="restart"/>
            <w:tcBorders>
              <w:top w:val="single" w:sz="4" w:space="0" w:color="000000"/>
              <w:left w:val="single" w:sz="4" w:space="0" w:color="000000"/>
              <w:bottom w:val="single" w:sz="4" w:space="0" w:color="000000"/>
              <w:right w:val="single" w:sz="8" w:space="0" w:color="000000"/>
            </w:tcBorders>
            <w:vAlign w:val="center"/>
          </w:tcPr>
          <w:p w:rsidR="00250363" w:rsidRDefault="00EB6E0B">
            <w:pPr>
              <w:spacing w:after="0"/>
              <w:ind w:left="422" w:right="2158" w:hanging="420"/>
            </w:pPr>
            <w:r>
              <w:rPr>
                <w:sz w:val="21"/>
              </w:rPr>
              <w:t>借：捐赠收入贷：本期盈余</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tcPr>
          <w:p w:rsidR="00250363" w:rsidRDefault="00EB6E0B">
            <w:pPr>
              <w:spacing w:after="0"/>
              <w:ind w:left="0" w:firstLine="0"/>
            </w:pPr>
            <w:r>
              <w:rPr>
                <w:sz w:val="21"/>
              </w:rPr>
              <w:t>借：其他预算收入</w:t>
            </w:r>
            <w:r>
              <w:rPr>
                <w:sz w:val="21"/>
              </w:rPr>
              <w:t>——</w:t>
            </w:r>
            <w:r>
              <w:rPr>
                <w:sz w:val="21"/>
              </w:rPr>
              <w:t>捐赠收入</w:t>
            </w:r>
            <w:r>
              <w:rPr>
                <w:sz w:val="21"/>
              </w:rPr>
              <w:t xml:space="preserve">     </w:t>
            </w:r>
            <w:r>
              <w:rPr>
                <w:sz w:val="21"/>
              </w:rPr>
              <w:t>贷：非财政拨款结转</w:t>
            </w:r>
            <w:r>
              <w:rPr>
                <w:sz w:val="21"/>
              </w:rPr>
              <w:t>——</w:t>
            </w:r>
            <w:r>
              <w:rPr>
                <w:sz w:val="21"/>
              </w:rPr>
              <w:t>本年收支结转</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非专项资金</w:t>
            </w:r>
            <w:r>
              <w:rPr>
                <w:sz w:val="21"/>
              </w:rPr>
              <w:t xml:space="preserve"> </w:t>
            </w:r>
          </w:p>
        </w:tc>
        <w:tc>
          <w:tcPr>
            <w:tcW w:w="0" w:type="auto"/>
            <w:vMerge/>
            <w:tcBorders>
              <w:top w:val="nil"/>
              <w:left w:val="single" w:sz="4" w:space="0" w:color="000000"/>
              <w:bottom w:val="single" w:sz="4" w:space="0" w:color="000000"/>
              <w:right w:val="single" w:sz="8" w:space="0" w:color="000000"/>
            </w:tcBorders>
          </w:tcPr>
          <w:p w:rsidR="00250363" w:rsidRDefault="00250363">
            <w:pPr>
              <w:spacing w:after="160"/>
              <w:ind w:left="0" w:firstLine="0"/>
            </w:pPr>
          </w:p>
        </w:tc>
        <w:tc>
          <w:tcPr>
            <w:tcW w:w="4875" w:type="dxa"/>
            <w:tcBorders>
              <w:top w:val="single" w:sz="4" w:space="0" w:color="000000"/>
              <w:left w:val="single" w:sz="8" w:space="0" w:color="000000"/>
              <w:bottom w:val="single" w:sz="4" w:space="0" w:color="000000"/>
              <w:right w:val="single" w:sz="4" w:space="0" w:color="000000"/>
            </w:tcBorders>
          </w:tcPr>
          <w:p w:rsidR="00250363" w:rsidRDefault="00EB6E0B">
            <w:pPr>
              <w:spacing w:after="0"/>
              <w:ind w:left="0" w:right="432" w:firstLine="0"/>
            </w:pPr>
            <w:r>
              <w:rPr>
                <w:sz w:val="21"/>
              </w:rPr>
              <w:t>借：其他预算收入</w:t>
            </w:r>
            <w:r>
              <w:rPr>
                <w:sz w:val="21"/>
              </w:rPr>
              <w:t>——</w:t>
            </w:r>
            <w:r>
              <w:rPr>
                <w:sz w:val="21"/>
              </w:rPr>
              <w:t>捐赠收入</w:t>
            </w:r>
            <w:r>
              <w:rPr>
                <w:sz w:val="21"/>
              </w:rPr>
              <w:t xml:space="preserve">     </w:t>
            </w:r>
            <w:r>
              <w:rPr>
                <w:sz w:val="21"/>
              </w:rPr>
              <w:t>贷：其他结余</w:t>
            </w:r>
            <w:r>
              <w:rPr>
                <w:sz w:val="21"/>
              </w:rPr>
              <w:t xml:space="preserve"> </w:t>
            </w:r>
          </w:p>
        </w:tc>
      </w:tr>
      <w:tr w:rsidR="00250363">
        <w:trPr>
          <w:trHeight w:val="49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31" w:firstLine="0"/>
              <w:jc w:val="center"/>
            </w:pP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vAlign w:val="center"/>
          </w:tcPr>
          <w:p w:rsidR="00250363" w:rsidRDefault="00EB6E0B">
            <w:pPr>
              <w:spacing w:after="0"/>
              <w:ind w:left="0" w:right="74" w:firstLine="0"/>
              <w:jc w:val="center"/>
            </w:pPr>
            <w:r>
              <w:rPr>
                <w:sz w:val="21"/>
              </w:rPr>
              <w:t>67</w:t>
            </w:r>
            <w:r>
              <w:rPr>
                <w:sz w:val="21"/>
              </w:rPr>
              <w:t>利息收入</w:t>
            </w:r>
            <w:r>
              <w:rPr>
                <w:sz w:val="21"/>
              </w:rPr>
              <w:t xml:space="preserve"> 4604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0" w:right="69" w:firstLine="0"/>
              <w:jc w:val="center"/>
            </w:pPr>
            <w:r>
              <w:rPr>
                <w:sz w:val="21"/>
              </w:rPr>
              <w:t>9</w:t>
            </w:r>
            <w:r>
              <w:rPr>
                <w:sz w:val="21"/>
              </w:rPr>
              <w:t>其他预算收入</w:t>
            </w:r>
            <w:r>
              <w:rPr>
                <w:sz w:val="21"/>
              </w:rPr>
              <w:t xml:space="preserve">6609 </w:t>
            </w:r>
          </w:p>
        </w:tc>
      </w:tr>
      <w:tr w:rsidR="00250363">
        <w:trPr>
          <w:trHeight w:val="79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both"/>
            </w:pPr>
            <w:r>
              <w:rPr>
                <w:sz w:val="21"/>
              </w:rPr>
              <w:t>（</w:t>
            </w:r>
            <w:r>
              <w:rPr>
                <w:sz w:val="21"/>
              </w:rPr>
              <w:t>1</w:t>
            </w:r>
            <w:r>
              <w:rPr>
                <w:sz w:val="21"/>
              </w:rPr>
              <w:t>）</w:t>
            </w:r>
            <w:r>
              <w:rPr>
                <w:sz w:val="21"/>
              </w:rPr>
              <w:t xml:space="preserve"> </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确认银行存款利息收入</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实际收到利息时</w:t>
            </w: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vAlign w:val="center"/>
          </w:tcPr>
          <w:p w:rsidR="00250363" w:rsidRDefault="00EB6E0B">
            <w:pPr>
              <w:spacing w:after="0"/>
              <w:ind w:left="422" w:right="2158" w:hanging="420"/>
            </w:pPr>
            <w:r>
              <w:rPr>
                <w:sz w:val="21"/>
              </w:rPr>
              <w:t>借：银行存款贷：利息收入</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0" w:firstLine="0"/>
            </w:pPr>
            <w:r>
              <w:rPr>
                <w:sz w:val="21"/>
              </w:rPr>
              <w:t>借：资金结存</w:t>
            </w:r>
            <w:r>
              <w:rPr>
                <w:sz w:val="21"/>
              </w:rPr>
              <w:t>——</w:t>
            </w:r>
            <w:r>
              <w:rPr>
                <w:sz w:val="21"/>
              </w:rPr>
              <w:t>货币资金</w:t>
            </w:r>
            <w:r>
              <w:rPr>
                <w:sz w:val="21"/>
              </w:rPr>
              <w:t xml:space="preserve">     </w:t>
            </w:r>
            <w:r>
              <w:rPr>
                <w:sz w:val="21"/>
              </w:rPr>
              <w:t>贷：其他预算收入</w:t>
            </w:r>
            <w:r>
              <w:rPr>
                <w:sz w:val="21"/>
              </w:rPr>
              <w:t>——</w:t>
            </w:r>
            <w:r>
              <w:rPr>
                <w:sz w:val="21"/>
              </w:rPr>
              <w:t>利息收入</w:t>
            </w:r>
            <w:r>
              <w:rPr>
                <w:sz w:val="21"/>
              </w:rPr>
              <w:t xml:space="preserve"> </w:t>
            </w:r>
          </w:p>
        </w:tc>
      </w:tr>
      <w:tr w:rsidR="00250363">
        <w:trPr>
          <w:trHeight w:val="637"/>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both"/>
            </w:pPr>
            <w:r>
              <w:rPr>
                <w:sz w:val="21"/>
              </w:rPr>
              <w:t>（</w:t>
            </w:r>
            <w:r>
              <w:rPr>
                <w:sz w:val="21"/>
              </w:rPr>
              <w:t>2</w:t>
            </w:r>
            <w:r>
              <w:rPr>
                <w:sz w:val="21"/>
              </w:rPr>
              <w:t>）</w:t>
            </w:r>
            <w:r>
              <w:rPr>
                <w:sz w:val="21"/>
              </w:rPr>
              <w:t xml:space="preserve"> </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期末</w:t>
            </w:r>
            <w:r>
              <w:rPr>
                <w:sz w:val="21"/>
              </w:rPr>
              <w:t>/</w:t>
            </w:r>
            <w:r>
              <w:rPr>
                <w:sz w:val="21"/>
              </w:rPr>
              <w:t>年末结转</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tcPr>
          <w:p w:rsidR="00250363" w:rsidRDefault="00EB6E0B">
            <w:pPr>
              <w:spacing w:after="0"/>
              <w:ind w:left="422" w:right="2158" w:hanging="420"/>
            </w:pPr>
            <w:r>
              <w:rPr>
                <w:sz w:val="21"/>
              </w:rPr>
              <w:t>借：利息收入贷：本期盈余</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tcPr>
          <w:p w:rsidR="00250363" w:rsidRDefault="00EB6E0B">
            <w:pPr>
              <w:spacing w:after="0"/>
              <w:ind w:left="0" w:right="432" w:firstLine="0"/>
            </w:pPr>
            <w:r>
              <w:rPr>
                <w:sz w:val="21"/>
              </w:rPr>
              <w:t>借：其他预算收入</w:t>
            </w:r>
            <w:r>
              <w:rPr>
                <w:sz w:val="21"/>
              </w:rPr>
              <w:t>——</w:t>
            </w:r>
            <w:r>
              <w:rPr>
                <w:sz w:val="21"/>
              </w:rPr>
              <w:t>利息收入</w:t>
            </w:r>
            <w:r>
              <w:rPr>
                <w:sz w:val="21"/>
              </w:rPr>
              <w:t xml:space="preserve">     </w:t>
            </w:r>
            <w:r>
              <w:rPr>
                <w:sz w:val="21"/>
              </w:rPr>
              <w:t>贷：其他结余</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vAlign w:val="center"/>
          </w:tcPr>
          <w:p w:rsidR="00250363" w:rsidRDefault="00EB6E0B">
            <w:pPr>
              <w:spacing w:after="0"/>
              <w:ind w:left="0" w:right="79" w:firstLine="0"/>
              <w:jc w:val="center"/>
            </w:pPr>
            <w:r>
              <w:rPr>
                <w:sz w:val="21"/>
              </w:rPr>
              <w:t>68</w:t>
            </w:r>
            <w:r>
              <w:rPr>
                <w:sz w:val="21"/>
              </w:rPr>
              <w:t>租金收入</w:t>
            </w:r>
            <w:r>
              <w:rPr>
                <w:sz w:val="21"/>
              </w:rPr>
              <w:t xml:space="preserve">4605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0" w:right="79" w:firstLine="0"/>
              <w:jc w:val="center"/>
            </w:pPr>
            <w:r>
              <w:rPr>
                <w:sz w:val="21"/>
              </w:rPr>
              <w:t>9</w:t>
            </w:r>
            <w:r>
              <w:rPr>
                <w:sz w:val="21"/>
              </w:rPr>
              <w:t>其他预算收入</w:t>
            </w:r>
            <w:r>
              <w:rPr>
                <w:sz w:val="21"/>
              </w:rPr>
              <w:t xml:space="preserve">6609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both"/>
            </w:pPr>
            <w:r>
              <w:rPr>
                <w:sz w:val="21"/>
              </w:rPr>
              <w:t>（</w:t>
            </w:r>
            <w:r>
              <w:rPr>
                <w:sz w:val="21"/>
              </w:rPr>
              <w:t>1</w:t>
            </w:r>
            <w:r>
              <w:rPr>
                <w:sz w:val="21"/>
              </w:rPr>
              <w:t>）</w:t>
            </w:r>
            <w:r>
              <w:rPr>
                <w:sz w:val="21"/>
              </w:rPr>
              <w:t xml:space="preserve"> </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5" w:firstLine="0"/>
            </w:pPr>
            <w:r>
              <w:rPr>
                <w:sz w:val="21"/>
              </w:rPr>
              <w:t>预收租金方式</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5" w:firstLine="0"/>
            </w:pPr>
            <w:r>
              <w:rPr>
                <w:sz w:val="21"/>
              </w:rPr>
              <w:t>收到预付的租金时</w:t>
            </w:r>
            <w:r>
              <w:rPr>
                <w:sz w:val="21"/>
              </w:rPr>
              <w:t xml:space="preserve"> </w:t>
            </w:r>
          </w:p>
        </w:tc>
        <w:tc>
          <w:tcPr>
            <w:tcW w:w="4923" w:type="dxa"/>
            <w:tcBorders>
              <w:top w:val="single" w:sz="4" w:space="0" w:color="000000"/>
              <w:left w:val="single" w:sz="4" w:space="0" w:color="000000"/>
              <w:bottom w:val="single" w:sz="4" w:space="0" w:color="000000"/>
              <w:right w:val="single" w:sz="8" w:space="0" w:color="000000"/>
            </w:tcBorders>
            <w:vAlign w:val="center"/>
          </w:tcPr>
          <w:p w:rsidR="00250363" w:rsidRDefault="00EB6E0B">
            <w:pPr>
              <w:spacing w:after="0"/>
              <w:ind w:left="2" w:firstLine="0"/>
            </w:pPr>
            <w:r>
              <w:rPr>
                <w:sz w:val="21"/>
              </w:rPr>
              <w:t>借：银行存款等</w:t>
            </w:r>
            <w:r>
              <w:rPr>
                <w:sz w:val="21"/>
              </w:rPr>
              <w:t xml:space="preserve"> </w:t>
            </w:r>
          </w:p>
        </w:tc>
        <w:tc>
          <w:tcPr>
            <w:tcW w:w="4875" w:type="dxa"/>
            <w:tcBorders>
              <w:top w:val="single" w:sz="4" w:space="0" w:color="000000"/>
              <w:left w:val="single" w:sz="8" w:space="0" w:color="000000"/>
              <w:bottom w:val="single" w:sz="4" w:space="0" w:color="000000"/>
              <w:right w:val="single" w:sz="4" w:space="0" w:color="000000"/>
            </w:tcBorders>
            <w:vAlign w:val="center"/>
          </w:tcPr>
          <w:p w:rsidR="00250363" w:rsidRDefault="00EB6E0B">
            <w:pPr>
              <w:spacing w:after="0"/>
              <w:ind w:left="0" w:firstLine="0"/>
            </w:pPr>
            <w:r>
              <w:rPr>
                <w:sz w:val="21"/>
              </w:rPr>
              <w:t>借：资金结存</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795"/>
        <w:gridCol w:w="2011"/>
        <w:gridCol w:w="2105"/>
        <w:gridCol w:w="4918"/>
        <w:gridCol w:w="4880"/>
      </w:tblGrid>
      <w:tr w:rsidR="00250363">
        <w:trPr>
          <w:trHeight w:val="490"/>
        </w:trPr>
        <w:tc>
          <w:tcPr>
            <w:tcW w:w="795"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11"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 xml:space="preserve">    </w:t>
            </w:r>
            <w:r>
              <w:rPr>
                <w:sz w:val="21"/>
              </w:rPr>
              <w:t>贷：预收账款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r>
              <w:rPr>
                <w:sz w:val="21"/>
              </w:rPr>
              <w:t>贷：其他预算收入</w:t>
            </w:r>
            <w:r>
              <w:rPr>
                <w:sz w:val="21"/>
              </w:rPr>
              <w:t>——</w:t>
            </w:r>
            <w:r>
              <w:rPr>
                <w:sz w:val="21"/>
              </w:rPr>
              <w:t>租金收入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按照直线法分期确认租金收入时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57"/>
              <w:ind w:left="0" w:firstLine="0"/>
            </w:pPr>
            <w:r>
              <w:rPr>
                <w:sz w:val="21"/>
              </w:rPr>
              <w:t>借：预收账款</w:t>
            </w:r>
            <w:r>
              <w:rPr>
                <w:sz w:val="21"/>
              </w:rPr>
              <w:t xml:space="preserve"> </w:t>
            </w:r>
          </w:p>
          <w:p w:rsidR="00250363" w:rsidRDefault="00EB6E0B">
            <w:pPr>
              <w:spacing w:after="0"/>
              <w:ind w:left="0" w:firstLine="0"/>
            </w:pPr>
            <w:r>
              <w:rPr>
                <w:sz w:val="21"/>
              </w:rPr>
              <w:t xml:space="preserve">    </w:t>
            </w:r>
            <w:r>
              <w:rPr>
                <w:sz w:val="21"/>
              </w:rPr>
              <w:t>贷：租金收入</w:t>
            </w:r>
            <w:r>
              <w:rPr>
                <w:sz w:val="24"/>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后付租金方式</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确认租金收入时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57"/>
              <w:ind w:left="0" w:firstLine="0"/>
            </w:pPr>
            <w:r>
              <w:rPr>
                <w:sz w:val="21"/>
              </w:rPr>
              <w:t>借：应收账款</w:t>
            </w:r>
            <w:r>
              <w:rPr>
                <w:sz w:val="21"/>
              </w:rPr>
              <w:t xml:space="preserve"> </w:t>
            </w:r>
          </w:p>
          <w:p w:rsidR="00250363" w:rsidRDefault="00EB6E0B">
            <w:pPr>
              <w:spacing w:after="0"/>
              <w:ind w:left="0" w:firstLine="0"/>
            </w:pPr>
            <w:r>
              <w:rPr>
                <w:sz w:val="21"/>
              </w:rPr>
              <w:t xml:space="preserve">    </w:t>
            </w:r>
            <w:r>
              <w:rPr>
                <w:sz w:val="21"/>
              </w:rPr>
              <w:t>贷：租金收入</w:t>
            </w:r>
            <w:r>
              <w:rPr>
                <w:sz w:val="24"/>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收到租金时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借：银行存款等</w:t>
            </w:r>
            <w:r>
              <w:rPr>
                <w:sz w:val="21"/>
              </w:rPr>
              <w:t xml:space="preserve"> </w:t>
            </w:r>
          </w:p>
          <w:p w:rsidR="00250363" w:rsidRDefault="00EB6E0B">
            <w:pPr>
              <w:spacing w:after="0"/>
              <w:ind w:left="0" w:firstLine="0"/>
            </w:pPr>
            <w:r>
              <w:rPr>
                <w:sz w:val="21"/>
              </w:rPr>
              <w:t xml:space="preserve">    </w:t>
            </w:r>
            <w:r>
              <w:rPr>
                <w:sz w:val="21"/>
              </w:rPr>
              <w:t>贷：应收账款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货币资金</w:t>
            </w:r>
            <w:r>
              <w:rPr>
                <w:sz w:val="21"/>
              </w:rPr>
              <w:t xml:space="preserve">     </w:t>
            </w:r>
            <w:r>
              <w:rPr>
                <w:sz w:val="21"/>
              </w:rPr>
              <w:t>贷：其他预算收入</w:t>
            </w:r>
            <w:r>
              <w:rPr>
                <w:sz w:val="21"/>
              </w:rPr>
              <w:t>——</w:t>
            </w:r>
            <w:r>
              <w:rPr>
                <w:sz w:val="21"/>
              </w:rPr>
              <w:t>租金收入</w:t>
            </w: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分期收取租金</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按期收取租金</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57"/>
              <w:ind w:left="0" w:firstLine="0"/>
            </w:pPr>
            <w:r>
              <w:rPr>
                <w:sz w:val="21"/>
              </w:rPr>
              <w:t>借：银行存款等</w:t>
            </w:r>
            <w:r>
              <w:rPr>
                <w:sz w:val="21"/>
              </w:rPr>
              <w:t xml:space="preserve"> </w:t>
            </w:r>
          </w:p>
          <w:p w:rsidR="00250363" w:rsidRDefault="00EB6E0B">
            <w:pPr>
              <w:spacing w:after="0"/>
              <w:ind w:left="0" w:firstLine="0"/>
            </w:pPr>
            <w:r>
              <w:rPr>
                <w:sz w:val="21"/>
              </w:rPr>
              <w:t xml:space="preserve">    </w:t>
            </w:r>
            <w:r>
              <w:rPr>
                <w:sz w:val="21"/>
              </w:rPr>
              <w:t>贷：租金收入</w:t>
            </w:r>
            <w:r>
              <w:rPr>
                <w:sz w:val="24"/>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货币资金</w:t>
            </w:r>
            <w:r>
              <w:rPr>
                <w:sz w:val="21"/>
              </w:rPr>
              <w:t xml:space="preserve">     </w:t>
            </w:r>
            <w:r>
              <w:rPr>
                <w:sz w:val="21"/>
              </w:rPr>
              <w:t>贷：其他预算收入</w:t>
            </w:r>
            <w:r>
              <w:rPr>
                <w:sz w:val="21"/>
              </w:rPr>
              <w:t>——</w:t>
            </w:r>
            <w:r>
              <w:rPr>
                <w:sz w:val="21"/>
              </w:rPr>
              <w:t>租金收入</w:t>
            </w:r>
            <w:r>
              <w:rPr>
                <w:sz w:val="21"/>
              </w:rPr>
              <w:t xml:space="preserve"> </w:t>
            </w:r>
          </w:p>
        </w:tc>
      </w:tr>
      <w:tr w:rsidR="00250363">
        <w:trPr>
          <w:trHeight w:val="71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借：租金收入</w:t>
            </w:r>
            <w:r>
              <w:rPr>
                <w:sz w:val="21"/>
              </w:rPr>
              <w:t xml:space="preserve"> </w:t>
            </w:r>
          </w:p>
          <w:p w:rsidR="00250363" w:rsidRDefault="00EB6E0B">
            <w:pPr>
              <w:spacing w:after="0"/>
              <w:ind w:left="0" w:firstLine="0"/>
            </w:pPr>
            <w:r>
              <w:rPr>
                <w:sz w:val="21"/>
              </w:rPr>
              <w:t xml:space="preserve">    </w:t>
            </w:r>
            <w:r>
              <w:rPr>
                <w:sz w:val="21"/>
              </w:rPr>
              <w:t>贷：本期盈余</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61" w:firstLine="0"/>
            </w:pPr>
            <w:r>
              <w:rPr>
                <w:sz w:val="21"/>
              </w:rPr>
              <w:t>借：其他预算收入</w:t>
            </w:r>
            <w:r>
              <w:rPr>
                <w:sz w:val="21"/>
              </w:rPr>
              <w:t>——</w:t>
            </w:r>
            <w:r>
              <w:rPr>
                <w:sz w:val="21"/>
              </w:rPr>
              <w:t>租金收入</w:t>
            </w:r>
            <w:r>
              <w:rPr>
                <w:sz w:val="21"/>
              </w:rPr>
              <w:t xml:space="preserve">     </w:t>
            </w:r>
            <w:r>
              <w:rPr>
                <w:sz w:val="21"/>
              </w:rPr>
              <w:t>贷：其他结余</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5"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6" w:firstLine="0"/>
              <w:jc w:val="center"/>
            </w:pPr>
            <w:r>
              <w:rPr>
                <w:sz w:val="21"/>
              </w:rPr>
              <w:t>69</w:t>
            </w:r>
            <w:r>
              <w:rPr>
                <w:sz w:val="21"/>
              </w:rPr>
              <w:t>其他收入</w:t>
            </w:r>
            <w:r>
              <w:rPr>
                <w:sz w:val="21"/>
              </w:rPr>
              <w:t xml:space="preserve">4609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5" w:firstLine="0"/>
              <w:jc w:val="center"/>
            </w:pPr>
            <w:r>
              <w:rPr>
                <w:sz w:val="21"/>
              </w:rPr>
              <w:t>9</w:t>
            </w:r>
            <w:r>
              <w:rPr>
                <w:sz w:val="21"/>
              </w:rPr>
              <w:t>其他预算收入</w:t>
            </w:r>
            <w:r>
              <w:rPr>
                <w:sz w:val="21"/>
              </w:rPr>
              <w:t xml:space="preserve">6609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现金盘盈收入</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属于无法查明原因的部分，报经批准后</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553" w:firstLine="0"/>
            </w:pPr>
            <w:r>
              <w:rPr>
                <w:sz w:val="21"/>
              </w:rPr>
              <w:t>借：待处理财产损溢</w:t>
            </w:r>
            <w:r>
              <w:rPr>
                <w:sz w:val="21"/>
              </w:rPr>
              <w:t xml:space="preserve">     </w:t>
            </w:r>
            <w:r>
              <w:rPr>
                <w:sz w:val="21"/>
              </w:rPr>
              <w:t>贷：其他收入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w:t>
            </w:r>
            <w:r>
              <w:rPr>
                <w:sz w:val="24"/>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科技成果转化收入</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按照规定留归本单位的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借：银行存款等</w:t>
            </w:r>
            <w:r>
              <w:rPr>
                <w:sz w:val="21"/>
              </w:rPr>
              <w:t xml:space="preserve"> </w:t>
            </w:r>
          </w:p>
          <w:p w:rsidR="00250363" w:rsidRDefault="00EB6E0B">
            <w:pPr>
              <w:spacing w:after="0"/>
              <w:ind w:left="0" w:firstLine="0"/>
            </w:pPr>
            <w:r>
              <w:rPr>
                <w:sz w:val="21"/>
              </w:rPr>
              <w:t xml:space="preserve">    </w:t>
            </w:r>
            <w:r>
              <w:rPr>
                <w:sz w:val="21"/>
              </w:rPr>
              <w:t>贷：其他收入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61" w:firstLine="0"/>
            </w:pPr>
            <w:r>
              <w:rPr>
                <w:sz w:val="21"/>
              </w:rPr>
              <w:t>借：资金结存</w:t>
            </w:r>
            <w:r>
              <w:rPr>
                <w:sz w:val="21"/>
              </w:rPr>
              <w:t>——</w:t>
            </w:r>
            <w:r>
              <w:rPr>
                <w:sz w:val="21"/>
              </w:rPr>
              <w:t>货币资金</w:t>
            </w:r>
            <w:r>
              <w:rPr>
                <w:sz w:val="21"/>
              </w:rPr>
              <w:t xml:space="preserve">     </w:t>
            </w:r>
            <w:r>
              <w:rPr>
                <w:sz w:val="21"/>
              </w:rPr>
              <w:t>贷：其他预算收入</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行政单位收回已核销的其他应收款</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01" w:firstLine="0"/>
            </w:pPr>
            <w:r>
              <w:rPr>
                <w:sz w:val="21"/>
              </w:rPr>
              <w:t>按照实际收回的金额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借：银行存款等</w:t>
            </w:r>
            <w:r>
              <w:rPr>
                <w:sz w:val="21"/>
              </w:rPr>
              <w:t xml:space="preserve"> </w:t>
            </w:r>
          </w:p>
          <w:p w:rsidR="00250363" w:rsidRDefault="00EB6E0B">
            <w:pPr>
              <w:spacing w:after="0"/>
              <w:ind w:left="0" w:firstLine="0"/>
            </w:pPr>
            <w:r>
              <w:rPr>
                <w:sz w:val="21"/>
              </w:rPr>
              <w:t xml:space="preserve">    </w:t>
            </w:r>
            <w:r>
              <w:rPr>
                <w:sz w:val="21"/>
              </w:rPr>
              <w:t>贷：其他收入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61" w:firstLine="0"/>
            </w:pPr>
            <w:r>
              <w:rPr>
                <w:sz w:val="21"/>
              </w:rPr>
              <w:t>借：资金结存</w:t>
            </w:r>
            <w:r>
              <w:rPr>
                <w:sz w:val="21"/>
              </w:rPr>
              <w:t>——</w:t>
            </w:r>
            <w:r>
              <w:rPr>
                <w:sz w:val="21"/>
              </w:rPr>
              <w:t>货币资金</w:t>
            </w:r>
            <w:r>
              <w:rPr>
                <w:sz w:val="21"/>
              </w:rPr>
              <w:t xml:space="preserve">     </w:t>
            </w:r>
            <w:r>
              <w:rPr>
                <w:sz w:val="21"/>
              </w:rPr>
              <w:t>贷：其他预算收入</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无法偿付的应付及预收款项</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借：应付账款</w:t>
            </w:r>
            <w:r>
              <w:rPr>
                <w:sz w:val="21"/>
              </w:rPr>
              <w:t>/</w:t>
            </w:r>
            <w:r>
              <w:rPr>
                <w:sz w:val="21"/>
              </w:rPr>
              <w:t>预收账款</w:t>
            </w:r>
            <w:r>
              <w:rPr>
                <w:sz w:val="21"/>
              </w:rPr>
              <w:t>/</w:t>
            </w:r>
            <w:r>
              <w:rPr>
                <w:sz w:val="21"/>
              </w:rPr>
              <w:t>其他应付款</w:t>
            </w:r>
            <w:r>
              <w:rPr>
                <w:sz w:val="21"/>
              </w:rPr>
              <w:t>/</w:t>
            </w:r>
            <w:r>
              <w:rPr>
                <w:sz w:val="21"/>
              </w:rPr>
              <w:t>长期应付款</w:t>
            </w:r>
            <w:r>
              <w:rPr>
                <w:sz w:val="21"/>
              </w:rPr>
              <w:t xml:space="preserve">     </w:t>
            </w:r>
            <w:r>
              <w:rPr>
                <w:sz w:val="21"/>
              </w:rPr>
              <w:t>贷：其他收入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置换换出资产评估增值</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按照换出资产评估价值高于资产账面价值的金额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借：有关科目</w:t>
            </w:r>
            <w:r>
              <w:rPr>
                <w:sz w:val="21"/>
              </w:rPr>
              <w:t xml:space="preserve"> </w:t>
            </w:r>
          </w:p>
          <w:p w:rsidR="00250363" w:rsidRDefault="00EB6E0B">
            <w:pPr>
              <w:spacing w:after="0"/>
              <w:ind w:left="0" w:firstLine="0"/>
            </w:pPr>
            <w:r>
              <w:rPr>
                <w:sz w:val="21"/>
              </w:rPr>
              <w:t xml:space="preserve">    </w:t>
            </w:r>
            <w:r>
              <w:rPr>
                <w:sz w:val="21"/>
              </w:rPr>
              <w:t>贷：其他收入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其他情况</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按照应收或实际收到的金额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借：其他应收款</w:t>
            </w:r>
            <w:r>
              <w:rPr>
                <w:sz w:val="21"/>
              </w:rPr>
              <w:t>/</w:t>
            </w:r>
            <w:r>
              <w:rPr>
                <w:sz w:val="21"/>
              </w:rPr>
              <w:t>银行存款</w:t>
            </w:r>
            <w:r>
              <w:rPr>
                <w:sz w:val="21"/>
              </w:rPr>
              <w:t>/</w:t>
            </w:r>
            <w:r>
              <w:rPr>
                <w:sz w:val="21"/>
              </w:rPr>
              <w:t>库存现金等</w:t>
            </w:r>
            <w:r>
              <w:rPr>
                <w:sz w:val="21"/>
              </w:rPr>
              <w:t xml:space="preserve">     </w:t>
            </w:r>
            <w:r>
              <w:rPr>
                <w:sz w:val="21"/>
              </w:rPr>
              <w:t>贷：其他收入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货币资金</w:t>
            </w:r>
            <w:r>
              <w:rPr>
                <w:sz w:val="21"/>
              </w:rPr>
              <w:t>[</w:t>
            </w:r>
            <w:r>
              <w:rPr>
                <w:sz w:val="21"/>
              </w:rPr>
              <w:t>按照实际收到的金额</w:t>
            </w:r>
            <w:r>
              <w:rPr>
                <w:sz w:val="21"/>
              </w:rPr>
              <w:t xml:space="preserve">]     </w:t>
            </w:r>
            <w:r>
              <w:rPr>
                <w:sz w:val="21"/>
              </w:rPr>
              <w:t>贷：其他预算收入</w:t>
            </w:r>
            <w:r>
              <w:rPr>
                <w:sz w:val="21"/>
              </w:rPr>
              <w:t xml:space="preserve"> </w:t>
            </w:r>
          </w:p>
        </w:tc>
      </w:tr>
    </w:tbl>
    <w:p w:rsidR="00250363" w:rsidRDefault="00250363">
      <w:pPr>
        <w:spacing w:after="0"/>
        <w:ind w:left="-1133" w:right="215" w:firstLine="0"/>
        <w:jc w:val="both"/>
      </w:pPr>
    </w:p>
    <w:tbl>
      <w:tblPr>
        <w:tblStyle w:val="TableGrid"/>
        <w:tblW w:w="14706" w:type="dxa"/>
        <w:tblInd w:w="-106" w:type="dxa"/>
        <w:tblCellMar>
          <w:top w:w="56" w:type="dxa"/>
          <w:left w:w="108" w:type="dxa"/>
          <w:bottom w:w="0" w:type="dxa"/>
          <w:right w:w="1" w:type="dxa"/>
        </w:tblCellMar>
        <w:tblLook w:val="04A0" w:firstRow="1" w:lastRow="0" w:firstColumn="1" w:lastColumn="0" w:noHBand="0" w:noVBand="1"/>
      </w:tblPr>
      <w:tblGrid>
        <w:gridCol w:w="795"/>
        <w:gridCol w:w="2009"/>
        <w:gridCol w:w="679"/>
        <w:gridCol w:w="1426"/>
        <w:gridCol w:w="4920"/>
        <w:gridCol w:w="4877"/>
      </w:tblGrid>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both"/>
            </w:pPr>
            <w:r>
              <w:rPr>
                <w:sz w:val="21"/>
              </w:rPr>
              <w:t>（</w:t>
            </w:r>
            <w:r>
              <w:rPr>
                <w:sz w:val="21"/>
              </w:rPr>
              <w:t>7</w:t>
            </w:r>
            <w:r>
              <w:rPr>
                <w:sz w:val="21"/>
              </w:rPr>
              <w:t>）</w:t>
            </w:r>
            <w:r>
              <w:rPr>
                <w:sz w:val="21"/>
              </w:rPr>
              <w:t xml:space="preserve"> </w:t>
            </w:r>
          </w:p>
        </w:tc>
        <w:tc>
          <w:tcPr>
            <w:tcW w:w="2009"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期末</w:t>
            </w:r>
            <w:r>
              <w:rPr>
                <w:sz w:val="21"/>
              </w:rPr>
              <w:t>/</w:t>
            </w:r>
            <w:r>
              <w:rPr>
                <w:sz w:val="21"/>
              </w:rPr>
              <w:t>年末结转</w:t>
            </w:r>
            <w:r>
              <w:rPr>
                <w:sz w:val="21"/>
              </w:rPr>
              <w:t xml:space="preserve"> </w:t>
            </w:r>
          </w:p>
        </w:tc>
        <w:tc>
          <w:tcPr>
            <w:tcW w:w="210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专项资金</w:t>
            </w:r>
            <w:r>
              <w:rPr>
                <w:sz w:val="21"/>
              </w:rPr>
              <w:t xml:space="preserve"> </w:t>
            </w:r>
          </w:p>
        </w:tc>
        <w:tc>
          <w:tcPr>
            <w:tcW w:w="492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借：其他收入</w:t>
            </w:r>
            <w:r>
              <w:rPr>
                <w:sz w:val="21"/>
              </w:rPr>
              <w:t xml:space="preserve"> </w:t>
            </w:r>
          </w:p>
          <w:p w:rsidR="00250363" w:rsidRDefault="00EB6E0B">
            <w:pPr>
              <w:spacing w:after="0"/>
              <w:ind w:left="0" w:firstLine="0"/>
            </w:pPr>
            <w:r>
              <w:rPr>
                <w:sz w:val="21"/>
              </w:rPr>
              <w:t xml:space="preserve">    </w:t>
            </w:r>
            <w:r>
              <w:rPr>
                <w:sz w:val="21"/>
              </w:rPr>
              <w:t>贷：本期盈余</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借：其他预算收入</w:t>
            </w:r>
            <w:r>
              <w:rPr>
                <w:sz w:val="21"/>
              </w:rPr>
              <w:t xml:space="preserve">     </w:t>
            </w:r>
            <w:r>
              <w:rPr>
                <w:sz w:val="21"/>
              </w:rPr>
              <w:t>贷：非财政拨款结转</w:t>
            </w:r>
            <w:r>
              <w:rPr>
                <w:sz w:val="21"/>
              </w:rPr>
              <w:t>——</w:t>
            </w:r>
            <w:r>
              <w:rPr>
                <w:sz w:val="21"/>
              </w:rPr>
              <w:t>本年收支结转</w:t>
            </w:r>
            <w:r>
              <w:rPr>
                <w:sz w:val="21"/>
              </w:rPr>
              <w:t xml:space="preserve"> </w:t>
            </w:r>
          </w:p>
        </w:tc>
      </w:tr>
      <w:tr w:rsidR="00250363">
        <w:trPr>
          <w:trHeight w:val="635"/>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非专项资金</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487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21" w:firstLine="0"/>
            </w:pPr>
            <w:r>
              <w:rPr>
                <w:sz w:val="21"/>
              </w:rPr>
              <w:t>借：其他预算收入</w:t>
            </w:r>
            <w:r>
              <w:rPr>
                <w:sz w:val="21"/>
              </w:rPr>
              <w:t xml:space="preserve">     </w:t>
            </w:r>
            <w:r>
              <w:rPr>
                <w:sz w:val="21"/>
              </w:rPr>
              <w:t>贷：其他结余</w:t>
            </w:r>
            <w:r>
              <w:rPr>
                <w:sz w:val="21"/>
              </w:rPr>
              <w:t xml:space="preserve"> </w:t>
            </w:r>
          </w:p>
        </w:tc>
      </w:tr>
      <w:tr w:rsidR="00250363">
        <w:trPr>
          <w:trHeight w:val="487"/>
        </w:trPr>
        <w:tc>
          <w:tcPr>
            <w:tcW w:w="79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0363" w:rsidRDefault="00EB6E0B">
            <w:pPr>
              <w:spacing w:after="0"/>
              <w:ind w:left="74" w:firstLine="0"/>
            </w:pPr>
            <w:r>
              <w:rPr>
                <w:sz w:val="21"/>
              </w:rPr>
              <w:t>五、</w:t>
            </w:r>
            <w:r>
              <w:rPr>
                <w:sz w:val="21"/>
              </w:rPr>
              <w:t xml:space="preserve"> </w:t>
            </w:r>
          </w:p>
        </w:tc>
        <w:tc>
          <w:tcPr>
            <w:tcW w:w="2009" w:type="dxa"/>
            <w:tcBorders>
              <w:top w:val="single" w:sz="4" w:space="0" w:color="000000"/>
              <w:left w:val="single" w:sz="4" w:space="0" w:color="000000"/>
              <w:bottom w:val="single" w:sz="4" w:space="0" w:color="000000"/>
              <w:right w:val="nil"/>
            </w:tcBorders>
            <w:shd w:val="clear" w:color="auto" w:fill="808080"/>
            <w:vAlign w:val="center"/>
          </w:tcPr>
          <w:p w:rsidR="00250363" w:rsidRDefault="00EB6E0B">
            <w:pPr>
              <w:spacing w:after="0"/>
              <w:ind w:left="0" w:firstLine="0"/>
            </w:pPr>
            <w:r>
              <w:rPr>
                <w:sz w:val="21"/>
              </w:rPr>
              <w:t>费用</w:t>
            </w:r>
            <w:r>
              <w:rPr>
                <w:sz w:val="21"/>
              </w:rPr>
              <w:t>/</w:t>
            </w:r>
            <w:r>
              <w:rPr>
                <w:sz w:val="21"/>
              </w:rPr>
              <w:t>预算支出类</w:t>
            </w:r>
            <w:r>
              <w:rPr>
                <w:sz w:val="21"/>
              </w:rPr>
              <w:t xml:space="preserve"> </w:t>
            </w:r>
          </w:p>
        </w:tc>
        <w:tc>
          <w:tcPr>
            <w:tcW w:w="2105" w:type="dxa"/>
            <w:gridSpan w:val="2"/>
            <w:tcBorders>
              <w:top w:val="single" w:sz="4" w:space="0" w:color="000000"/>
              <w:left w:val="nil"/>
              <w:bottom w:val="single" w:sz="4" w:space="0" w:color="000000"/>
              <w:right w:val="single" w:sz="4" w:space="0" w:color="000000"/>
            </w:tcBorders>
            <w:shd w:val="clear" w:color="auto" w:fill="A6A6A6"/>
          </w:tcPr>
          <w:p w:rsidR="00250363" w:rsidRDefault="00250363">
            <w:pPr>
              <w:spacing w:after="160"/>
              <w:ind w:left="0" w:firstLine="0"/>
            </w:pPr>
          </w:p>
        </w:tc>
        <w:tc>
          <w:tcPr>
            <w:tcW w:w="492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0363" w:rsidRDefault="00EB6E0B">
            <w:pPr>
              <w:spacing w:after="0"/>
              <w:ind w:left="0" w:right="1" w:firstLine="0"/>
              <w:jc w:val="center"/>
            </w:pP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0363" w:rsidRDefault="00EB6E0B">
            <w:pPr>
              <w:spacing w:after="0"/>
              <w:ind w:left="0" w:firstLine="0"/>
              <w:jc w:val="center"/>
            </w:pPr>
            <w:r>
              <w:rPr>
                <w:sz w:val="21"/>
              </w:rPr>
              <w:t xml:space="preserve"> </w:t>
            </w:r>
          </w:p>
        </w:tc>
      </w:tr>
      <w:tr w:rsidR="00250363">
        <w:trPr>
          <w:trHeight w:val="491"/>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9" w:firstLine="0"/>
              <w:jc w:val="center"/>
            </w:pPr>
            <w:r>
              <w:rPr>
                <w:sz w:val="21"/>
              </w:rPr>
              <w:t xml:space="preserve"> </w:t>
            </w:r>
          </w:p>
        </w:tc>
        <w:tc>
          <w:tcPr>
            <w:tcW w:w="2009" w:type="dxa"/>
            <w:tcBorders>
              <w:top w:val="single" w:sz="4" w:space="0" w:color="000000"/>
              <w:left w:val="single" w:sz="4" w:space="0" w:color="000000"/>
              <w:bottom w:val="single" w:sz="4" w:space="0" w:color="000000"/>
              <w:right w:val="nil"/>
            </w:tcBorders>
            <w:vAlign w:val="center"/>
          </w:tcPr>
          <w:p w:rsidR="00250363" w:rsidRDefault="00EB6E0B">
            <w:pPr>
              <w:spacing w:after="0"/>
              <w:ind w:left="0" w:firstLine="0"/>
            </w:pPr>
            <w:r>
              <w:rPr>
                <w:sz w:val="21"/>
              </w:rPr>
              <w:t xml:space="preserve"> </w:t>
            </w:r>
          </w:p>
        </w:tc>
        <w:tc>
          <w:tcPr>
            <w:tcW w:w="2105" w:type="dxa"/>
            <w:gridSpan w:val="2"/>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92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7" w:firstLine="0"/>
              <w:jc w:val="center"/>
            </w:pPr>
            <w:r>
              <w:rPr>
                <w:sz w:val="21"/>
              </w:rPr>
              <w:t>70</w:t>
            </w:r>
            <w:r>
              <w:rPr>
                <w:sz w:val="21"/>
              </w:rPr>
              <w:t>业务活动费用</w:t>
            </w:r>
            <w:r>
              <w:rPr>
                <w:sz w:val="21"/>
              </w:rPr>
              <w:t xml:space="preserve">5001 </w:t>
            </w:r>
          </w:p>
        </w:tc>
        <w:tc>
          <w:tcPr>
            <w:tcW w:w="48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5" w:firstLine="0"/>
              <w:jc w:val="center"/>
            </w:pPr>
            <w:r>
              <w:rPr>
                <w:sz w:val="21"/>
              </w:rPr>
              <w:t>10</w:t>
            </w:r>
            <w:r>
              <w:rPr>
                <w:sz w:val="21"/>
              </w:rPr>
              <w:t>行政支出</w:t>
            </w:r>
            <w:r>
              <w:rPr>
                <w:sz w:val="21"/>
              </w:rPr>
              <w:t>7101  /  11</w:t>
            </w:r>
            <w:r>
              <w:rPr>
                <w:sz w:val="21"/>
              </w:rPr>
              <w:t>事业支出</w:t>
            </w:r>
            <w:r>
              <w:rPr>
                <w:sz w:val="21"/>
              </w:rPr>
              <w:t xml:space="preserve">7201 </w:t>
            </w:r>
          </w:p>
        </w:tc>
      </w:tr>
      <w:tr w:rsidR="00250363">
        <w:trPr>
          <w:trHeight w:val="63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both"/>
            </w:pPr>
            <w:r>
              <w:rPr>
                <w:sz w:val="21"/>
              </w:rPr>
              <w:t>（</w:t>
            </w:r>
            <w:r>
              <w:rPr>
                <w:sz w:val="21"/>
              </w:rPr>
              <w:t>1</w:t>
            </w:r>
            <w:r>
              <w:rPr>
                <w:sz w:val="21"/>
              </w:rPr>
              <w:t>）</w:t>
            </w:r>
            <w:r>
              <w:rPr>
                <w:sz w:val="21"/>
              </w:rPr>
              <w:t xml:space="preserve"> </w:t>
            </w:r>
          </w:p>
        </w:tc>
        <w:tc>
          <w:tcPr>
            <w:tcW w:w="2009"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为履职或开展业务活动人员计提并支付职工薪酬</w:t>
            </w:r>
            <w:r>
              <w:rPr>
                <w:sz w:val="21"/>
              </w:rPr>
              <w:t xml:space="preserve"> </w:t>
            </w:r>
          </w:p>
        </w:tc>
        <w:tc>
          <w:tcPr>
            <w:tcW w:w="210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计提时，按照计算的金额</w:t>
            </w:r>
            <w:r>
              <w:rPr>
                <w:sz w:val="21"/>
              </w:rPr>
              <w:t xml:space="preserve"> </w:t>
            </w:r>
          </w:p>
        </w:tc>
        <w:tc>
          <w:tcPr>
            <w:tcW w:w="492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借：业务活动费用</w:t>
            </w:r>
            <w:r>
              <w:rPr>
                <w:sz w:val="21"/>
              </w:rPr>
              <w:t xml:space="preserve"> </w:t>
            </w:r>
          </w:p>
          <w:p w:rsidR="00250363" w:rsidRDefault="00EB6E0B">
            <w:pPr>
              <w:spacing w:after="0"/>
              <w:ind w:left="0" w:firstLine="0"/>
            </w:pPr>
            <w:r>
              <w:rPr>
                <w:sz w:val="21"/>
              </w:rPr>
              <w:t xml:space="preserve">    </w:t>
            </w:r>
            <w:r>
              <w:rPr>
                <w:sz w:val="21"/>
              </w:rPr>
              <w:t>贷：应付职工薪酬</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实际支付给职工并代扣个人所得税时</w:t>
            </w:r>
            <w:r>
              <w:rPr>
                <w:sz w:val="21"/>
              </w:rPr>
              <w:t xml:space="preserve"> </w:t>
            </w:r>
          </w:p>
        </w:tc>
        <w:tc>
          <w:tcPr>
            <w:tcW w:w="492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借：应付职工薪酬</w:t>
            </w:r>
            <w:r>
              <w:rPr>
                <w:sz w:val="21"/>
              </w:rPr>
              <w:t xml:space="preserve"> </w:t>
            </w:r>
          </w:p>
          <w:p w:rsidR="00250363" w:rsidRDefault="00EB6E0B">
            <w:pPr>
              <w:spacing w:after="0"/>
              <w:ind w:left="0" w:right="188" w:firstLine="0"/>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r>
              <w:rPr>
                <w:sz w:val="21"/>
              </w:rPr>
              <w:t>其他应交税费</w:t>
            </w:r>
            <w:r>
              <w:rPr>
                <w:sz w:val="21"/>
              </w:rPr>
              <w:t>——</w:t>
            </w:r>
            <w:r>
              <w:rPr>
                <w:sz w:val="21"/>
              </w:rPr>
              <w:t>应交个人所得税</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借：行政支出</w:t>
            </w:r>
            <w:r>
              <w:rPr>
                <w:sz w:val="21"/>
              </w:rPr>
              <w:t>/</w:t>
            </w:r>
            <w:r>
              <w:rPr>
                <w:sz w:val="21"/>
              </w:rPr>
              <w:t>事业支出</w:t>
            </w:r>
            <w:r>
              <w:rPr>
                <w:sz w:val="21"/>
              </w:rPr>
              <w:t>[</w:t>
            </w:r>
            <w:r>
              <w:rPr>
                <w:sz w:val="21"/>
              </w:rPr>
              <w:t>按照支付给个人部分</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实际缴纳税款时</w:t>
            </w:r>
            <w:r>
              <w:rPr>
                <w:sz w:val="21"/>
              </w:rPr>
              <w:t xml:space="preserve"> </w:t>
            </w:r>
          </w:p>
        </w:tc>
        <w:tc>
          <w:tcPr>
            <w:tcW w:w="492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应交个人所得税</w:t>
            </w:r>
            <w:r>
              <w:rPr>
                <w:sz w:val="21"/>
              </w:rPr>
              <w:t xml:space="preserve">     </w:t>
            </w:r>
            <w:r>
              <w:rPr>
                <w:sz w:val="21"/>
              </w:rPr>
              <w:t>贷：银行存款</w:t>
            </w:r>
            <w:r>
              <w:rPr>
                <w:sz w:val="21"/>
              </w:rPr>
              <w:t>/</w:t>
            </w:r>
            <w:r>
              <w:rPr>
                <w:sz w:val="21"/>
              </w:rPr>
              <w:t>零余额账户用款额度等</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借：行政支出</w:t>
            </w:r>
            <w:r>
              <w:rPr>
                <w:sz w:val="21"/>
              </w:rPr>
              <w:t>/</w:t>
            </w:r>
            <w:r>
              <w:rPr>
                <w:sz w:val="21"/>
              </w:rPr>
              <w:t>事业支出</w:t>
            </w:r>
            <w:r>
              <w:rPr>
                <w:sz w:val="21"/>
              </w:rPr>
              <w:t>[</w:t>
            </w:r>
            <w:r>
              <w:rPr>
                <w:sz w:val="21"/>
              </w:rPr>
              <w:t>按照实际缴纳额</w:t>
            </w:r>
            <w:r>
              <w:rPr>
                <w:sz w:val="21"/>
              </w:rPr>
              <w:t xml:space="preserve">]     </w:t>
            </w:r>
            <w:r>
              <w:rPr>
                <w:sz w:val="21"/>
              </w:rPr>
              <w:t>贷：资金结存等</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both"/>
            </w:pPr>
            <w:r>
              <w:rPr>
                <w:sz w:val="21"/>
              </w:rPr>
              <w:t>（</w:t>
            </w:r>
            <w:r>
              <w:rPr>
                <w:sz w:val="21"/>
              </w:rPr>
              <w:t>2</w:t>
            </w:r>
            <w:r>
              <w:rPr>
                <w:sz w:val="21"/>
              </w:rPr>
              <w:t>）</w:t>
            </w:r>
            <w:r>
              <w:rPr>
                <w:sz w:val="21"/>
              </w:rPr>
              <w:t xml:space="preserve"> </w:t>
            </w:r>
          </w:p>
        </w:tc>
        <w:tc>
          <w:tcPr>
            <w:tcW w:w="2009"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为履职或开展业务活动发生的外部人员劳务费</w:t>
            </w:r>
            <w:r>
              <w:rPr>
                <w:sz w:val="21"/>
              </w:rPr>
              <w:t xml:space="preserve"> </w:t>
            </w:r>
          </w:p>
        </w:tc>
        <w:tc>
          <w:tcPr>
            <w:tcW w:w="210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计提时，按照计算的金额</w:t>
            </w:r>
            <w:r>
              <w:rPr>
                <w:sz w:val="21"/>
              </w:rPr>
              <w:t xml:space="preserve"> </w:t>
            </w:r>
          </w:p>
        </w:tc>
        <w:tc>
          <w:tcPr>
            <w:tcW w:w="492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借：业务活动费用</w:t>
            </w:r>
            <w:r>
              <w:rPr>
                <w:sz w:val="21"/>
              </w:rPr>
              <w:t xml:space="preserve"> </w:t>
            </w:r>
          </w:p>
          <w:p w:rsidR="00250363" w:rsidRDefault="00EB6E0B">
            <w:pPr>
              <w:spacing w:after="0"/>
              <w:ind w:left="0" w:firstLine="0"/>
            </w:pPr>
            <w:r>
              <w:rPr>
                <w:sz w:val="21"/>
              </w:rPr>
              <w:t xml:space="preserve">    </w:t>
            </w:r>
            <w:r>
              <w:rPr>
                <w:sz w:val="21"/>
              </w:rPr>
              <w:t>贷：其他应付款</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实际支付并代扣个人所得税时</w:t>
            </w:r>
            <w:r>
              <w:rPr>
                <w:sz w:val="21"/>
              </w:rPr>
              <w:t xml:space="preserve"> </w:t>
            </w:r>
          </w:p>
        </w:tc>
        <w:tc>
          <w:tcPr>
            <w:tcW w:w="492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借：其他应付款</w:t>
            </w:r>
            <w:r>
              <w:rPr>
                <w:sz w:val="21"/>
              </w:rPr>
              <w:t xml:space="preserve"> </w:t>
            </w:r>
          </w:p>
          <w:p w:rsidR="00250363" w:rsidRDefault="00EB6E0B">
            <w:pPr>
              <w:spacing w:after="0"/>
              <w:ind w:left="0" w:right="188" w:firstLine="0"/>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r>
              <w:rPr>
                <w:sz w:val="21"/>
              </w:rPr>
              <w:t>其他应交税费</w:t>
            </w:r>
            <w:r>
              <w:rPr>
                <w:sz w:val="21"/>
              </w:rPr>
              <w:t>——</w:t>
            </w:r>
            <w:r>
              <w:rPr>
                <w:sz w:val="21"/>
              </w:rPr>
              <w:t>应交个人所得税</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借：行政支出</w:t>
            </w:r>
            <w:r>
              <w:rPr>
                <w:sz w:val="21"/>
              </w:rPr>
              <w:t>/</w:t>
            </w:r>
            <w:r>
              <w:rPr>
                <w:sz w:val="21"/>
              </w:rPr>
              <w:t>事业支出</w:t>
            </w:r>
            <w:r>
              <w:rPr>
                <w:sz w:val="21"/>
              </w:rPr>
              <w:t>[</w:t>
            </w:r>
            <w:r>
              <w:rPr>
                <w:sz w:val="21"/>
              </w:rPr>
              <w:t>按照实际支付给个人部分</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实际缴纳税款时</w:t>
            </w:r>
            <w:r>
              <w:rPr>
                <w:sz w:val="21"/>
              </w:rPr>
              <w:t xml:space="preserve"> </w:t>
            </w:r>
          </w:p>
        </w:tc>
        <w:tc>
          <w:tcPr>
            <w:tcW w:w="492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应交个人所得税</w:t>
            </w:r>
            <w:r>
              <w:rPr>
                <w:sz w:val="21"/>
              </w:rPr>
              <w:t xml:space="preserve">     </w:t>
            </w:r>
            <w:r>
              <w:rPr>
                <w:sz w:val="21"/>
              </w:rPr>
              <w:t>贷：银行存款</w:t>
            </w:r>
            <w:r>
              <w:rPr>
                <w:sz w:val="21"/>
              </w:rPr>
              <w:t>/</w:t>
            </w:r>
            <w:r>
              <w:rPr>
                <w:sz w:val="21"/>
              </w:rPr>
              <w:t>零余额账户用款额度等</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借：行政支出</w:t>
            </w:r>
            <w:r>
              <w:rPr>
                <w:sz w:val="21"/>
              </w:rPr>
              <w:t>/</w:t>
            </w:r>
            <w:r>
              <w:rPr>
                <w:sz w:val="21"/>
              </w:rPr>
              <w:t>事业支出</w:t>
            </w:r>
            <w:r>
              <w:rPr>
                <w:sz w:val="21"/>
              </w:rPr>
              <w:t>[</w:t>
            </w:r>
            <w:r>
              <w:rPr>
                <w:sz w:val="21"/>
              </w:rPr>
              <w:t>按照实际缴纳额</w:t>
            </w:r>
            <w:r>
              <w:rPr>
                <w:sz w:val="21"/>
              </w:rPr>
              <w:t xml:space="preserve">]     </w:t>
            </w:r>
            <w:r>
              <w:rPr>
                <w:sz w:val="21"/>
              </w:rPr>
              <w:t>贷：资金结存等</w:t>
            </w:r>
            <w:r>
              <w:rPr>
                <w:sz w:val="21"/>
              </w:rPr>
              <w:t xml:space="preserve"> </w:t>
            </w:r>
          </w:p>
        </w:tc>
      </w:tr>
      <w:tr w:rsidR="00250363">
        <w:trPr>
          <w:trHeight w:val="1111"/>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both"/>
            </w:pPr>
            <w:r>
              <w:rPr>
                <w:sz w:val="21"/>
              </w:rPr>
              <w:t>（</w:t>
            </w:r>
            <w:r>
              <w:rPr>
                <w:sz w:val="21"/>
              </w:rPr>
              <w:t>3</w:t>
            </w:r>
            <w:r>
              <w:rPr>
                <w:sz w:val="21"/>
              </w:rPr>
              <w:t>）</w:t>
            </w:r>
            <w:r>
              <w:rPr>
                <w:sz w:val="21"/>
              </w:rPr>
              <w:t xml:space="preserve"> </w:t>
            </w:r>
          </w:p>
        </w:tc>
        <w:tc>
          <w:tcPr>
            <w:tcW w:w="200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6" w:firstLine="0"/>
            </w:pPr>
            <w:r>
              <w:rPr>
                <w:sz w:val="21"/>
              </w:rPr>
              <w:t>为履职或开展业务活动发生的预付款项</w:t>
            </w:r>
            <w:r>
              <w:rPr>
                <w:sz w:val="21"/>
              </w:rPr>
              <w:t xml:space="preserve"> </w:t>
            </w:r>
          </w:p>
        </w:tc>
        <w:tc>
          <w:tcPr>
            <w:tcW w:w="679"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预付账款</w:t>
            </w: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支付款项时</w:t>
            </w:r>
            <w:r>
              <w:rPr>
                <w:sz w:val="21"/>
              </w:rPr>
              <w:t xml:space="preserve"> </w:t>
            </w:r>
          </w:p>
        </w:tc>
        <w:tc>
          <w:tcPr>
            <w:tcW w:w="492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借：预付账款</w:t>
            </w:r>
            <w:r>
              <w:rPr>
                <w:sz w:val="21"/>
              </w:rPr>
              <w:t xml:space="preserve"> </w:t>
            </w:r>
          </w:p>
          <w:p w:rsidR="00250363" w:rsidRDefault="00EB6E0B">
            <w:pPr>
              <w:spacing w:after="0"/>
              <w:ind w:left="211" w:hanging="211"/>
              <w:jc w:val="both"/>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87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借：行政支出</w:t>
            </w:r>
            <w:r>
              <w:rPr>
                <w:sz w:val="21"/>
              </w:rPr>
              <w:t>/</w:t>
            </w:r>
            <w:r>
              <w:rPr>
                <w:sz w:val="21"/>
              </w:rPr>
              <w:t>事业支出</w:t>
            </w:r>
            <w:r>
              <w:rPr>
                <w:sz w:val="21"/>
              </w:rPr>
              <w:t xml:space="preserve">     </w:t>
            </w:r>
            <w:r>
              <w:rPr>
                <w:sz w:val="21"/>
              </w:rPr>
              <w:t>贷：财政拨款预算收入</w:t>
            </w:r>
            <w:r>
              <w:rPr>
                <w:sz w:val="21"/>
              </w:rPr>
              <w:t>/</w:t>
            </w:r>
            <w:r>
              <w:rPr>
                <w:sz w:val="21"/>
              </w:rPr>
              <w:t>资金结存</w:t>
            </w:r>
            <w:r>
              <w:rPr>
                <w:sz w:val="21"/>
              </w:rPr>
              <w:t xml:space="preserve"> </w:t>
            </w:r>
            <w:r>
              <w:rPr>
                <w:sz w:val="24"/>
              </w:rPr>
              <w:t xml:space="preserve"> </w:t>
            </w:r>
          </w:p>
        </w:tc>
      </w:tr>
    </w:tbl>
    <w:p w:rsidR="00250363" w:rsidRDefault="00EB6E0B">
      <w:pPr>
        <w:spacing w:after="0"/>
        <w:ind w:left="-120" w:right="-26" w:firstLine="0"/>
      </w:pPr>
      <w:r>
        <w:rPr>
          <w:noProof/>
        </w:rPr>
        <w:drawing>
          <wp:inline distT="0" distB="0" distL="0" distR="0">
            <wp:extent cx="9500616" cy="5023104"/>
            <wp:effectExtent l="0" t="0" r="0" b="0"/>
            <wp:docPr id="421275" name="Picture 421275"/>
            <wp:cNvGraphicFramePr/>
            <a:graphic xmlns:a="http://schemas.openxmlformats.org/drawingml/2006/main">
              <a:graphicData uri="http://schemas.openxmlformats.org/drawingml/2006/picture">
                <pic:pic xmlns:pic="http://schemas.openxmlformats.org/drawingml/2006/picture">
                  <pic:nvPicPr>
                    <pic:cNvPr id="421275" name="Picture 421275"/>
                    <pic:cNvPicPr/>
                  </pic:nvPicPr>
                  <pic:blipFill>
                    <a:blip r:embed="rId25"/>
                    <a:stretch>
                      <a:fillRect/>
                    </a:stretch>
                  </pic:blipFill>
                  <pic:spPr>
                    <a:xfrm>
                      <a:off x="0" y="0"/>
                      <a:ext cx="9500616" cy="5023104"/>
                    </a:xfrm>
                    <a:prstGeom prst="rect">
                      <a:avLst/>
                    </a:prstGeom>
                  </pic:spPr>
                </pic:pic>
              </a:graphicData>
            </a:graphic>
          </wp:inline>
        </w:drawing>
      </w:r>
    </w:p>
    <w:p w:rsidR="00250363" w:rsidRDefault="00250363">
      <w:pPr>
        <w:spacing w:after="0"/>
        <w:ind w:left="-1133" w:right="214" w:firstLine="0"/>
      </w:pPr>
    </w:p>
    <w:tbl>
      <w:tblPr>
        <w:tblStyle w:val="TableGrid"/>
        <w:tblW w:w="14710" w:type="dxa"/>
        <w:tblInd w:w="-108" w:type="dxa"/>
        <w:tblCellMar>
          <w:top w:w="56" w:type="dxa"/>
          <w:left w:w="108" w:type="dxa"/>
          <w:bottom w:w="0" w:type="dxa"/>
          <w:right w:w="2" w:type="dxa"/>
        </w:tblCellMar>
        <w:tblLook w:val="04A0" w:firstRow="1" w:lastRow="0" w:firstColumn="1" w:lastColumn="0" w:noHBand="0" w:noVBand="1"/>
      </w:tblPr>
      <w:tblGrid>
        <w:gridCol w:w="795"/>
        <w:gridCol w:w="1418"/>
        <w:gridCol w:w="593"/>
        <w:gridCol w:w="2105"/>
        <w:gridCol w:w="4918"/>
        <w:gridCol w:w="4880"/>
      </w:tblGrid>
      <w:tr w:rsidR="00250363">
        <w:trPr>
          <w:trHeight w:val="113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8</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为履职或开展业务活动发生其他各项费用</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借：业务活动费用</w:t>
            </w:r>
            <w:r>
              <w:rPr>
                <w:sz w:val="21"/>
              </w:rPr>
              <w:t xml:space="preserve"> </w:t>
            </w:r>
          </w:p>
          <w:p w:rsidR="00250363" w:rsidRDefault="00EB6E0B">
            <w:pPr>
              <w:spacing w:after="0"/>
              <w:ind w:left="211" w:hanging="211"/>
            </w:pPr>
            <w:r>
              <w:rPr>
                <w:sz w:val="21"/>
              </w:rPr>
              <w:t xml:space="preserve">    </w:t>
            </w:r>
            <w:r>
              <w:rPr>
                <w:sz w:val="21"/>
              </w:rPr>
              <w:t>贷：财政拨款收入</w:t>
            </w:r>
            <w:r>
              <w:rPr>
                <w:sz w:val="21"/>
              </w:rPr>
              <w:t>/</w:t>
            </w:r>
            <w:r>
              <w:rPr>
                <w:sz w:val="21"/>
              </w:rPr>
              <w:t>零余额账户用款额度</w:t>
            </w:r>
            <w:r>
              <w:rPr>
                <w:sz w:val="21"/>
              </w:rPr>
              <w:t>/</w:t>
            </w:r>
            <w:r>
              <w:rPr>
                <w:sz w:val="21"/>
              </w:rPr>
              <w:t>银行存款</w:t>
            </w:r>
            <w:r>
              <w:rPr>
                <w:sz w:val="21"/>
              </w:rPr>
              <w:t>/</w:t>
            </w:r>
            <w:r>
              <w:rPr>
                <w:sz w:val="21"/>
              </w:rPr>
              <w:t>应付账款</w:t>
            </w:r>
            <w:r>
              <w:rPr>
                <w:sz w:val="21"/>
              </w:rPr>
              <w:t>/</w:t>
            </w:r>
            <w:r>
              <w:rPr>
                <w:sz w:val="21"/>
              </w:rPr>
              <w:t>其他应付款等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借：行政支出</w:t>
            </w:r>
            <w:r>
              <w:rPr>
                <w:sz w:val="21"/>
              </w:rPr>
              <w:t>/</w:t>
            </w:r>
            <w:r>
              <w:rPr>
                <w:sz w:val="21"/>
              </w:rPr>
              <w:t>事业支出</w:t>
            </w:r>
            <w:r>
              <w:rPr>
                <w:sz w:val="21"/>
              </w:rPr>
              <w:t>[</w:t>
            </w:r>
            <w:r>
              <w:rPr>
                <w:sz w:val="21"/>
              </w:rPr>
              <w:t>按照实际支付的金额</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8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9</w:t>
            </w:r>
            <w:r>
              <w:rPr>
                <w:sz w:val="21"/>
              </w:rPr>
              <w:t>）</w:t>
            </w: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41" w:firstLine="0"/>
            </w:pPr>
            <w:r>
              <w:rPr>
                <w:sz w:val="21"/>
              </w:rPr>
              <w:t>计提专用基金</w:t>
            </w: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从收入中按照一定比例提取基金并计入费用</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62" w:firstLine="0"/>
            </w:pPr>
            <w:r>
              <w:rPr>
                <w:sz w:val="21"/>
              </w:rPr>
              <w:t>借：业务活动费用</w:t>
            </w:r>
            <w:r>
              <w:rPr>
                <w:sz w:val="21"/>
              </w:rPr>
              <w:t xml:space="preserve">     </w:t>
            </w:r>
            <w:r>
              <w:rPr>
                <w:sz w:val="21"/>
              </w:rPr>
              <w:t>贷：专用基金</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10</w:t>
            </w:r>
            <w:r>
              <w:rPr>
                <w:sz w:val="21"/>
              </w:rPr>
              <w:t>）</w:t>
            </w: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购货退回等</w:t>
            </w: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当年发生的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01" w:firstLine="0"/>
            </w:pPr>
            <w:r>
              <w:rPr>
                <w:sz w:val="21"/>
              </w:rPr>
              <w:t>借：财政拨款收入</w:t>
            </w:r>
            <w:r>
              <w:rPr>
                <w:sz w:val="21"/>
              </w:rPr>
              <w:t>/</w:t>
            </w:r>
            <w:r>
              <w:rPr>
                <w:sz w:val="21"/>
              </w:rPr>
              <w:t>零余额账户用款额度</w:t>
            </w:r>
            <w:r>
              <w:rPr>
                <w:sz w:val="21"/>
              </w:rPr>
              <w:t>/</w:t>
            </w:r>
            <w:r>
              <w:rPr>
                <w:sz w:val="21"/>
              </w:rPr>
              <w:t>银行存款</w:t>
            </w:r>
            <w:r>
              <w:rPr>
                <w:sz w:val="21"/>
              </w:rPr>
              <w:t xml:space="preserve">/ </w:t>
            </w:r>
            <w:r>
              <w:rPr>
                <w:sz w:val="21"/>
              </w:rPr>
              <w:t>应收账款等</w:t>
            </w:r>
            <w:r>
              <w:rPr>
                <w:sz w:val="21"/>
              </w:rPr>
              <w:t xml:space="preserve">     </w:t>
            </w:r>
            <w:r>
              <w:rPr>
                <w:sz w:val="21"/>
              </w:rPr>
              <w:t>贷：库存物品</w:t>
            </w:r>
            <w:r>
              <w:rPr>
                <w:sz w:val="21"/>
              </w:rPr>
              <w:t>/</w:t>
            </w:r>
            <w:r>
              <w:rPr>
                <w:sz w:val="21"/>
              </w:rPr>
              <w:t>业务活动费用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借：财政拨款预算收入</w:t>
            </w:r>
            <w:r>
              <w:rPr>
                <w:sz w:val="21"/>
              </w:rPr>
              <w:t>/</w:t>
            </w:r>
            <w:r>
              <w:rPr>
                <w:sz w:val="21"/>
              </w:rPr>
              <w:t>资金结存</w:t>
            </w:r>
            <w:r>
              <w:rPr>
                <w:sz w:val="21"/>
              </w:rPr>
              <w:t xml:space="preserve">     </w:t>
            </w:r>
            <w:r>
              <w:rPr>
                <w:sz w:val="21"/>
              </w:rPr>
              <w:t>贷：行政支出</w:t>
            </w:r>
            <w:r>
              <w:rPr>
                <w:sz w:val="21"/>
              </w:rPr>
              <w:t>/</w:t>
            </w:r>
            <w:r>
              <w:rPr>
                <w:sz w:val="21"/>
              </w:rPr>
              <w:t>事业支出</w:t>
            </w:r>
            <w:r>
              <w:rPr>
                <w:sz w:val="21"/>
              </w:rPr>
              <w:t xml:space="preserve"> </w:t>
            </w:r>
          </w:p>
        </w:tc>
      </w:tr>
      <w:tr w:rsidR="00250363">
        <w:trPr>
          <w:trHeight w:val="188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11</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762" w:firstLine="0"/>
            </w:pPr>
            <w:r>
              <w:rPr>
                <w:sz w:val="21"/>
              </w:rPr>
              <w:t>借：本期盈余</w:t>
            </w:r>
            <w:r>
              <w:rPr>
                <w:sz w:val="21"/>
              </w:rPr>
              <w:t xml:space="preserve">     </w:t>
            </w:r>
            <w:r>
              <w:rPr>
                <w:sz w:val="21"/>
              </w:rPr>
              <w:t>贷：业务活动费用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借：财政拨款结转</w:t>
            </w:r>
            <w:r>
              <w:rPr>
                <w:sz w:val="21"/>
              </w:rPr>
              <w:t>——</w:t>
            </w:r>
            <w:r>
              <w:rPr>
                <w:sz w:val="21"/>
              </w:rPr>
              <w:t>本年收支结转</w:t>
            </w:r>
            <w:r>
              <w:rPr>
                <w:sz w:val="21"/>
              </w:rPr>
              <w:t>[</w:t>
            </w:r>
            <w:r>
              <w:rPr>
                <w:sz w:val="21"/>
              </w:rPr>
              <w:t>财政拨款支出</w:t>
            </w:r>
            <w:r>
              <w:rPr>
                <w:sz w:val="21"/>
              </w:rPr>
              <w:t xml:space="preserve">] </w:t>
            </w:r>
          </w:p>
          <w:p w:rsidR="00250363" w:rsidRDefault="00EB6E0B">
            <w:pPr>
              <w:spacing w:after="0"/>
              <w:ind w:left="2" w:firstLine="0"/>
            </w:pPr>
            <w:r>
              <w:rPr>
                <w:sz w:val="21"/>
              </w:rPr>
              <w:t xml:space="preserve">    </w:t>
            </w:r>
            <w:r>
              <w:rPr>
                <w:sz w:val="21"/>
              </w:rPr>
              <w:t>非财政拨款结转</w:t>
            </w:r>
            <w:r>
              <w:rPr>
                <w:sz w:val="21"/>
              </w:rPr>
              <w:t>——</w:t>
            </w:r>
            <w:r>
              <w:rPr>
                <w:sz w:val="21"/>
              </w:rPr>
              <w:t>本年收支结转</w:t>
            </w:r>
            <w:r>
              <w:rPr>
                <w:sz w:val="21"/>
              </w:rPr>
              <w:t>[</w:t>
            </w:r>
            <w:r>
              <w:rPr>
                <w:sz w:val="21"/>
              </w:rPr>
              <w:t>非同级财政专项资金支出</w:t>
            </w:r>
            <w:r>
              <w:rPr>
                <w:sz w:val="21"/>
              </w:rPr>
              <w:t xml:space="preserve">]     </w:t>
            </w:r>
            <w:r>
              <w:rPr>
                <w:sz w:val="21"/>
              </w:rPr>
              <w:t>其他结余</w:t>
            </w:r>
            <w:r>
              <w:rPr>
                <w:sz w:val="21"/>
              </w:rPr>
              <w:t>[</w:t>
            </w:r>
            <w:r>
              <w:rPr>
                <w:sz w:val="21"/>
              </w:rPr>
              <w:t>非同级财政、非专项资金支出</w:t>
            </w:r>
            <w:r>
              <w:rPr>
                <w:sz w:val="21"/>
              </w:rPr>
              <w:t xml:space="preserve">]     </w:t>
            </w:r>
            <w:r>
              <w:rPr>
                <w:sz w:val="21"/>
              </w:rPr>
              <w:t>贷：行政支出</w:t>
            </w:r>
            <w:r>
              <w:rPr>
                <w:sz w:val="21"/>
              </w:rPr>
              <w:t>/</w:t>
            </w:r>
            <w:r>
              <w:rPr>
                <w:sz w:val="21"/>
              </w:rPr>
              <w:t>事业支出</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center"/>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71</w:t>
            </w:r>
            <w:r>
              <w:rPr>
                <w:sz w:val="21"/>
              </w:rPr>
              <w:t>单位管理费用</w:t>
            </w:r>
            <w:r>
              <w:rPr>
                <w:sz w:val="21"/>
              </w:rPr>
              <w:t xml:space="preserve">5101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11</w:t>
            </w:r>
            <w:r>
              <w:rPr>
                <w:sz w:val="21"/>
              </w:rPr>
              <w:t>事业支出</w:t>
            </w:r>
            <w:r>
              <w:rPr>
                <w:sz w:val="21"/>
              </w:rPr>
              <w:t xml:space="preserve">7201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管理活动人员职工薪酬</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计提时，按照计算的金额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借：单位管理费用</w:t>
            </w:r>
            <w:r>
              <w:rPr>
                <w:sz w:val="21"/>
              </w:rPr>
              <w:t xml:space="preserve"> </w:t>
            </w:r>
          </w:p>
          <w:p w:rsidR="00250363" w:rsidRDefault="00EB6E0B">
            <w:pPr>
              <w:spacing w:after="0"/>
              <w:ind w:left="0" w:firstLine="0"/>
            </w:pPr>
            <w:r>
              <w:rPr>
                <w:sz w:val="21"/>
              </w:rPr>
              <w:t xml:space="preserve">    </w:t>
            </w:r>
            <w:r>
              <w:rPr>
                <w:sz w:val="21"/>
              </w:rPr>
              <w:t>贷：应付职工薪酬</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nil"/>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实际支付给职工并代扣个人所得税时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借：应付职工薪酬</w:t>
            </w:r>
            <w:r>
              <w:rPr>
                <w:sz w:val="21"/>
              </w:rPr>
              <w:t xml:space="preserve"> </w:t>
            </w:r>
          </w:p>
          <w:p w:rsidR="00250363" w:rsidRDefault="00EB6E0B">
            <w:pPr>
              <w:spacing w:after="0"/>
              <w:ind w:left="0" w:right="185" w:firstLine="0"/>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r>
              <w:rPr>
                <w:sz w:val="21"/>
              </w:rPr>
              <w:t>其他应交税费</w:t>
            </w:r>
            <w:r>
              <w:rPr>
                <w:sz w:val="21"/>
              </w:rPr>
              <w:t>——</w:t>
            </w:r>
            <w:r>
              <w:rPr>
                <w:sz w:val="21"/>
              </w:rPr>
              <w:t>应交个人所得税</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借：事业支出</w:t>
            </w:r>
            <w:r>
              <w:rPr>
                <w:sz w:val="21"/>
              </w:rPr>
              <w:t>[</w:t>
            </w:r>
            <w:r>
              <w:rPr>
                <w:sz w:val="21"/>
              </w:rPr>
              <w:t>按照支付给个人部分</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3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实际缴纳税款时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应交个人所得税</w:t>
            </w:r>
            <w:r>
              <w:rPr>
                <w:sz w:val="21"/>
              </w:rPr>
              <w:t xml:space="preserve">     </w:t>
            </w:r>
            <w:r>
              <w:rPr>
                <w:sz w:val="21"/>
              </w:rPr>
              <w:t>贷：银行存款</w:t>
            </w:r>
            <w:r>
              <w:rPr>
                <w:sz w:val="21"/>
              </w:rPr>
              <w:t>/</w:t>
            </w:r>
            <w:r>
              <w:rPr>
                <w:sz w:val="21"/>
              </w:rPr>
              <w:t>零余额账户用款额度等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50" w:firstLine="0"/>
            </w:pPr>
            <w:r>
              <w:rPr>
                <w:sz w:val="21"/>
              </w:rPr>
              <w:t>借：事业支出</w:t>
            </w:r>
            <w:r>
              <w:rPr>
                <w:sz w:val="21"/>
              </w:rPr>
              <w:t>[</w:t>
            </w:r>
            <w:r>
              <w:rPr>
                <w:sz w:val="21"/>
              </w:rPr>
              <w:t>按照实际缴纳额</w:t>
            </w:r>
            <w:r>
              <w:rPr>
                <w:sz w:val="21"/>
              </w:rPr>
              <w:t xml:space="preserve">]     </w:t>
            </w:r>
            <w:r>
              <w:rPr>
                <w:sz w:val="21"/>
              </w:rPr>
              <w:t>贷：资金结存等</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为开展管理活动发生的外部人员劳务</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计提时，按照计算的金额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3"/>
              <w:ind w:left="0" w:firstLine="0"/>
            </w:pPr>
            <w:r>
              <w:rPr>
                <w:sz w:val="21"/>
              </w:rPr>
              <w:t>借：单位管理费用</w:t>
            </w:r>
            <w:r>
              <w:rPr>
                <w:sz w:val="21"/>
              </w:rPr>
              <w:t xml:space="preserve"> </w:t>
            </w:r>
          </w:p>
          <w:p w:rsidR="00250363" w:rsidRDefault="00EB6E0B">
            <w:pPr>
              <w:spacing w:after="0"/>
              <w:ind w:left="0" w:firstLine="0"/>
            </w:pPr>
            <w:r>
              <w:rPr>
                <w:sz w:val="21"/>
              </w:rPr>
              <w:t xml:space="preserve">    </w:t>
            </w:r>
            <w:r>
              <w:rPr>
                <w:sz w:val="21"/>
              </w:rPr>
              <w:t>贷：其他应付款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2011"/>
        <w:gridCol w:w="679"/>
        <w:gridCol w:w="1426"/>
        <w:gridCol w:w="4918"/>
        <w:gridCol w:w="4880"/>
      </w:tblGrid>
      <w:tr w:rsidR="00250363">
        <w:trPr>
          <w:trHeight w:val="1258"/>
        </w:trPr>
        <w:tc>
          <w:tcPr>
            <w:tcW w:w="795" w:type="dxa"/>
            <w:vMerge w:val="restart"/>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11"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费</w:t>
            </w:r>
            <w:r>
              <w:rPr>
                <w:sz w:val="21"/>
              </w:rPr>
              <w:t xml:space="preserve"> </w:t>
            </w: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实际支付并代扣个人所得税时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借：其他应付款</w:t>
            </w:r>
            <w:r>
              <w:rPr>
                <w:sz w:val="21"/>
              </w:rPr>
              <w:t xml:space="preserve"> </w:t>
            </w:r>
          </w:p>
          <w:p w:rsidR="00250363" w:rsidRDefault="00EB6E0B">
            <w:pPr>
              <w:spacing w:after="0"/>
              <w:ind w:left="0" w:right="158" w:firstLine="0"/>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r>
              <w:rPr>
                <w:sz w:val="21"/>
              </w:rPr>
              <w:t>其他应交税费</w:t>
            </w:r>
            <w:r>
              <w:rPr>
                <w:sz w:val="21"/>
              </w:rPr>
              <w:t>——</w:t>
            </w:r>
            <w:r>
              <w:rPr>
                <w:sz w:val="21"/>
              </w:rPr>
              <w:t>应交个人所得税</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借：事业支出</w:t>
            </w:r>
            <w:r>
              <w:rPr>
                <w:sz w:val="21"/>
              </w:rPr>
              <w:t>[</w:t>
            </w:r>
            <w:r>
              <w:rPr>
                <w:sz w:val="21"/>
              </w:rPr>
              <w:t>按照实际支付给个人部分</w:t>
            </w:r>
            <w:r>
              <w:rPr>
                <w:sz w:val="21"/>
              </w:rPr>
              <w:t xml:space="preserve">] </w:t>
            </w:r>
          </w:p>
          <w:p w:rsidR="00250363" w:rsidRDefault="00EB6E0B">
            <w:pPr>
              <w:spacing w:after="34"/>
              <w:ind w:left="2" w:firstLine="0"/>
            </w:pPr>
            <w:r>
              <w:rPr>
                <w:sz w:val="21"/>
              </w:rPr>
              <w:t xml:space="preserve">    </w:t>
            </w:r>
            <w:r>
              <w:rPr>
                <w:sz w:val="21"/>
              </w:rPr>
              <w:t>贷：财政拨款预算收入</w:t>
            </w:r>
            <w:r>
              <w:rPr>
                <w:sz w:val="21"/>
              </w:rPr>
              <w:t>/</w:t>
            </w:r>
            <w:r>
              <w:rPr>
                <w:sz w:val="21"/>
              </w:rPr>
              <w:t>资金结存</w:t>
            </w:r>
            <w:r>
              <w:rPr>
                <w:sz w:val="21"/>
              </w:rPr>
              <w:t xml:space="preserve"> </w:t>
            </w:r>
          </w:p>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实际支付税款时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应交个人所得税</w:t>
            </w:r>
            <w:r>
              <w:rPr>
                <w:sz w:val="21"/>
              </w:rPr>
              <w:t xml:space="preserve">     </w:t>
            </w:r>
            <w:r>
              <w:rPr>
                <w:sz w:val="21"/>
              </w:rPr>
              <w:t>贷：银行存款</w:t>
            </w:r>
            <w:r>
              <w:rPr>
                <w:sz w:val="21"/>
              </w:rPr>
              <w:t>/</w:t>
            </w:r>
            <w:r>
              <w:rPr>
                <w:sz w:val="21"/>
              </w:rPr>
              <w:t>零余额账户用款额度等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223" w:firstLine="0"/>
            </w:pPr>
            <w:r>
              <w:rPr>
                <w:sz w:val="21"/>
              </w:rPr>
              <w:t>借：事业支出</w:t>
            </w:r>
            <w:r>
              <w:rPr>
                <w:sz w:val="21"/>
              </w:rPr>
              <w:t>[</w:t>
            </w:r>
            <w:r>
              <w:rPr>
                <w:sz w:val="21"/>
              </w:rPr>
              <w:t>按照实际缴纳额</w:t>
            </w:r>
            <w:r>
              <w:rPr>
                <w:sz w:val="21"/>
              </w:rPr>
              <w:t xml:space="preserve">]     </w:t>
            </w:r>
            <w:r>
              <w:rPr>
                <w:sz w:val="21"/>
              </w:rPr>
              <w:t>贷：资金结存等</w:t>
            </w:r>
            <w:r>
              <w:rPr>
                <w:sz w:val="21"/>
              </w:rPr>
              <w:t xml:space="preserve"> </w:t>
            </w:r>
          </w:p>
        </w:tc>
      </w:tr>
      <w:tr w:rsidR="00250363">
        <w:trPr>
          <w:trHeight w:val="1112"/>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开展管理活动发生的预付款项</w:t>
            </w:r>
            <w:r>
              <w:rPr>
                <w:sz w:val="21"/>
              </w:rPr>
              <w:t xml:space="preserve"> </w:t>
            </w:r>
          </w:p>
        </w:tc>
        <w:tc>
          <w:tcPr>
            <w:tcW w:w="679"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预付账款</w:t>
            </w: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支付款项时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借：预付账款</w:t>
            </w:r>
            <w:r>
              <w:rPr>
                <w:sz w:val="21"/>
              </w:rPr>
              <w:t xml:space="preserve"> </w:t>
            </w:r>
          </w:p>
          <w:p w:rsidR="00250363" w:rsidRDefault="00EB6E0B">
            <w:pPr>
              <w:spacing w:after="0"/>
              <w:ind w:left="211" w:hanging="211"/>
              <w:jc w:val="both"/>
            </w:pPr>
            <w:r>
              <w:rPr>
                <w:sz w:val="21"/>
              </w:rPr>
              <w:t xml:space="preserve">    </w:t>
            </w:r>
            <w:r>
              <w:rPr>
                <w:sz w:val="21"/>
              </w:rPr>
              <w:t>贷：财政拨款收入</w:t>
            </w:r>
            <w:r>
              <w:rPr>
                <w:sz w:val="21"/>
              </w:rPr>
              <w:t>/</w:t>
            </w:r>
            <w:r>
              <w:rPr>
                <w:sz w:val="21"/>
              </w:rPr>
              <w:t>零余额账户用款额度</w:t>
            </w:r>
            <w:r>
              <w:rPr>
                <w:sz w:val="21"/>
              </w:rPr>
              <w:t>/</w:t>
            </w:r>
            <w:r>
              <w:rPr>
                <w:sz w:val="21"/>
              </w:rPr>
              <w:t>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借：事业支出</w:t>
            </w:r>
            <w:r>
              <w:rPr>
                <w:sz w:val="21"/>
              </w:rPr>
              <w:t xml:space="preserve">     </w:t>
            </w:r>
            <w:r>
              <w:rPr>
                <w:sz w:val="21"/>
              </w:rPr>
              <w:t>贷：财政拨款预算收入</w:t>
            </w:r>
            <w:r>
              <w:rPr>
                <w:sz w:val="21"/>
              </w:rPr>
              <w:t>/</w:t>
            </w:r>
            <w:r>
              <w:rPr>
                <w:sz w:val="21"/>
              </w:rPr>
              <w:t>资金结存</w:t>
            </w:r>
            <w:r>
              <w:rPr>
                <w:sz w:val="21"/>
              </w:rPr>
              <w:t xml:space="preserve"> </w:t>
            </w:r>
            <w:r>
              <w:rPr>
                <w:sz w:val="24"/>
              </w:rPr>
              <w:t xml:space="preserve"> </w:t>
            </w:r>
          </w:p>
        </w:tc>
      </w:tr>
      <w:tr w:rsidR="00250363">
        <w:trPr>
          <w:trHeight w:val="12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42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结算时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0" w:right="1735" w:firstLine="0"/>
            </w:pPr>
            <w:r>
              <w:rPr>
                <w:sz w:val="21"/>
              </w:rPr>
              <w:t>借：单位管理费用</w:t>
            </w:r>
            <w:r>
              <w:rPr>
                <w:sz w:val="21"/>
              </w:rPr>
              <w:t xml:space="preserve">     </w:t>
            </w:r>
            <w:r>
              <w:rPr>
                <w:sz w:val="21"/>
              </w:rPr>
              <w:t>贷：预付账款</w:t>
            </w:r>
            <w:r>
              <w:rPr>
                <w:sz w:val="21"/>
              </w:rPr>
              <w:t xml:space="preserve"> </w:t>
            </w:r>
          </w:p>
          <w:p w:rsidR="00250363" w:rsidRDefault="00EB6E0B">
            <w:pPr>
              <w:spacing w:after="0"/>
              <w:ind w:left="211" w:hanging="211"/>
            </w:pPr>
            <w:r>
              <w:rPr>
                <w:sz w:val="21"/>
              </w:rPr>
              <w:t xml:space="preserve">        </w:t>
            </w:r>
            <w:r>
              <w:rPr>
                <w:sz w:val="21"/>
              </w:rPr>
              <w:t>财政拨款收入</w:t>
            </w:r>
            <w:r>
              <w:rPr>
                <w:sz w:val="21"/>
              </w:rPr>
              <w:t>/</w:t>
            </w:r>
            <w:r>
              <w:rPr>
                <w:sz w:val="21"/>
              </w:rPr>
              <w:t>零余额账户用款额度</w:t>
            </w:r>
            <w:r>
              <w:rPr>
                <w:sz w:val="21"/>
              </w:rPr>
              <w:t>/</w:t>
            </w:r>
            <w:r>
              <w:rPr>
                <w:sz w:val="21"/>
              </w:rPr>
              <w:t>银行存款等</w:t>
            </w:r>
            <w:r>
              <w:rPr>
                <w:sz w:val="21"/>
              </w:rPr>
              <w:t>[</w:t>
            </w:r>
            <w:r>
              <w:rPr>
                <w:sz w:val="21"/>
              </w:rPr>
              <w:t>补付金额</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借：事业支出</w:t>
            </w:r>
            <w:r>
              <w:rPr>
                <w:sz w:val="21"/>
              </w:rPr>
              <w:t xml:space="preserve">     </w:t>
            </w:r>
            <w:r>
              <w:rPr>
                <w:sz w:val="21"/>
              </w:rPr>
              <w:t>贷：财政拨款预算收入</w:t>
            </w:r>
            <w:r>
              <w:rPr>
                <w:sz w:val="21"/>
              </w:rPr>
              <w:t>/</w:t>
            </w:r>
            <w:r>
              <w:rPr>
                <w:sz w:val="21"/>
              </w:rPr>
              <w:t>资金结存</w:t>
            </w:r>
            <w:r>
              <w:rPr>
                <w:sz w:val="21"/>
              </w:rPr>
              <w:t>[</w:t>
            </w:r>
            <w:r>
              <w:rPr>
                <w:sz w:val="21"/>
              </w:rPr>
              <w:t>补付金额</w:t>
            </w:r>
            <w:r>
              <w:rPr>
                <w:sz w:val="21"/>
              </w:rPr>
              <w:t xml:space="preserve">] </w:t>
            </w:r>
          </w:p>
        </w:tc>
      </w:tr>
      <w:tr w:rsidR="00250363">
        <w:trPr>
          <w:trHeight w:val="658"/>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679"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暂付款项</w:t>
            </w: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支付款项时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借：其他应收款</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42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结算或报销时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借：单位管理费用</w:t>
            </w:r>
            <w:r>
              <w:rPr>
                <w:sz w:val="21"/>
              </w:rPr>
              <w:t xml:space="preserve"> </w:t>
            </w:r>
          </w:p>
          <w:p w:rsidR="00250363" w:rsidRDefault="00EB6E0B">
            <w:pPr>
              <w:spacing w:after="0"/>
              <w:ind w:left="0" w:firstLine="0"/>
            </w:pPr>
            <w:r>
              <w:rPr>
                <w:sz w:val="21"/>
              </w:rPr>
              <w:t xml:space="preserve">    </w:t>
            </w:r>
            <w:r>
              <w:rPr>
                <w:sz w:val="21"/>
              </w:rPr>
              <w:t>贷：其他应收款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1901" w:hanging="420"/>
            </w:pPr>
            <w:r>
              <w:rPr>
                <w:sz w:val="21"/>
              </w:rPr>
              <w:t>借：事业支出贷：资金结存等</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发生的其他与管理活动相关的各项费用</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借：单位管理费用</w:t>
            </w:r>
            <w:r>
              <w:rPr>
                <w:sz w:val="21"/>
              </w:rPr>
              <w:t xml:space="preserve"> </w:t>
            </w:r>
          </w:p>
          <w:p w:rsidR="00250363" w:rsidRDefault="00EB6E0B">
            <w:pPr>
              <w:spacing w:after="0"/>
              <w:ind w:left="211" w:hanging="211"/>
            </w:pPr>
            <w:r>
              <w:rPr>
                <w:sz w:val="21"/>
              </w:rPr>
              <w:t xml:space="preserve">    </w:t>
            </w:r>
            <w:r>
              <w:rPr>
                <w:sz w:val="21"/>
              </w:rPr>
              <w:t>贷：财政拨款收入</w:t>
            </w:r>
            <w:r>
              <w:rPr>
                <w:sz w:val="21"/>
              </w:rPr>
              <w:t>/</w:t>
            </w:r>
            <w:r>
              <w:rPr>
                <w:sz w:val="21"/>
              </w:rPr>
              <w:t>零余额账户用款额度</w:t>
            </w:r>
            <w:r>
              <w:rPr>
                <w:sz w:val="21"/>
              </w:rPr>
              <w:t>/</w:t>
            </w:r>
            <w:r>
              <w:rPr>
                <w:sz w:val="21"/>
              </w:rPr>
              <w:t>银行存款</w:t>
            </w:r>
            <w:r>
              <w:rPr>
                <w:sz w:val="21"/>
              </w:rPr>
              <w:t>/</w:t>
            </w:r>
            <w:r>
              <w:rPr>
                <w:sz w:val="21"/>
              </w:rPr>
              <w:t>应付账款等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借：事业支出</w:t>
            </w:r>
            <w:r>
              <w:rPr>
                <w:sz w:val="21"/>
              </w:rPr>
              <w:t>[</w:t>
            </w:r>
            <w:r>
              <w:rPr>
                <w:sz w:val="21"/>
              </w:rPr>
              <w:t>按照实际支付的金额</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1265"/>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为开展管理活动购买资产或支付在建工程款</w:t>
            </w:r>
            <w:r>
              <w:rPr>
                <w:sz w:val="21"/>
              </w:rPr>
              <w:t xml:space="preserve"> </w:t>
            </w:r>
          </w:p>
        </w:tc>
        <w:tc>
          <w:tcPr>
            <w:tcW w:w="210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按照实际支付或应付的价款</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借：库存物品</w:t>
            </w:r>
            <w:r>
              <w:rPr>
                <w:sz w:val="21"/>
              </w:rPr>
              <w:t>/</w:t>
            </w:r>
            <w:r>
              <w:rPr>
                <w:sz w:val="21"/>
              </w:rPr>
              <w:t>固定资产</w:t>
            </w:r>
            <w:r>
              <w:rPr>
                <w:sz w:val="21"/>
              </w:rPr>
              <w:t>/</w:t>
            </w:r>
            <w:r>
              <w:rPr>
                <w:sz w:val="21"/>
              </w:rPr>
              <w:t>无形资产在建工程等</w:t>
            </w:r>
            <w:r>
              <w:rPr>
                <w:sz w:val="21"/>
              </w:rPr>
              <w:t xml:space="preserve"> </w:t>
            </w:r>
          </w:p>
          <w:p w:rsidR="00250363" w:rsidRDefault="00EB6E0B">
            <w:pPr>
              <w:spacing w:after="0"/>
              <w:ind w:left="211" w:hanging="211"/>
            </w:pPr>
            <w:r>
              <w:rPr>
                <w:sz w:val="21"/>
              </w:rPr>
              <w:t xml:space="preserve">    </w:t>
            </w:r>
            <w:r>
              <w:rPr>
                <w:sz w:val="21"/>
              </w:rPr>
              <w:t>贷：财政拨款收入</w:t>
            </w:r>
            <w:r>
              <w:rPr>
                <w:sz w:val="21"/>
              </w:rPr>
              <w:t>/</w:t>
            </w:r>
            <w:r>
              <w:rPr>
                <w:sz w:val="21"/>
              </w:rPr>
              <w:t>零余额账户用款额度</w:t>
            </w:r>
            <w:r>
              <w:rPr>
                <w:sz w:val="21"/>
              </w:rPr>
              <w:t>/</w:t>
            </w:r>
            <w:r>
              <w:rPr>
                <w:sz w:val="21"/>
              </w:rPr>
              <w:t>银行存款</w:t>
            </w:r>
            <w:r>
              <w:rPr>
                <w:sz w:val="21"/>
              </w:rPr>
              <w:t>/</w:t>
            </w:r>
            <w:r>
              <w:rPr>
                <w:sz w:val="21"/>
              </w:rPr>
              <w:t>应付账款等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借：事业支出</w:t>
            </w:r>
            <w:r>
              <w:rPr>
                <w:sz w:val="21"/>
              </w:rPr>
              <w:t>[</w:t>
            </w:r>
            <w:r>
              <w:rPr>
                <w:sz w:val="21"/>
              </w:rPr>
              <w:t>按照实际支付价款</w:t>
            </w:r>
            <w:r>
              <w:rPr>
                <w:sz w:val="21"/>
              </w:rPr>
              <w:t xml:space="preserve">]     </w:t>
            </w:r>
            <w:r>
              <w:rPr>
                <w:sz w:val="21"/>
              </w:rPr>
              <w:t>贷：财政拨款预算收入</w:t>
            </w:r>
            <w:r>
              <w:rPr>
                <w:sz w:val="21"/>
              </w:rPr>
              <w:t>/</w:t>
            </w:r>
            <w:r>
              <w:rPr>
                <w:sz w:val="21"/>
              </w:rPr>
              <w:t>资金结存</w:t>
            </w: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管理活动所用固定资产、无形资产计提</w:t>
            </w:r>
          </w:p>
        </w:tc>
        <w:tc>
          <w:tcPr>
            <w:tcW w:w="2105"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按照计提的折旧、摊销额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借：单位管理费用</w:t>
            </w:r>
            <w:r>
              <w:rPr>
                <w:sz w:val="21"/>
              </w:rPr>
              <w:t xml:space="preserve">     </w:t>
            </w:r>
            <w:r>
              <w:rPr>
                <w:sz w:val="21"/>
              </w:rPr>
              <w:t>贷：固定资产累计折旧</w:t>
            </w:r>
            <w:r>
              <w:rPr>
                <w:sz w:val="21"/>
              </w:rPr>
              <w:t>/</w:t>
            </w:r>
            <w:r>
              <w:rPr>
                <w:sz w:val="21"/>
              </w:rPr>
              <w:t>无形资产累计摊销</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 w:type="dxa"/>
        </w:tblCellMar>
        <w:tblLook w:val="04A0" w:firstRow="1" w:lastRow="0" w:firstColumn="1" w:lastColumn="0" w:noHBand="0" w:noVBand="1"/>
      </w:tblPr>
      <w:tblGrid>
        <w:gridCol w:w="795"/>
        <w:gridCol w:w="2011"/>
        <w:gridCol w:w="2105"/>
        <w:gridCol w:w="4918"/>
        <w:gridCol w:w="4880"/>
      </w:tblGrid>
      <w:tr w:rsidR="00250363">
        <w:trPr>
          <w:trHeight w:val="490"/>
        </w:trPr>
        <w:tc>
          <w:tcPr>
            <w:tcW w:w="7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的折旧、摊销</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250363">
            <w:pPr>
              <w:spacing w:after="160"/>
              <w:ind w:left="0" w:firstLine="0"/>
            </w:pPr>
          </w:p>
        </w:tc>
        <w:tc>
          <w:tcPr>
            <w:tcW w:w="4880"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7</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开展管理活动内部领用库存物品</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按照库存物品的成本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62" w:firstLine="0"/>
            </w:pPr>
            <w:r>
              <w:rPr>
                <w:sz w:val="21"/>
              </w:rPr>
              <w:t>借：单位管理费用</w:t>
            </w:r>
            <w:r>
              <w:rPr>
                <w:sz w:val="21"/>
              </w:rPr>
              <w:t xml:space="preserve">     </w:t>
            </w:r>
            <w:r>
              <w:rPr>
                <w:sz w:val="21"/>
              </w:rPr>
              <w:t>贷：库存物品</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9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8</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开展管理活动发生应负担的税金及附加时</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按照计算确定应交纳的金额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借：单位管理费用</w:t>
            </w:r>
            <w:r>
              <w:rPr>
                <w:sz w:val="21"/>
              </w:rPr>
              <w:t xml:space="preserve"> </w:t>
            </w:r>
          </w:p>
          <w:p w:rsidR="00250363" w:rsidRDefault="00EB6E0B">
            <w:pPr>
              <w:spacing w:after="0"/>
              <w:ind w:left="0" w:firstLine="0"/>
            </w:pPr>
            <w:r>
              <w:rPr>
                <w:sz w:val="21"/>
              </w:rPr>
              <w:t xml:space="preserve">    </w:t>
            </w:r>
            <w:r>
              <w:rPr>
                <w:sz w:val="21"/>
              </w:rPr>
              <w:t>贷：其他应交税费</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73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借：其他应交税费</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借：事业支出</w:t>
            </w:r>
            <w:r>
              <w:rPr>
                <w:sz w:val="21"/>
              </w:rPr>
              <w:t xml:space="preserve"> </w:t>
            </w:r>
          </w:p>
          <w:p w:rsidR="00250363" w:rsidRDefault="00EB6E0B">
            <w:pPr>
              <w:spacing w:after="0"/>
              <w:ind w:left="2" w:firstLine="0"/>
            </w:pPr>
            <w:r>
              <w:rPr>
                <w:sz w:val="21"/>
              </w:rPr>
              <w:t xml:space="preserve">    </w:t>
            </w:r>
            <w:r>
              <w:rPr>
                <w:sz w:val="21"/>
              </w:rPr>
              <w:t>贷：资金结存等</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9</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购货退回等</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当年发生的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01" w:firstLine="0"/>
            </w:pPr>
            <w:r>
              <w:rPr>
                <w:sz w:val="21"/>
              </w:rPr>
              <w:t>借：财政拨款收入</w:t>
            </w:r>
            <w:r>
              <w:rPr>
                <w:sz w:val="21"/>
              </w:rPr>
              <w:t>/</w:t>
            </w:r>
            <w:r>
              <w:rPr>
                <w:sz w:val="21"/>
              </w:rPr>
              <w:t>零余额账户用款额度</w:t>
            </w:r>
            <w:r>
              <w:rPr>
                <w:sz w:val="21"/>
              </w:rPr>
              <w:t>/</w:t>
            </w:r>
            <w:r>
              <w:rPr>
                <w:sz w:val="21"/>
              </w:rPr>
              <w:t>银行存款</w:t>
            </w:r>
            <w:r>
              <w:rPr>
                <w:sz w:val="21"/>
              </w:rPr>
              <w:t xml:space="preserve">/ </w:t>
            </w:r>
            <w:r>
              <w:rPr>
                <w:sz w:val="21"/>
              </w:rPr>
              <w:t>应收账款等</w:t>
            </w:r>
            <w:r>
              <w:rPr>
                <w:sz w:val="21"/>
              </w:rPr>
              <w:t xml:space="preserve">     </w:t>
            </w:r>
            <w:r>
              <w:rPr>
                <w:sz w:val="21"/>
              </w:rPr>
              <w:t>贷：库存物品</w:t>
            </w:r>
            <w:r>
              <w:rPr>
                <w:sz w:val="21"/>
              </w:rPr>
              <w:t>/</w:t>
            </w:r>
            <w:r>
              <w:rPr>
                <w:sz w:val="21"/>
              </w:rPr>
              <w:t>单位管理费用等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355" w:firstLine="0"/>
            </w:pPr>
            <w:r>
              <w:rPr>
                <w:sz w:val="21"/>
              </w:rPr>
              <w:t>借：财政拨款预算收入</w:t>
            </w:r>
            <w:r>
              <w:rPr>
                <w:sz w:val="21"/>
              </w:rPr>
              <w:t>/</w:t>
            </w:r>
            <w:r>
              <w:rPr>
                <w:sz w:val="21"/>
              </w:rPr>
              <w:t>资金结存</w:t>
            </w:r>
            <w:r>
              <w:rPr>
                <w:sz w:val="21"/>
              </w:rPr>
              <w:t xml:space="preserve">     </w:t>
            </w:r>
            <w:r>
              <w:rPr>
                <w:sz w:val="21"/>
              </w:rPr>
              <w:t>贷：事业支出</w:t>
            </w:r>
            <w:r>
              <w:rPr>
                <w:sz w:val="21"/>
              </w:rPr>
              <w:t xml:space="preserve"> </w:t>
            </w:r>
          </w:p>
        </w:tc>
      </w:tr>
      <w:tr w:rsidR="00250363">
        <w:trPr>
          <w:trHeight w:val="188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10</w:t>
            </w:r>
            <w:r>
              <w:rPr>
                <w:sz w:val="21"/>
              </w:rPr>
              <w:t>）</w:t>
            </w:r>
            <w:r>
              <w:rPr>
                <w:sz w:val="21"/>
              </w:rPr>
              <w:t xml:space="preserve"> </w:t>
            </w:r>
          </w:p>
        </w:tc>
        <w:tc>
          <w:tcPr>
            <w:tcW w:w="2011" w:type="dxa"/>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2105"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762" w:firstLine="0"/>
            </w:pPr>
            <w:r>
              <w:rPr>
                <w:sz w:val="21"/>
              </w:rPr>
              <w:t>借：本期盈余</w:t>
            </w:r>
            <w:r>
              <w:rPr>
                <w:sz w:val="21"/>
              </w:rPr>
              <w:t xml:space="preserve">     </w:t>
            </w:r>
            <w:r>
              <w:rPr>
                <w:sz w:val="21"/>
              </w:rPr>
              <w:t>贷：单位管理费用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借：财政拨款结转</w:t>
            </w:r>
            <w:r>
              <w:rPr>
                <w:sz w:val="21"/>
              </w:rPr>
              <w:t>——</w:t>
            </w:r>
            <w:r>
              <w:rPr>
                <w:sz w:val="21"/>
              </w:rPr>
              <w:t>本年收支结转</w:t>
            </w:r>
            <w:r>
              <w:rPr>
                <w:sz w:val="21"/>
              </w:rPr>
              <w:t>[</w:t>
            </w:r>
            <w:r>
              <w:rPr>
                <w:sz w:val="21"/>
              </w:rPr>
              <w:t>财政拨款支出</w:t>
            </w:r>
            <w:r>
              <w:rPr>
                <w:sz w:val="21"/>
              </w:rPr>
              <w:t xml:space="preserve">] </w:t>
            </w:r>
          </w:p>
          <w:p w:rsidR="00250363" w:rsidRDefault="00EB6E0B">
            <w:pPr>
              <w:spacing w:after="0"/>
              <w:ind w:left="2" w:right="41" w:firstLine="0"/>
            </w:pPr>
            <w:r>
              <w:rPr>
                <w:sz w:val="21"/>
              </w:rPr>
              <w:t xml:space="preserve">    </w:t>
            </w:r>
            <w:r>
              <w:rPr>
                <w:sz w:val="21"/>
              </w:rPr>
              <w:t>非财政拨款结转</w:t>
            </w:r>
            <w:r>
              <w:rPr>
                <w:sz w:val="21"/>
              </w:rPr>
              <w:t>——</w:t>
            </w:r>
            <w:r>
              <w:rPr>
                <w:sz w:val="21"/>
              </w:rPr>
              <w:t>本年收支结转</w:t>
            </w:r>
            <w:r>
              <w:rPr>
                <w:sz w:val="21"/>
              </w:rPr>
              <w:t>[</w:t>
            </w:r>
            <w:r>
              <w:rPr>
                <w:sz w:val="21"/>
              </w:rPr>
              <w:t>非财政专项资金支出</w:t>
            </w:r>
            <w:r>
              <w:rPr>
                <w:sz w:val="21"/>
              </w:rPr>
              <w:t xml:space="preserve">]      </w:t>
            </w:r>
            <w:r>
              <w:rPr>
                <w:sz w:val="21"/>
              </w:rPr>
              <w:t>其他结余</w:t>
            </w:r>
            <w:r>
              <w:rPr>
                <w:sz w:val="21"/>
              </w:rPr>
              <w:t>[</w:t>
            </w:r>
            <w:r>
              <w:rPr>
                <w:sz w:val="21"/>
              </w:rPr>
              <w:t>非财政、非专项资金支出</w:t>
            </w:r>
            <w:r>
              <w:rPr>
                <w:sz w:val="21"/>
              </w:rPr>
              <w:t xml:space="preserve">]     </w:t>
            </w:r>
            <w:r>
              <w:rPr>
                <w:sz w:val="21"/>
              </w:rPr>
              <w:t>贷：事业支出</w:t>
            </w:r>
            <w:r>
              <w:rPr>
                <w:sz w:val="21"/>
              </w:rPr>
              <w:t xml:space="preserve"> </w:t>
            </w:r>
          </w:p>
        </w:tc>
      </w:tr>
      <w:tr w:rsidR="00250363">
        <w:trPr>
          <w:trHeight w:val="49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rPr>
                <w:sz w:val="21"/>
              </w:rPr>
              <w:t xml:space="preserve"> </w:t>
            </w:r>
          </w:p>
        </w:tc>
        <w:tc>
          <w:tcPr>
            <w:tcW w:w="2011" w:type="dxa"/>
            <w:tcBorders>
              <w:top w:val="single" w:sz="4" w:space="0" w:color="000000"/>
              <w:left w:val="single" w:sz="4" w:space="0" w:color="000000"/>
              <w:bottom w:val="single" w:sz="4" w:space="0" w:color="000000"/>
              <w:right w:val="nil"/>
            </w:tcBorders>
            <w:vAlign w:val="center"/>
          </w:tcPr>
          <w:p w:rsidR="00250363" w:rsidRDefault="00EB6E0B">
            <w:pPr>
              <w:spacing w:after="0"/>
              <w:ind w:left="2" w:firstLine="0"/>
            </w:pPr>
            <w:r>
              <w:rPr>
                <w:sz w:val="21"/>
              </w:rPr>
              <w:t xml:space="preserve"> </w:t>
            </w:r>
          </w:p>
        </w:tc>
        <w:tc>
          <w:tcPr>
            <w:tcW w:w="2105"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72</w:t>
            </w:r>
            <w:r>
              <w:rPr>
                <w:sz w:val="21"/>
              </w:rPr>
              <w:t>经营费用</w:t>
            </w:r>
            <w:r>
              <w:rPr>
                <w:sz w:val="21"/>
              </w:rPr>
              <w:t xml:space="preserve">5201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12</w:t>
            </w:r>
            <w:r>
              <w:rPr>
                <w:sz w:val="21"/>
              </w:rPr>
              <w:t>经营支出</w:t>
            </w:r>
            <w:r>
              <w:rPr>
                <w:sz w:val="21"/>
              </w:rPr>
              <w:t xml:space="preserve">7301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为经营活动人员支付职工薪酬</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计提时，按照计算的金额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62" w:firstLine="0"/>
            </w:pPr>
            <w:r>
              <w:rPr>
                <w:sz w:val="21"/>
              </w:rPr>
              <w:t>借：经营费用</w:t>
            </w:r>
            <w:r>
              <w:rPr>
                <w:sz w:val="21"/>
              </w:rPr>
              <w:t xml:space="preserve">     </w:t>
            </w:r>
            <w:r>
              <w:rPr>
                <w:sz w:val="21"/>
              </w:rPr>
              <w:t>贷：应付职工薪酬</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实际支付给职工时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借：应付职工薪酬</w:t>
            </w:r>
            <w:r>
              <w:rPr>
                <w:sz w:val="21"/>
              </w:rPr>
              <w:t xml:space="preserve"> </w:t>
            </w:r>
          </w:p>
          <w:p w:rsidR="00250363" w:rsidRDefault="00EB6E0B">
            <w:pPr>
              <w:spacing w:after="0"/>
              <w:ind w:left="0" w:firstLine="420"/>
            </w:pPr>
            <w:r>
              <w:rPr>
                <w:sz w:val="21"/>
              </w:rPr>
              <w:t>贷：银行存款等</w:t>
            </w:r>
            <w:r>
              <w:rPr>
                <w:sz w:val="21"/>
              </w:rPr>
              <w:t xml:space="preserve">         </w:t>
            </w:r>
            <w:r>
              <w:rPr>
                <w:sz w:val="21"/>
              </w:rPr>
              <w:t>其他应交税费</w:t>
            </w:r>
            <w:r>
              <w:rPr>
                <w:sz w:val="21"/>
              </w:rPr>
              <w:t>——</w:t>
            </w:r>
            <w:r>
              <w:rPr>
                <w:sz w:val="21"/>
              </w:rPr>
              <w:t>应交个人所得税</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借：经营支出</w:t>
            </w:r>
            <w:r>
              <w:rPr>
                <w:sz w:val="21"/>
              </w:rPr>
              <w:t>[</w:t>
            </w:r>
            <w:r>
              <w:rPr>
                <w:sz w:val="21"/>
              </w:rPr>
              <w:t>按照支付给个人部分</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实际支付税款时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应交个人所得税</w:t>
            </w: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借：经营支出</w:t>
            </w:r>
            <w:r>
              <w:rPr>
                <w:sz w:val="21"/>
              </w:rPr>
              <w:t>[</w:t>
            </w:r>
            <w:r>
              <w:rPr>
                <w:sz w:val="21"/>
              </w:rPr>
              <w:t>按照实际缴纳额</w:t>
            </w:r>
            <w:r>
              <w:rPr>
                <w:sz w:val="21"/>
              </w:rPr>
              <w:t xml:space="preserve">]     </w:t>
            </w:r>
            <w:r>
              <w:rPr>
                <w:sz w:val="21"/>
              </w:rPr>
              <w:t>贷：资金结存</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2011"/>
        <w:gridCol w:w="2105"/>
        <w:gridCol w:w="4918"/>
        <w:gridCol w:w="4880"/>
      </w:tblGrid>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 xml:space="preserve">(2)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为开展经营活动购买资产或支付在建工程款</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按照实际支付或应付的金额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借：库存物品</w:t>
            </w:r>
            <w:r>
              <w:rPr>
                <w:sz w:val="21"/>
              </w:rPr>
              <w:t>/</w:t>
            </w:r>
            <w:r>
              <w:rPr>
                <w:sz w:val="21"/>
              </w:rPr>
              <w:t>固定资产</w:t>
            </w:r>
            <w:r>
              <w:rPr>
                <w:sz w:val="21"/>
              </w:rPr>
              <w:t>/</w:t>
            </w:r>
            <w:r>
              <w:rPr>
                <w:sz w:val="21"/>
              </w:rPr>
              <w:t>无形资产</w:t>
            </w:r>
            <w:r>
              <w:rPr>
                <w:sz w:val="21"/>
              </w:rPr>
              <w:t>/</w:t>
            </w:r>
            <w:r>
              <w:rPr>
                <w:sz w:val="21"/>
              </w:rPr>
              <w:t>在建工程</w:t>
            </w:r>
            <w:r>
              <w:rPr>
                <w:sz w:val="21"/>
              </w:rPr>
              <w:t xml:space="preserve">     </w:t>
            </w:r>
            <w:r>
              <w:rPr>
                <w:sz w:val="21"/>
              </w:rPr>
              <w:t>贷：银行存款</w:t>
            </w:r>
            <w:r>
              <w:rPr>
                <w:sz w:val="21"/>
              </w:rPr>
              <w:t>/</w:t>
            </w:r>
            <w:r>
              <w:rPr>
                <w:sz w:val="21"/>
              </w:rPr>
              <w:t>应付账款等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借：经营支出</w:t>
            </w:r>
            <w:r>
              <w:rPr>
                <w:sz w:val="21"/>
              </w:rPr>
              <w:t xml:space="preserve"> </w:t>
            </w:r>
          </w:p>
          <w:p w:rsidR="00250363" w:rsidRDefault="00EB6E0B">
            <w:pPr>
              <w:spacing w:after="0"/>
              <w:ind w:left="2" w:firstLine="0"/>
              <w:jc w:val="both"/>
            </w:pPr>
            <w:r>
              <w:rPr>
                <w:sz w:val="21"/>
              </w:rPr>
              <w:t xml:space="preserve">    </w:t>
            </w:r>
            <w:r>
              <w:rPr>
                <w:sz w:val="21"/>
              </w:rPr>
              <w:t>贷：资金结存</w:t>
            </w:r>
            <w:r>
              <w:rPr>
                <w:sz w:val="21"/>
              </w:rPr>
              <w:t>——</w:t>
            </w:r>
            <w:r>
              <w:rPr>
                <w:sz w:val="21"/>
              </w:rPr>
              <w:t>货币资金</w:t>
            </w:r>
            <w:r>
              <w:rPr>
                <w:sz w:val="21"/>
              </w:rPr>
              <w:t>[</w:t>
            </w:r>
            <w:r>
              <w:rPr>
                <w:sz w:val="21"/>
              </w:rPr>
              <w:t>按照实际支付金额</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开展经营活动内部领用材料或出售发出物品等</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按照实际成本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借：经营费用</w:t>
            </w:r>
            <w:r>
              <w:rPr>
                <w:sz w:val="21"/>
              </w:rPr>
              <w:t xml:space="preserve"> </w:t>
            </w:r>
          </w:p>
          <w:p w:rsidR="00250363" w:rsidRDefault="00EB6E0B">
            <w:pPr>
              <w:spacing w:after="0"/>
              <w:ind w:left="0" w:firstLine="0"/>
            </w:pPr>
            <w:r>
              <w:rPr>
                <w:sz w:val="21"/>
              </w:rPr>
              <w:t xml:space="preserve">    </w:t>
            </w:r>
            <w:r>
              <w:rPr>
                <w:sz w:val="21"/>
              </w:rPr>
              <w:t>贷：库存物品</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开展经营活动发生的预付款项</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预付时，按照预付的金额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944" w:firstLine="0"/>
            </w:pPr>
            <w:r>
              <w:rPr>
                <w:sz w:val="21"/>
              </w:rPr>
              <w:t>借：预付账款</w:t>
            </w: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537" w:hanging="420"/>
            </w:pPr>
            <w:r>
              <w:rPr>
                <w:sz w:val="21"/>
              </w:rPr>
              <w:t>借：经营支出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结算时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借：经营费用</w:t>
            </w:r>
            <w:r>
              <w:rPr>
                <w:sz w:val="21"/>
              </w:rPr>
              <w:t xml:space="preserve"> </w:t>
            </w:r>
          </w:p>
          <w:p w:rsidR="00250363" w:rsidRDefault="00EB6E0B">
            <w:pPr>
              <w:spacing w:after="0"/>
              <w:ind w:left="0" w:right="895" w:firstLine="0"/>
            </w:pPr>
            <w:r>
              <w:rPr>
                <w:sz w:val="21"/>
              </w:rPr>
              <w:t xml:space="preserve">    </w:t>
            </w:r>
            <w:r>
              <w:rPr>
                <w:sz w:val="21"/>
              </w:rPr>
              <w:t>贷：预付账款</w:t>
            </w:r>
            <w:r>
              <w:rPr>
                <w:sz w:val="21"/>
              </w:rPr>
              <w:t xml:space="preserve">         </w:t>
            </w:r>
            <w:r>
              <w:rPr>
                <w:sz w:val="21"/>
              </w:rPr>
              <w:t>银行存款等</w:t>
            </w:r>
            <w:r>
              <w:rPr>
                <w:sz w:val="21"/>
              </w:rPr>
              <w:t>[</w:t>
            </w:r>
            <w:r>
              <w:rPr>
                <w:sz w:val="21"/>
              </w:rPr>
              <w:t>补付金额</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借：经营支出</w:t>
            </w:r>
            <w:r>
              <w:rPr>
                <w:sz w:val="21"/>
              </w:rPr>
              <w:t xml:space="preserve">    </w:t>
            </w:r>
            <w:r>
              <w:rPr>
                <w:sz w:val="21"/>
              </w:rPr>
              <w:t>贷：资金结存</w:t>
            </w:r>
            <w:r>
              <w:rPr>
                <w:sz w:val="21"/>
              </w:rPr>
              <w:t>——</w:t>
            </w:r>
            <w:r>
              <w:rPr>
                <w:sz w:val="21"/>
              </w:rPr>
              <w:t>货币资金</w:t>
            </w:r>
            <w:r>
              <w:rPr>
                <w:sz w:val="21"/>
              </w:rPr>
              <w:t>[</w:t>
            </w:r>
            <w:r>
              <w:rPr>
                <w:sz w:val="21"/>
              </w:rPr>
              <w:t>补付金额</w:t>
            </w:r>
            <w:r>
              <w:rPr>
                <w:sz w:val="21"/>
              </w:rPr>
              <w:t xml:space="preserve">] </w:t>
            </w:r>
          </w:p>
        </w:tc>
      </w:tr>
      <w:tr w:rsidR="00250363">
        <w:trPr>
          <w:trHeight w:val="7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开展经营活动发生应负担的税金及附加时</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按照计算确定的缴纳金额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735" w:firstLine="0"/>
            </w:pPr>
            <w:r>
              <w:rPr>
                <w:sz w:val="21"/>
              </w:rPr>
              <w:t>借：经营费用</w:t>
            </w:r>
            <w:r>
              <w:rPr>
                <w:sz w:val="21"/>
              </w:rPr>
              <w:t xml:space="preserve">     </w:t>
            </w:r>
            <w:r>
              <w:rPr>
                <w:sz w:val="21"/>
              </w:rPr>
              <w:t>贷：其他应交税费</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借：其他应交税费</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52" w:firstLine="0"/>
            </w:pPr>
            <w:r>
              <w:rPr>
                <w:sz w:val="21"/>
              </w:rPr>
              <w:t>借：经营支出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开展经营活动发生的其他各项费用</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001" w:firstLine="0"/>
            </w:pPr>
            <w:r>
              <w:rPr>
                <w:sz w:val="21"/>
              </w:rPr>
              <w:t>借：经营费用</w:t>
            </w:r>
            <w:r>
              <w:rPr>
                <w:sz w:val="21"/>
              </w:rPr>
              <w:t xml:space="preserve">     </w:t>
            </w:r>
            <w:r>
              <w:rPr>
                <w:sz w:val="21"/>
              </w:rPr>
              <w:t>贷：银行存款</w:t>
            </w:r>
            <w:r>
              <w:rPr>
                <w:sz w:val="21"/>
              </w:rPr>
              <w:t>/</w:t>
            </w:r>
            <w:r>
              <w:rPr>
                <w:sz w:val="21"/>
              </w:rPr>
              <w:t>应付账款等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借：经营支出</w:t>
            </w:r>
            <w:r>
              <w:rPr>
                <w:sz w:val="21"/>
              </w:rPr>
              <w:t>[</w:t>
            </w:r>
            <w:r>
              <w:rPr>
                <w:sz w:val="21"/>
              </w:rPr>
              <w:t>按照实际支付的金额</w:t>
            </w:r>
            <w:r>
              <w:rPr>
                <w:sz w:val="21"/>
              </w:rPr>
              <w:t xml:space="preserve">]     </w:t>
            </w:r>
            <w:r>
              <w:rPr>
                <w:sz w:val="21"/>
              </w:rPr>
              <w:t>贷：资金结存</w:t>
            </w:r>
            <w:r>
              <w:rPr>
                <w:sz w:val="21"/>
              </w:rPr>
              <w:t>——</w:t>
            </w:r>
            <w:r>
              <w:rPr>
                <w:sz w:val="21"/>
              </w:rPr>
              <w:t>货币资金</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7</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经营活动用固定资产、无形资产计提的折旧、摊销</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按照计提的折旧、摊销额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借：经营费用</w:t>
            </w:r>
            <w:r>
              <w:rPr>
                <w:sz w:val="21"/>
              </w:rPr>
              <w:t xml:space="preserve">     </w:t>
            </w:r>
            <w:r>
              <w:rPr>
                <w:sz w:val="21"/>
              </w:rPr>
              <w:t>贷：固定资产累计折旧</w:t>
            </w:r>
            <w:r>
              <w:rPr>
                <w:sz w:val="21"/>
              </w:rPr>
              <w:t>/</w:t>
            </w:r>
            <w:r>
              <w:rPr>
                <w:sz w:val="21"/>
              </w:rPr>
              <w:t>无形资产累计摊销</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8</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计提专用基金</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按照预算收入的一定比例计提并列入费用</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借：经营费用</w:t>
            </w:r>
            <w:r>
              <w:rPr>
                <w:sz w:val="21"/>
              </w:rPr>
              <w:t xml:space="preserve"> </w:t>
            </w:r>
          </w:p>
          <w:p w:rsidR="00250363" w:rsidRDefault="00EB6E0B">
            <w:pPr>
              <w:spacing w:after="0"/>
              <w:ind w:left="0" w:firstLine="0"/>
            </w:pPr>
            <w:r>
              <w:rPr>
                <w:sz w:val="21"/>
              </w:rPr>
              <w:t xml:space="preserve">    </w:t>
            </w:r>
            <w:r>
              <w:rPr>
                <w:sz w:val="21"/>
              </w:rPr>
              <w:t>贷：专用基金</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9</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购货退回等</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当年发生的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借：银行存款</w:t>
            </w:r>
            <w:r>
              <w:rPr>
                <w:sz w:val="21"/>
              </w:rPr>
              <w:t>/</w:t>
            </w:r>
            <w:r>
              <w:rPr>
                <w:sz w:val="21"/>
              </w:rPr>
              <w:t>应收账款等</w:t>
            </w:r>
            <w:r>
              <w:rPr>
                <w:sz w:val="21"/>
              </w:rPr>
              <w:t xml:space="preserve">     </w:t>
            </w:r>
            <w:r>
              <w:rPr>
                <w:sz w:val="21"/>
              </w:rPr>
              <w:t>贷：库存物品</w:t>
            </w:r>
            <w:r>
              <w:rPr>
                <w:sz w:val="21"/>
              </w:rPr>
              <w:t>/</w:t>
            </w:r>
            <w:r>
              <w:rPr>
                <w:sz w:val="21"/>
              </w:rPr>
              <w:t>经营费用等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货币资金</w:t>
            </w:r>
            <w:r>
              <w:rPr>
                <w:sz w:val="21"/>
              </w:rPr>
              <w:t>[</w:t>
            </w:r>
            <w:r>
              <w:rPr>
                <w:sz w:val="21"/>
              </w:rPr>
              <w:t>按照实际收到的金额</w:t>
            </w:r>
            <w:r>
              <w:rPr>
                <w:sz w:val="21"/>
              </w:rPr>
              <w:t xml:space="preserve">]     </w:t>
            </w:r>
            <w:r>
              <w:rPr>
                <w:sz w:val="21"/>
              </w:rPr>
              <w:t>贷：经营支出</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 w:type="dxa"/>
        </w:tblCellMar>
        <w:tblLook w:val="04A0" w:firstRow="1" w:lastRow="0" w:firstColumn="1" w:lastColumn="0" w:noHBand="0" w:noVBand="1"/>
      </w:tblPr>
      <w:tblGrid>
        <w:gridCol w:w="795"/>
        <w:gridCol w:w="1418"/>
        <w:gridCol w:w="991"/>
        <w:gridCol w:w="1707"/>
        <w:gridCol w:w="4918"/>
        <w:gridCol w:w="4880"/>
      </w:tblGrid>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jc w:val="both"/>
            </w:pPr>
            <w:r>
              <w:rPr>
                <w:sz w:val="21"/>
              </w:rPr>
              <w:t>（</w:t>
            </w:r>
            <w:r>
              <w:rPr>
                <w:sz w:val="21"/>
              </w:rPr>
              <w:t>10</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借：本期盈余</w:t>
            </w:r>
            <w:r>
              <w:rPr>
                <w:sz w:val="21"/>
              </w:rPr>
              <w:t xml:space="preserve"> </w:t>
            </w:r>
          </w:p>
          <w:p w:rsidR="00250363" w:rsidRDefault="00EB6E0B">
            <w:pPr>
              <w:spacing w:after="0"/>
              <w:ind w:left="0" w:firstLine="0"/>
            </w:pPr>
            <w:r>
              <w:rPr>
                <w:sz w:val="21"/>
              </w:rPr>
              <w:t xml:space="preserve">    </w:t>
            </w:r>
            <w:r>
              <w:rPr>
                <w:sz w:val="21"/>
              </w:rPr>
              <w:t>贷：经营费用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借：经营结余</w:t>
            </w:r>
            <w:r>
              <w:rPr>
                <w:sz w:val="21"/>
              </w:rPr>
              <w:t xml:space="preserve"> </w:t>
            </w:r>
          </w:p>
          <w:p w:rsidR="00250363" w:rsidRDefault="00EB6E0B">
            <w:pPr>
              <w:spacing w:after="0"/>
              <w:ind w:left="2" w:firstLine="0"/>
            </w:pPr>
            <w:r>
              <w:rPr>
                <w:sz w:val="21"/>
              </w:rPr>
              <w:t xml:space="preserve">    </w:t>
            </w:r>
            <w:r>
              <w:rPr>
                <w:sz w:val="21"/>
              </w:rPr>
              <w:t>贷：经营支出</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73</w:t>
            </w:r>
            <w:r>
              <w:rPr>
                <w:sz w:val="21"/>
              </w:rPr>
              <w:t>资产处置费用</w:t>
            </w:r>
            <w:r>
              <w:rPr>
                <w:sz w:val="21"/>
              </w:rPr>
              <w:t xml:space="preserve">  5301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219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41" w:firstLine="0"/>
            </w:pPr>
            <w:r>
              <w:rPr>
                <w:sz w:val="21"/>
              </w:rPr>
              <w:t>不通过</w:t>
            </w:r>
            <w:r>
              <w:rPr>
                <w:sz w:val="21"/>
              </w:rPr>
              <w:t>“</w:t>
            </w:r>
            <w:r>
              <w:rPr>
                <w:sz w:val="21"/>
              </w:rPr>
              <w:t>待处理财产损溢</w:t>
            </w:r>
            <w:r>
              <w:rPr>
                <w:sz w:val="21"/>
              </w:rPr>
              <w:t>”</w:t>
            </w:r>
            <w:r>
              <w:rPr>
                <w:sz w:val="21"/>
              </w:rPr>
              <w:t>科目核算的资产处置</w:t>
            </w: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jc w:val="both"/>
            </w:pPr>
            <w:r>
              <w:rPr>
                <w:sz w:val="21"/>
              </w:rPr>
              <w:t>转销被处置资产账面价值</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借：资产处置费用</w:t>
            </w:r>
            <w:r>
              <w:rPr>
                <w:sz w:val="21"/>
              </w:rPr>
              <w:t xml:space="preserve"> </w:t>
            </w:r>
          </w:p>
          <w:p w:rsidR="00250363" w:rsidRDefault="00EB6E0B">
            <w:pPr>
              <w:spacing w:after="0" w:line="291" w:lineRule="auto"/>
              <w:ind w:left="0" w:firstLine="0"/>
            </w:pPr>
            <w:r>
              <w:rPr>
                <w:sz w:val="21"/>
              </w:rPr>
              <w:t xml:space="preserve">    </w:t>
            </w:r>
            <w:r>
              <w:rPr>
                <w:sz w:val="21"/>
              </w:rPr>
              <w:t>固定资产累计折旧</w:t>
            </w:r>
            <w:r>
              <w:rPr>
                <w:sz w:val="21"/>
              </w:rPr>
              <w:t>/</w:t>
            </w:r>
            <w:r>
              <w:rPr>
                <w:sz w:val="21"/>
              </w:rPr>
              <w:t>无形资产累计摊销</w:t>
            </w:r>
            <w:r>
              <w:rPr>
                <w:sz w:val="21"/>
              </w:rPr>
              <w:t>/</w:t>
            </w:r>
            <w:r>
              <w:rPr>
                <w:sz w:val="21"/>
              </w:rPr>
              <w:t>公共基础设施累计折旧（摊销）</w:t>
            </w:r>
            <w:r>
              <w:rPr>
                <w:sz w:val="21"/>
              </w:rPr>
              <w:t>/</w:t>
            </w:r>
            <w:r>
              <w:rPr>
                <w:sz w:val="21"/>
              </w:rPr>
              <w:t>保障性住房累计折旧</w:t>
            </w:r>
            <w:r>
              <w:rPr>
                <w:sz w:val="21"/>
              </w:rPr>
              <w:t xml:space="preserve">     </w:t>
            </w:r>
            <w:r>
              <w:rPr>
                <w:sz w:val="21"/>
              </w:rPr>
              <w:t>贷：库存物品</w:t>
            </w:r>
            <w:r>
              <w:rPr>
                <w:sz w:val="21"/>
              </w:rPr>
              <w:t>/</w:t>
            </w:r>
            <w:r>
              <w:rPr>
                <w:sz w:val="21"/>
              </w:rPr>
              <w:t>固定资产</w:t>
            </w:r>
            <w:r>
              <w:rPr>
                <w:sz w:val="21"/>
              </w:rPr>
              <w:t>/</w:t>
            </w:r>
            <w:r>
              <w:rPr>
                <w:sz w:val="21"/>
              </w:rPr>
              <w:t>无形资产</w:t>
            </w:r>
            <w:r>
              <w:rPr>
                <w:sz w:val="21"/>
              </w:rPr>
              <w:t>/</w:t>
            </w:r>
            <w:r>
              <w:rPr>
                <w:sz w:val="21"/>
              </w:rPr>
              <w:t>公共基础设施</w:t>
            </w:r>
            <w:r>
              <w:rPr>
                <w:sz w:val="21"/>
              </w:rPr>
              <w:t>/</w:t>
            </w:r>
            <w:r>
              <w:rPr>
                <w:sz w:val="21"/>
              </w:rPr>
              <w:t>政府储备物资</w:t>
            </w:r>
            <w:r>
              <w:rPr>
                <w:sz w:val="21"/>
              </w:rPr>
              <w:t>/</w:t>
            </w:r>
            <w:r>
              <w:rPr>
                <w:sz w:val="21"/>
              </w:rPr>
              <w:t>文物文化资产</w:t>
            </w:r>
            <w:r>
              <w:rPr>
                <w:sz w:val="21"/>
              </w:rPr>
              <w:t>/</w:t>
            </w:r>
            <w:r>
              <w:rPr>
                <w:sz w:val="21"/>
              </w:rPr>
              <w:t>保障性住房</w:t>
            </w:r>
            <w:r>
              <w:rPr>
                <w:sz w:val="21"/>
              </w:rPr>
              <w:t>/</w:t>
            </w:r>
            <w:r>
              <w:rPr>
                <w:sz w:val="21"/>
              </w:rPr>
              <w:t>在建工程等</w:t>
            </w:r>
            <w:r>
              <w:rPr>
                <w:sz w:val="21"/>
              </w:rPr>
              <w:t>[</w:t>
            </w:r>
            <w:r>
              <w:rPr>
                <w:sz w:val="21"/>
              </w:rPr>
              <w:t>账面余额</w:t>
            </w:r>
            <w:r>
              <w:rPr>
                <w:sz w:val="21"/>
              </w:rPr>
              <w:t xml:space="preserve">] </w:t>
            </w:r>
          </w:p>
          <w:p w:rsidR="00250363" w:rsidRDefault="00EB6E0B">
            <w:pPr>
              <w:spacing w:after="0"/>
              <w:ind w:left="0" w:firstLine="0"/>
            </w:pPr>
            <w:r>
              <w:rPr>
                <w:sz w:val="21"/>
              </w:rPr>
              <w:t xml:space="preserve">       /</w:t>
            </w:r>
            <w:r>
              <w:rPr>
                <w:sz w:val="21"/>
              </w:rPr>
              <w:t>其他应收款</w:t>
            </w:r>
            <w:r>
              <w:rPr>
                <w:sz w:val="21"/>
              </w:rPr>
              <w:t>[</w:t>
            </w:r>
            <w:r>
              <w:rPr>
                <w:sz w:val="21"/>
              </w:rPr>
              <w:t>行政单位</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89"/>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69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处置资产过程中仅发生相关费用的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right="605" w:hanging="420"/>
            </w:pPr>
            <w:r>
              <w:rPr>
                <w:sz w:val="21"/>
              </w:rPr>
              <w:t>借：资产处置费用贷：银行存款</w:t>
            </w:r>
            <w:r>
              <w:rPr>
                <w:sz w:val="21"/>
              </w:rPr>
              <w:t>/</w:t>
            </w:r>
            <w:r>
              <w:rPr>
                <w:sz w:val="21"/>
              </w:rPr>
              <w:t>库存现金等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借：其他支出</w:t>
            </w:r>
            <w:r>
              <w:rPr>
                <w:sz w:val="21"/>
              </w:rPr>
              <w:t xml:space="preserve"> </w:t>
            </w:r>
          </w:p>
          <w:p w:rsidR="00250363" w:rsidRDefault="00EB6E0B">
            <w:pPr>
              <w:spacing w:after="0"/>
              <w:ind w:left="2" w:firstLine="0"/>
            </w:pPr>
            <w:r>
              <w:rPr>
                <w:sz w:val="21"/>
              </w:rPr>
              <w:t xml:space="preserve">    </w:t>
            </w:r>
            <w:r>
              <w:rPr>
                <w:sz w:val="21"/>
              </w:rPr>
              <w:t>贷：资金结存</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69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60" w:firstLine="0"/>
            </w:pPr>
            <w:r>
              <w:rPr>
                <w:sz w:val="21"/>
              </w:rPr>
              <w:t>处置资产过程中取得收入的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借：库存现金</w:t>
            </w:r>
            <w:r>
              <w:rPr>
                <w:sz w:val="21"/>
              </w:rPr>
              <w:t>/</w:t>
            </w:r>
            <w:r>
              <w:rPr>
                <w:sz w:val="21"/>
              </w:rPr>
              <w:t>银行存款等</w:t>
            </w:r>
            <w:r>
              <w:rPr>
                <w:sz w:val="21"/>
              </w:rPr>
              <w:t>[</w:t>
            </w:r>
            <w:r>
              <w:rPr>
                <w:sz w:val="21"/>
              </w:rPr>
              <w:t>取得的价款</w:t>
            </w:r>
            <w:r>
              <w:rPr>
                <w:sz w:val="21"/>
              </w:rPr>
              <w:t xml:space="preserve">] </w:t>
            </w:r>
          </w:p>
          <w:p w:rsidR="00250363" w:rsidRDefault="00EB6E0B">
            <w:pPr>
              <w:spacing w:after="0"/>
              <w:ind w:left="0" w:firstLine="0"/>
            </w:pPr>
            <w:r>
              <w:rPr>
                <w:sz w:val="21"/>
              </w:rPr>
              <w:t xml:space="preserve">    </w:t>
            </w:r>
            <w:r>
              <w:rPr>
                <w:sz w:val="21"/>
              </w:rPr>
              <w:t>贷：银行存款</w:t>
            </w:r>
            <w:r>
              <w:rPr>
                <w:sz w:val="21"/>
              </w:rPr>
              <w:t>/</w:t>
            </w:r>
            <w:r>
              <w:rPr>
                <w:sz w:val="21"/>
              </w:rPr>
              <w:t>库存现金等</w:t>
            </w:r>
            <w:r>
              <w:rPr>
                <w:sz w:val="21"/>
              </w:rPr>
              <w:t>[</w:t>
            </w:r>
            <w:r>
              <w:rPr>
                <w:sz w:val="21"/>
              </w:rPr>
              <w:t>支付的相关费用</w:t>
            </w:r>
            <w:r>
              <w:rPr>
                <w:sz w:val="21"/>
              </w:rPr>
              <w:t xml:space="preserve">]         </w:t>
            </w:r>
            <w:r>
              <w:rPr>
                <w:sz w:val="21"/>
              </w:rPr>
              <w:t>应缴财政款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94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6" w:firstLine="0"/>
              <w:jc w:val="both"/>
            </w:pPr>
            <w:r>
              <w:rPr>
                <w:sz w:val="21"/>
              </w:rPr>
              <w:t>（</w:t>
            </w:r>
            <w:r>
              <w:rPr>
                <w:sz w:val="21"/>
              </w:rPr>
              <w:t>2</w:t>
            </w:r>
            <w:r>
              <w:rPr>
                <w:sz w:val="21"/>
              </w:rPr>
              <w:t>）</w:t>
            </w:r>
            <w:r>
              <w:rPr>
                <w:sz w:val="21"/>
              </w:rPr>
              <w:t xml:space="preserve"> </w:t>
            </w:r>
          </w:p>
          <w:p w:rsidR="00250363" w:rsidRDefault="00EB6E0B">
            <w:pPr>
              <w:spacing w:after="0"/>
              <w:ind w:left="0" w:right="3" w:firstLine="0"/>
              <w:jc w:val="center"/>
            </w:pPr>
            <w:r>
              <w:rPr>
                <w:sz w:val="21"/>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1" w:lineRule="auto"/>
              <w:ind w:left="2" w:right="41" w:firstLine="0"/>
            </w:pPr>
            <w:r>
              <w:rPr>
                <w:sz w:val="21"/>
              </w:rPr>
              <w:t>通过</w:t>
            </w:r>
            <w:r>
              <w:rPr>
                <w:sz w:val="21"/>
              </w:rPr>
              <w:t>“</w:t>
            </w:r>
            <w:r>
              <w:rPr>
                <w:sz w:val="21"/>
              </w:rPr>
              <w:t>待处理财产损溢</w:t>
            </w:r>
            <w:r>
              <w:rPr>
                <w:sz w:val="21"/>
              </w:rPr>
              <w:t>”</w:t>
            </w:r>
            <w:r>
              <w:rPr>
                <w:sz w:val="21"/>
              </w:rPr>
              <w:t>科目核算的资产处置</w:t>
            </w:r>
            <w:r>
              <w:rPr>
                <w:sz w:val="21"/>
              </w:rPr>
              <w:t xml:space="preserve"> </w:t>
            </w:r>
          </w:p>
          <w:p w:rsidR="00250363" w:rsidRDefault="00EB6E0B">
            <w:pPr>
              <w:spacing w:after="0"/>
              <w:ind w:left="2" w:firstLine="0"/>
            </w:pP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账款核对中发现的现金短缺，无法查明原因的，报经批准核销时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130" w:firstLine="0"/>
            </w:pPr>
            <w:r>
              <w:rPr>
                <w:sz w:val="21"/>
              </w:rPr>
              <w:t>借：资产处置费用</w:t>
            </w:r>
            <w:r>
              <w:rPr>
                <w:sz w:val="21"/>
              </w:rPr>
              <w:t xml:space="preserve">     </w:t>
            </w:r>
            <w:r>
              <w:rPr>
                <w:sz w:val="21"/>
              </w:rPr>
              <w:t>贷：待处理财产损溢</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809"/>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1" w:lineRule="auto"/>
              <w:ind w:left="2" w:firstLine="0"/>
            </w:pPr>
            <w:r>
              <w:rPr>
                <w:sz w:val="21"/>
              </w:rPr>
              <w:t>盘亏、毁损、报废的资产</w:t>
            </w:r>
            <w:r>
              <w:rPr>
                <w:sz w:val="21"/>
              </w:rPr>
              <w:t xml:space="preserve"> </w:t>
            </w:r>
          </w:p>
          <w:p w:rsidR="00250363" w:rsidRDefault="00EB6E0B">
            <w:pPr>
              <w:spacing w:after="34"/>
              <w:ind w:left="2" w:firstLine="0"/>
            </w:pPr>
            <w:r>
              <w:rPr>
                <w:sz w:val="21"/>
              </w:rPr>
              <w:t xml:space="preserve"> </w:t>
            </w:r>
          </w:p>
          <w:p w:rsidR="00250363" w:rsidRDefault="00EB6E0B">
            <w:pPr>
              <w:spacing w:after="0"/>
              <w:ind w:left="2" w:firstLine="0"/>
            </w:pPr>
            <w:r>
              <w:rPr>
                <w:sz w:val="21"/>
              </w:rP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经批准处理时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借：资产处置费用</w:t>
            </w:r>
            <w:r>
              <w:rPr>
                <w:sz w:val="21"/>
              </w:rPr>
              <w:t>贷：待处理财产损溢</w:t>
            </w:r>
            <w:r>
              <w:rPr>
                <w:sz w:val="21"/>
              </w:rPr>
              <w:t>——</w:t>
            </w:r>
            <w:r>
              <w:rPr>
                <w:sz w:val="21"/>
              </w:rPr>
              <w:t>待处理财产价值</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1071"/>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1707"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处理过程中所发生的费用大于所取得收入的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借：资产处置费用</w:t>
            </w:r>
            <w:r>
              <w:rPr>
                <w:sz w:val="21"/>
              </w:rPr>
              <w:t xml:space="preserve">     </w:t>
            </w:r>
            <w:r>
              <w:rPr>
                <w:sz w:val="21"/>
              </w:rPr>
              <w:t>贷：待处理财产损溢</w:t>
            </w:r>
            <w:r>
              <w:rPr>
                <w:sz w:val="21"/>
              </w:rPr>
              <w:t>——</w:t>
            </w:r>
            <w:r>
              <w:rPr>
                <w:sz w:val="21"/>
              </w:rPr>
              <w:t>处理净收入</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301" w:firstLine="0"/>
            </w:pPr>
            <w:r>
              <w:rPr>
                <w:sz w:val="21"/>
              </w:rPr>
              <w:t>借：其他支出</w:t>
            </w:r>
            <w:r>
              <w:rPr>
                <w:sz w:val="21"/>
              </w:rPr>
              <w:t>[</w:t>
            </w:r>
            <w:r>
              <w:rPr>
                <w:sz w:val="21"/>
              </w:rPr>
              <w:t>净支出</w:t>
            </w:r>
            <w:r>
              <w:rPr>
                <w:sz w:val="21"/>
              </w:rPr>
              <w:t xml:space="preserve">]     </w:t>
            </w:r>
            <w:r>
              <w:rPr>
                <w:sz w:val="21"/>
              </w:rPr>
              <w:t>贷：资金结存</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1702"/>
        <w:gridCol w:w="2415"/>
        <w:gridCol w:w="4918"/>
        <w:gridCol w:w="4880"/>
      </w:tblGrid>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35" w:firstLine="0"/>
            </w:pPr>
            <w:r>
              <w:rPr>
                <w:sz w:val="21"/>
              </w:rPr>
              <w:t>借：本期盈余</w:t>
            </w:r>
            <w:r>
              <w:rPr>
                <w:sz w:val="21"/>
              </w:rPr>
              <w:t xml:space="preserve">     </w:t>
            </w:r>
            <w:r>
              <w:rPr>
                <w:sz w:val="21"/>
              </w:rPr>
              <w:t>贷：资产处置费用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15</w:t>
            </w:r>
            <w:r>
              <w:rPr>
                <w:sz w:val="21"/>
              </w:rPr>
              <w:t>投资支出</w:t>
            </w:r>
            <w:r>
              <w:rPr>
                <w:sz w:val="21"/>
              </w:rPr>
              <w:t xml:space="preserve">7601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以货币资金对外投资时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借：短期投资</w:t>
            </w:r>
            <w:r>
              <w:rPr>
                <w:sz w:val="21"/>
              </w:rPr>
              <w:t>/</w:t>
            </w:r>
            <w:r>
              <w:rPr>
                <w:sz w:val="21"/>
              </w:rPr>
              <w:t>长期股权投资</w:t>
            </w:r>
            <w:r>
              <w:rPr>
                <w:sz w:val="21"/>
              </w:rPr>
              <w:t>/</w:t>
            </w:r>
            <w:r>
              <w:rPr>
                <w:sz w:val="21"/>
              </w:rPr>
              <w:t>长期债券投资</w:t>
            </w:r>
            <w:r>
              <w:rPr>
                <w:sz w:val="21"/>
              </w:rPr>
              <w:t xml:space="preserve">     </w:t>
            </w:r>
            <w:r>
              <w:rPr>
                <w:sz w:val="21"/>
              </w:rPr>
              <w:t>贷：银行存款</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52" w:firstLine="0"/>
            </w:pPr>
            <w:r>
              <w:rPr>
                <w:sz w:val="21"/>
              </w:rPr>
              <w:t>借：投资支出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258"/>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出售、对外转让或到期收回本年度以货币资金取得的对外投资</w:t>
            </w:r>
            <w:r>
              <w:rPr>
                <w:sz w:val="21"/>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实际取得价款大于投资成本的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借：银行存款等</w:t>
            </w:r>
            <w:r>
              <w:rPr>
                <w:sz w:val="21"/>
              </w:rPr>
              <w:t>[</w:t>
            </w:r>
            <w:r>
              <w:rPr>
                <w:sz w:val="21"/>
              </w:rPr>
              <w:t>实际取得或收回的金额</w:t>
            </w:r>
            <w:r>
              <w:rPr>
                <w:sz w:val="21"/>
              </w:rPr>
              <w:t xml:space="preserve">] </w:t>
            </w:r>
          </w:p>
          <w:p w:rsidR="00250363" w:rsidRDefault="00EB6E0B">
            <w:pPr>
              <w:spacing w:after="0"/>
              <w:ind w:left="0" w:right="473" w:firstLine="0"/>
            </w:pPr>
            <w:r>
              <w:rPr>
                <w:sz w:val="21"/>
              </w:rPr>
              <w:t xml:space="preserve">    </w:t>
            </w:r>
            <w:r>
              <w:rPr>
                <w:sz w:val="21"/>
              </w:rPr>
              <w:t>贷：短期投资</w:t>
            </w:r>
            <w:r>
              <w:rPr>
                <w:sz w:val="21"/>
              </w:rPr>
              <w:t>/</w:t>
            </w:r>
            <w:r>
              <w:rPr>
                <w:sz w:val="21"/>
              </w:rPr>
              <w:t>长期债券投资等</w:t>
            </w:r>
            <w:r>
              <w:rPr>
                <w:sz w:val="21"/>
              </w:rPr>
              <w:t>[</w:t>
            </w:r>
            <w:r>
              <w:rPr>
                <w:sz w:val="21"/>
              </w:rPr>
              <w:t>账面余额</w:t>
            </w:r>
            <w:r>
              <w:rPr>
                <w:sz w:val="21"/>
              </w:rPr>
              <w:t xml:space="preserve">]         </w:t>
            </w:r>
            <w:r>
              <w:rPr>
                <w:sz w:val="21"/>
              </w:rPr>
              <w:t>应收利息</w:t>
            </w:r>
            <w:r>
              <w:rPr>
                <w:sz w:val="21"/>
              </w:rPr>
              <w:t>[</w:t>
            </w:r>
            <w:r>
              <w:rPr>
                <w:sz w:val="21"/>
              </w:rPr>
              <w:t>账面余额</w:t>
            </w:r>
            <w:r>
              <w:rPr>
                <w:sz w:val="21"/>
              </w:rPr>
              <w:t xml:space="preserve">]  </w:t>
            </w:r>
            <w:r>
              <w:rPr>
                <w:sz w:val="21"/>
              </w:rPr>
              <w:t>投资收益</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借：资金结存</w:t>
            </w:r>
            <w:r>
              <w:rPr>
                <w:sz w:val="21"/>
              </w:rPr>
              <w:t>——</w:t>
            </w:r>
            <w:r>
              <w:rPr>
                <w:sz w:val="21"/>
              </w:rPr>
              <w:t>货币资金</w:t>
            </w:r>
            <w:r>
              <w:rPr>
                <w:sz w:val="21"/>
              </w:rPr>
              <w:t xml:space="preserve"> </w:t>
            </w:r>
          </w:p>
          <w:p w:rsidR="00250363" w:rsidRDefault="00EB6E0B">
            <w:pPr>
              <w:spacing w:after="0"/>
              <w:ind w:left="2" w:right="646" w:firstLine="0"/>
            </w:pPr>
            <w:r>
              <w:rPr>
                <w:sz w:val="21"/>
              </w:rPr>
              <w:t xml:space="preserve">    </w:t>
            </w:r>
            <w:r>
              <w:rPr>
                <w:sz w:val="21"/>
              </w:rPr>
              <w:t>贷：投资支出</w:t>
            </w:r>
            <w:r>
              <w:rPr>
                <w:sz w:val="21"/>
              </w:rPr>
              <w:t>[</w:t>
            </w:r>
            <w:r>
              <w:rPr>
                <w:sz w:val="21"/>
              </w:rPr>
              <w:t>投资成本</w:t>
            </w:r>
            <w:r>
              <w:rPr>
                <w:sz w:val="21"/>
              </w:rPr>
              <w:t xml:space="preserve">]         </w:t>
            </w:r>
            <w:r>
              <w:rPr>
                <w:sz w:val="21"/>
              </w:rPr>
              <w:t>投资预算收益</w:t>
            </w:r>
            <w:r>
              <w:rPr>
                <w:sz w:val="21"/>
              </w:rPr>
              <w:t xml:space="preserve"> </w:t>
            </w:r>
          </w:p>
        </w:tc>
      </w:tr>
      <w:tr w:rsidR="00250363">
        <w:trPr>
          <w:trHeight w:val="126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41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实际取得价款小于投资成本的</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借：银行存款等</w:t>
            </w:r>
            <w:r>
              <w:rPr>
                <w:sz w:val="21"/>
              </w:rPr>
              <w:t>[</w:t>
            </w:r>
            <w:r>
              <w:rPr>
                <w:sz w:val="21"/>
              </w:rPr>
              <w:t>实际取得或收回的金额</w:t>
            </w:r>
            <w:r>
              <w:rPr>
                <w:sz w:val="21"/>
              </w:rPr>
              <w:t xml:space="preserve">]  </w:t>
            </w:r>
            <w:r>
              <w:rPr>
                <w:sz w:val="21"/>
              </w:rPr>
              <w:t>投资收益</w:t>
            </w:r>
            <w:r>
              <w:rPr>
                <w:sz w:val="21"/>
              </w:rPr>
              <w:t xml:space="preserve">     </w:t>
            </w:r>
            <w:r>
              <w:rPr>
                <w:sz w:val="21"/>
              </w:rPr>
              <w:t>贷：短期投资</w:t>
            </w:r>
            <w:r>
              <w:rPr>
                <w:sz w:val="21"/>
              </w:rPr>
              <w:t>/</w:t>
            </w:r>
            <w:r>
              <w:rPr>
                <w:sz w:val="21"/>
              </w:rPr>
              <w:t>长期债券投资等</w:t>
            </w:r>
            <w:r>
              <w:rPr>
                <w:sz w:val="21"/>
              </w:rPr>
              <w:t>[</w:t>
            </w:r>
            <w:r>
              <w:rPr>
                <w:sz w:val="21"/>
              </w:rPr>
              <w:t>账面余额</w:t>
            </w:r>
            <w:r>
              <w:rPr>
                <w:sz w:val="21"/>
              </w:rPr>
              <w:t xml:space="preserve">]         </w:t>
            </w:r>
            <w:r>
              <w:rPr>
                <w:sz w:val="21"/>
              </w:rPr>
              <w:t>应收利息</w:t>
            </w:r>
            <w:r>
              <w:rPr>
                <w:sz w:val="21"/>
              </w:rPr>
              <w:t>[</w:t>
            </w:r>
            <w:r>
              <w:rPr>
                <w:sz w:val="21"/>
              </w:rPr>
              <w:t>账面余额</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line="290" w:lineRule="auto"/>
              <w:ind w:left="422" w:right="850" w:hanging="420"/>
            </w:pPr>
            <w:r>
              <w:rPr>
                <w:sz w:val="21"/>
              </w:rPr>
              <w:t>借：资金结存</w:t>
            </w:r>
            <w:r>
              <w:rPr>
                <w:sz w:val="21"/>
              </w:rPr>
              <w:t>——</w:t>
            </w:r>
            <w:r>
              <w:rPr>
                <w:sz w:val="21"/>
              </w:rPr>
              <w:t>货币资金投资预算收益</w:t>
            </w:r>
            <w:r>
              <w:rPr>
                <w:sz w:val="21"/>
              </w:rPr>
              <w:t xml:space="preserve"> </w:t>
            </w:r>
          </w:p>
          <w:p w:rsidR="00250363" w:rsidRDefault="00EB6E0B">
            <w:pPr>
              <w:spacing w:after="0"/>
              <w:ind w:left="422" w:firstLine="0"/>
            </w:pPr>
            <w:r>
              <w:rPr>
                <w:sz w:val="21"/>
              </w:rPr>
              <w:t>贷：投资支出</w:t>
            </w:r>
            <w:r>
              <w:rPr>
                <w:sz w:val="21"/>
              </w:rPr>
              <w:t>[</w:t>
            </w:r>
            <w:r>
              <w:rPr>
                <w:sz w:val="21"/>
              </w:rPr>
              <w:t>投资成本</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right="2112" w:hanging="420"/>
            </w:pPr>
            <w:r>
              <w:rPr>
                <w:sz w:val="21"/>
              </w:rPr>
              <w:t>借：其他结余贷：投资支出</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74</w:t>
            </w:r>
            <w:r>
              <w:rPr>
                <w:sz w:val="21"/>
              </w:rPr>
              <w:t>上缴上级费用</w:t>
            </w:r>
            <w:r>
              <w:rPr>
                <w:sz w:val="21"/>
              </w:rPr>
              <w:t xml:space="preserve">5401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13</w:t>
            </w:r>
            <w:r>
              <w:rPr>
                <w:sz w:val="21"/>
              </w:rPr>
              <w:t>上缴上级支出</w:t>
            </w:r>
            <w:r>
              <w:rPr>
                <w:sz w:val="21"/>
              </w:rPr>
              <w:t xml:space="preserve">7401 </w:t>
            </w:r>
          </w:p>
        </w:tc>
      </w:tr>
      <w:tr w:rsidR="00250363">
        <w:trPr>
          <w:trHeight w:val="917"/>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按照实际上缴的金额或者按照规定计算出应当上缴的金额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70" w:firstLine="0"/>
            </w:pPr>
            <w:r>
              <w:rPr>
                <w:sz w:val="21"/>
              </w:rPr>
              <w:t>借：上缴上级费用</w:t>
            </w:r>
            <w:r>
              <w:rPr>
                <w:sz w:val="21"/>
              </w:rPr>
              <w:t xml:space="preserve">     </w:t>
            </w:r>
            <w:r>
              <w:rPr>
                <w:sz w:val="21"/>
              </w:rPr>
              <w:t>贷：银行存款</w:t>
            </w:r>
            <w:r>
              <w:rPr>
                <w:sz w:val="21"/>
              </w:rPr>
              <w:t>/</w:t>
            </w:r>
            <w:r>
              <w:rPr>
                <w:sz w:val="21"/>
              </w:rPr>
              <w:t>其他应付款等</w:t>
            </w:r>
            <w:r>
              <w:rPr>
                <w:sz w:val="21"/>
              </w:rPr>
              <w:t xml:space="preserve"> </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借：上缴上级支出</w:t>
            </w:r>
            <w:r>
              <w:rPr>
                <w:sz w:val="21"/>
              </w:rPr>
              <w:t>[</w:t>
            </w:r>
            <w:r>
              <w:rPr>
                <w:sz w:val="21"/>
              </w:rPr>
              <w:t>实际上缴的金额</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7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实际上缴应缴的金额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借：其他应付款</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36" w:firstLine="0"/>
            </w:pPr>
            <w:r>
              <w:rPr>
                <w:sz w:val="21"/>
              </w:rPr>
              <w:t>借：本期盈余</w:t>
            </w:r>
            <w:r>
              <w:rPr>
                <w:sz w:val="21"/>
              </w:rPr>
              <w:t xml:space="preserve">     </w:t>
            </w:r>
            <w:r>
              <w:rPr>
                <w:sz w:val="21"/>
              </w:rPr>
              <w:t>贷：上缴上级费用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借：其他结余</w:t>
            </w:r>
            <w:r>
              <w:rPr>
                <w:sz w:val="21"/>
              </w:rPr>
              <w:t xml:space="preserve">     </w:t>
            </w:r>
          </w:p>
          <w:p w:rsidR="00250363" w:rsidRDefault="00EB6E0B">
            <w:pPr>
              <w:spacing w:after="0"/>
              <w:ind w:left="422" w:firstLine="0"/>
            </w:pPr>
            <w:r>
              <w:rPr>
                <w:sz w:val="21"/>
              </w:rPr>
              <w:t>贷：上缴上级支出</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9" w:firstLine="0"/>
              <w:jc w:val="center"/>
            </w:pPr>
            <w:r>
              <w:rPr>
                <w:sz w:val="21"/>
              </w:rPr>
              <w:t>75</w:t>
            </w:r>
            <w:r>
              <w:rPr>
                <w:sz w:val="21"/>
              </w:rPr>
              <w:t>对附属单位补助费用</w:t>
            </w:r>
            <w:r>
              <w:rPr>
                <w:sz w:val="21"/>
              </w:rPr>
              <w:t xml:space="preserve">5501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9" w:firstLine="0"/>
              <w:jc w:val="center"/>
            </w:pPr>
            <w:r>
              <w:rPr>
                <w:sz w:val="21"/>
              </w:rPr>
              <w:t>14</w:t>
            </w:r>
            <w:r>
              <w:rPr>
                <w:sz w:val="21"/>
              </w:rPr>
              <w:t>对附属单位补助支出</w:t>
            </w:r>
            <w:r>
              <w:rPr>
                <w:sz w:val="21"/>
              </w:rPr>
              <w:t xml:space="preserve">7501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1418"/>
        <w:gridCol w:w="593"/>
        <w:gridCol w:w="2105"/>
        <w:gridCol w:w="4918"/>
        <w:gridCol w:w="4880"/>
      </w:tblGrid>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按照实际补助的金额或者按照规定计算出应当补助的金额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借：对附属单位补助费用</w:t>
            </w:r>
            <w:r>
              <w:rPr>
                <w:sz w:val="21"/>
              </w:rPr>
              <w:t xml:space="preserve">     </w:t>
            </w:r>
            <w:r>
              <w:rPr>
                <w:sz w:val="21"/>
              </w:rPr>
              <w:t>贷：银行存款</w:t>
            </w:r>
            <w:r>
              <w:rPr>
                <w:sz w:val="21"/>
              </w:rPr>
              <w:t>/</w:t>
            </w:r>
            <w:r>
              <w:rPr>
                <w:sz w:val="21"/>
              </w:rPr>
              <w:t>其他应付款等</w:t>
            </w:r>
            <w:r>
              <w:rPr>
                <w:sz w:val="21"/>
              </w:rPr>
              <w:t xml:space="preserve"> </w:t>
            </w:r>
          </w:p>
        </w:tc>
        <w:tc>
          <w:tcPr>
            <w:tcW w:w="4880"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借：对附属单位补助支出</w:t>
            </w:r>
            <w:r>
              <w:rPr>
                <w:sz w:val="21"/>
              </w:rPr>
              <w:t>[</w:t>
            </w:r>
            <w:r>
              <w:rPr>
                <w:sz w:val="21"/>
              </w:rPr>
              <w:t>实际补助的金额</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实际支出应补助的金额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731" w:hanging="420"/>
            </w:pPr>
            <w:r>
              <w:rPr>
                <w:sz w:val="21"/>
              </w:rPr>
              <w:t>借：其他应付款贷：银行存款等</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71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期末</w:t>
            </w:r>
            <w:r>
              <w:rPr>
                <w:sz w:val="21"/>
              </w:rPr>
              <w:t>/</w:t>
            </w:r>
            <w:r>
              <w:rPr>
                <w:sz w:val="21"/>
              </w:rPr>
              <w:t>年末结转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1102" w:hanging="420"/>
            </w:pPr>
            <w:r>
              <w:rPr>
                <w:sz w:val="21"/>
              </w:rPr>
              <w:t>借：本期盈余贷：对附属单位补助费用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063" w:firstLine="0"/>
            </w:pPr>
            <w:r>
              <w:rPr>
                <w:sz w:val="21"/>
              </w:rPr>
              <w:t>借：其他结余</w:t>
            </w:r>
            <w:r>
              <w:rPr>
                <w:sz w:val="21"/>
              </w:rPr>
              <w:t xml:space="preserve">     </w:t>
            </w:r>
            <w:r>
              <w:rPr>
                <w:sz w:val="21"/>
              </w:rPr>
              <w:t>贷：对附属单位补助支出</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8" w:firstLine="0"/>
              <w:jc w:val="center"/>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76</w:t>
            </w:r>
            <w:r>
              <w:rPr>
                <w:sz w:val="21"/>
              </w:rPr>
              <w:t>所得税费用</w:t>
            </w:r>
            <w:r>
              <w:rPr>
                <w:sz w:val="21"/>
              </w:rPr>
              <w:t xml:space="preserve">5801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9" w:firstLine="0"/>
              <w:jc w:val="center"/>
            </w:pP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发生企业所得税纳税义务</w:t>
            </w:r>
            <w:r>
              <w:rPr>
                <w:sz w:val="21"/>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按照税法规定计算应交税金数额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借：所得税费用</w:t>
            </w:r>
            <w:r>
              <w:rPr>
                <w:sz w:val="21"/>
              </w:rPr>
              <w:t xml:space="preserve">     </w:t>
            </w:r>
            <w:r>
              <w:rPr>
                <w:sz w:val="21"/>
              </w:rPr>
              <w:t>贷：其他应交税费</w:t>
            </w:r>
            <w:r>
              <w:rPr>
                <w:sz w:val="21"/>
              </w:rPr>
              <w:t>——</w:t>
            </w:r>
            <w:r>
              <w:rPr>
                <w:sz w:val="21"/>
              </w:rPr>
              <w:t>单位应交所得税</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单位应交所得税</w:t>
            </w: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借：非财政拨款结余</w:t>
            </w:r>
            <w:r>
              <w:rPr>
                <w:sz w:val="21"/>
              </w:rPr>
              <w:t>——</w:t>
            </w:r>
            <w:r>
              <w:rPr>
                <w:sz w:val="21"/>
              </w:rPr>
              <w:t>累计结余</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年末结转</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借：本期盈余</w:t>
            </w:r>
            <w:r>
              <w:rPr>
                <w:sz w:val="21"/>
              </w:rPr>
              <w:t xml:space="preserve"> </w:t>
            </w:r>
          </w:p>
          <w:p w:rsidR="00250363" w:rsidRDefault="00EB6E0B">
            <w:pPr>
              <w:spacing w:after="0"/>
              <w:ind w:left="0" w:firstLine="0"/>
            </w:pPr>
            <w:r>
              <w:rPr>
                <w:sz w:val="21"/>
              </w:rPr>
              <w:t xml:space="preserve">    </w:t>
            </w:r>
            <w:r>
              <w:rPr>
                <w:sz w:val="21"/>
              </w:rPr>
              <w:t>贷：所得税费用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117"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77</w:t>
            </w:r>
            <w:r>
              <w:rPr>
                <w:sz w:val="21"/>
              </w:rPr>
              <w:t>其他费用</w:t>
            </w:r>
            <w:r>
              <w:rPr>
                <w:sz w:val="21"/>
              </w:rPr>
              <w:t xml:space="preserve">5901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17</w:t>
            </w:r>
            <w:r>
              <w:rPr>
                <w:sz w:val="21"/>
              </w:rPr>
              <w:t>其他支出</w:t>
            </w:r>
            <w:r>
              <w:rPr>
                <w:sz w:val="21"/>
              </w:rPr>
              <w:t xml:space="preserve">7901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利息费用</w:t>
            </w: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计算确定借款利息费用时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借：其他费用</w:t>
            </w:r>
            <w:r>
              <w:rPr>
                <w:sz w:val="21"/>
              </w:rPr>
              <w:t>/</w:t>
            </w:r>
            <w:r>
              <w:rPr>
                <w:sz w:val="21"/>
              </w:rPr>
              <w:t>在建工程</w:t>
            </w:r>
            <w:r>
              <w:rPr>
                <w:sz w:val="21"/>
              </w:rPr>
              <w:t xml:space="preserve">     </w:t>
            </w:r>
            <w:r>
              <w:rPr>
                <w:sz w:val="21"/>
              </w:rPr>
              <w:t>贷：应付利息</w:t>
            </w:r>
            <w:r>
              <w:rPr>
                <w:sz w:val="21"/>
              </w:rPr>
              <w:t>/</w:t>
            </w:r>
            <w:r>
              <w:rPr>
                <w:sz w:val="21"/>
              </w:rPr>
              <w:t>长期借款</w:t>
            </w:r>
            <w:r>
              <w:rPr>
                <w:sz w:val="21"/>
              </w:rPr>
              <w:t>——</w:t>
            </w:r>
            <w:r>
              <w:rPr>
                <w:sz w:val="21"/>
              </w:rPr>
              <w:t>应计利息</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实际支付利息时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借：应付利息等</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52" w:firstLine="0"/>
            </w:pPr>
            <w:r>
              <w:rPr>
                <w:sz w:val="21"/>
              </w:rPr>
              <w:t>借：其他支出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现金资产对外捐赠</w:t>
            </w: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按照实际捐赠的金额</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001" w:firstLine="0"/>
            </w:pPr>
            <w:r>
              <w:rPr>
                <w:sz w:val="21"/>
              </w:rPr>
              <w:t>借：其他费用</w:t>
            </w:r>
            <w:r>
              <w:rPr>
                <w:sz w:val="21"/>
              </w:rPr>
              <w:t xml:space="preserve">     </w:t>
            </w:r>
            <w:r>
              <w:rPr>
                <w:sz w:val="21"/>
              </w:rPr>
              <w:t>贷：银行存款</w:t>
            </w:r>
            <w:r>
              <w:rPr>
                <w:sz w:val="21"/>
              </w:rPr>
              <w:t>/</w:t>
            </w:r>
            <w:r>
              <w:rPr>
                <w:sz w:val="21"/>
              </w:rPr>
              <w:t>库存现金等</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852" w:firstLine="0"/>
            </w:pPr>
            <w:r>
              <w:rPr>
                <w:sz w:val="21"/>
              </w:rPr>
              <w:t>借：其他支出</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坏账损失</w:t>
            </w: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按照规定对应收账款和其他应收款计提坏账准备</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153" w:hanging="420"/>
            </w:pPr>
            <w:r>
              <w:rPr>
                <w:sz w:val="21"/>
              </w:rPr>
              <w:t>借：其他费用贷：坏账准备</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冲减多提的坏账准备时</w:t>
            </w:r>
            <w:r>
              <w:rPr>
                <w:sz w:val="21"/>
              </w:rPr>
              <w:t xml:space="preserve"> </w:t>
            </w:r>
          </w:p>
        </w:tc>
        <w:tc>
          <w:tcPr>
            <w:tcW w:w="49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0" w:right="2153" w:hanging="420"/>
            </w:pPr>
            <w:r>
              <w:rPr>
                <w:sz w:val="21"/>
              </w:rPr>
              <w:t>借：坏账准备贷：其他费用</w:t>
            </w:r>
            <w:r>
              <w:rPr>
                <w:sz w:val="21"/>
              </w:rPr>
              <w:t xml:space="preserve"> </w:t>
            </w:r>
          </w:p>
        </w:tc>
        <w:tc>
          <w:tcPr>
            <w:tcW w:w="4880"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bl>
    <w:p w:rsidR="00250363" w:rsidRDefault="00250363">
      <w:pPr>
        <w:spacing w:after="0"/>
        <w:ind w:left="-1133" w:right="215" w:firstLine="0"/>
      </w:pPr>
    </w:p>
    <w:tbl>
      <w:tblPr>
        <w:tblStyle w:val="TableGrid"/>
        <w:tblW w:w="14706" w:type="dxa"/>
        <w:tblInd w:w="-106" w:type="dxa"/>
        <w:tblCellMar>
          <w:top w:w="56" w:type="dxa"/>
          <w:left w:w="0" w:type="dxa"/>
          <w:bottom w:w="0" w:type="dxa"/>
          <w:right w:w="0" w:type="dxa"/>
        </w:tblCellMar>
        <w:tblLook w:val="04A0" w:firstRow="1" w:lastRow="0" w:firstColumn="1" w:lastColumn="0" w:noHBand="0" w:noVBand="1"/>
      </w:tblPr>
      <w:tblGrid>
        <w:gridCol w:w="795"/>
        <w:gridCol w:w="1416"/>
        <w:gridCol w:w="593"/>
        <w:gridCol w:w="2105"/>
        <w:gridCol w:w="418"/>
        <w:gridCol w:w="3963"/>
        <w:gridCol w:w="538"/>
        <w:gridCol w:w="4879"/>
      </w:tblGrid>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32" w:firstLine="0"/>
              <w:jc w:val="both"/>
            </w:pPr>
            <w:r>
              <w:rPr>
                <w:sz w:val="21"/>
              </w:rPr>
              <w:t>（</w:t>
            </w:r>
            <w:r>
              <w:rPr>
                <w:sz w:val="21"/>
              </w:rPr>
              <w:t>4</w:t>
            </w:r>
            <w:r>
              <w:rPr>
                <w:sz w:val="21"/>
              </w:rPr>
              <w:t>）</w:t>
            </w:r>
            <w:r>
              <w:rPr>
                <w:sz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罚没支出</w:t>
            </w:r>
            <w:r>
              <w:rPr>
                <w:sz w:val="21"/>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10" w:firstLine="0"/>
            </w:pPr>
            <w:r>
              <w:rPr>
                <w:sz w:val="21"/>
              </w:rPr>
              <w:t>按照实际发生金额</w:t>
            </w:r>
            <w:r>
              <w:rPr>
                <w:sz w:val="21"/>
              </w:rPr>
              <w:t xml:space="preserve"> </w:t>
            </w:r>
          </w:p>
        </w:tc>
        <w:tc>
          <w:tcPr>
            <w:tcW w:w="4918"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right="84" w:firstLine="0"/>
            </w:pPr>
            <w:r>
              <w:rPr>
                <w:sz w:val="21"/>
              </w:rPr>
              <w:t>借：其他费用</w:t>
            </w:r>
            <w:r>
              <w:rPr>
                <w:sz w:val="21"/>
              </w:rPr>
              <w:t xml:space="preserve">     </w:t>
            </w:r>
            <w:r>
              <w:rPr>
                <w:sz w:val="21"/>
              </w:rPr>
              <w:t>贷：银行存款</w:t>
            </w:r>
            <w:r>
              <w:rPr>
                <w:sz w:val="21"/>
              </w:rPr>
              <w:t>/</w:t>
            </w:r>
            <w:r>
              <w:rPr>
                <w:sz w:val="21"/>
              </w:rPr>
              <w:t>库存现金</w:t>
            </w:r>
            <w:r>
              <w:rPr>
                <w:sz w:val="21"/>
              </w:rPr>
              <w:t>/</w:t>
            </w:r>
            <w:r>
              <w:rPr>
                <w:sz w:val="21"/>
              </w:rPr>
              <w:t>其他应付款</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借：其他支出</w:t>
            </w:r>
            <w:r>
              <w:rPr>
                <w:sz w:val="21"/>
              </w:rPr>
              <w:t xml:space="preserve">     </w:t>
            </w:r>
            <w:r>
              <w:rPr>
                <w:sz w:val="21"/>
              </w:rPr>
              <w:t>贷：资金结存</w:t>
            </w:r>
            <w:r>
              <w:rPr>
                <w:sz w:val="21"/>
              </w:rPr>
              <w:t>——</w:t>
            </w:r>
            <w:r>
              <w:rPr>
                <w:sz w:val="21"/>
              </w:rPr>
              <w:t>货币资金</w:t>
            </w:r>
            <w:r>
              <w:rPr>
                <w:sz w:val="21"/>
              </w:rPr>
              <w:t>[</w:t>
            </w:r>
            <w:r>
              <w:rPr>
                <w:sz w:val="21"/>
              </w:rPr>
              <w:t>实际支付金额</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32" w:firstLine="0"/>
              <w:jc w:val="both"/>
            </w:pPr>
            <w:r>
              <w:rPr>
                <w:sz w:val="21"/>
              </w:rPr>
              <w:t>（</w:t>
            </w:r>
            <w:r>
              <w:rPr>
                <w:sz w:val="21"/>
              </w:rPr>
              <w:t>5</w:t>
            </w:r>
            <w:r>
              <w:rPr>
                <w:sz w:val="21"/>
              </w:rPr>
              <w:t>）</w:t>
            </w:r>
            <w:r>
              <w:rPr>
                <w:sz w:val="21"/>
              </w:rPr>
              <w:t xml:space="preserve"> </w:t>
            </w:r>
          </w:p>
        </w:tc>
        <w:tc>
          <w:tcPr>
            <w:tcW w:w="4114"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其他相关税费、运输费等</w:t>
            </w:r>
            <w:r>
              <w:rPr>
                <w:sz w:val="21"/>
              </w:rPr>
              <w:t xml:space="preserve"> </w:t>
            </w:r>
          </w:p>
        </w:tc>
        <w:tc>
          <w:tcPr>
            <w:tcW w:w="4918"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pPr>
            <w:r>
              <w:rPr>
                <w:sz w:val="21"/>
              </w:rPr>
              <w:t>借：其他费用</w:t>
            </w:r>
            <w:r>
              <w:rPr>
                <w:sz w:val="21"/>
              </w:rPr>
              <w:t xml:space="preserve">     </w:t>
            </w:r>
            <w:r>
              <w:rPr>
                <w:sz w:val="21"/>
              </w:rPr>
              <w:t>贷：零余额账户用款额度</w:t>
            </w:r>
            <w:r>
              <w:rPr>
                <w:sz w:val="21"/>
              </w:rPr>
              <w:t>/</w:t>
            </w:r>
            <w:r>
              <w:rPr>
                <w:sz w:val="21"/>
              </w:rPr>
              <w:t>银行存款等</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0" w:firstLine="0"/>
            </w:pPr>
            <w:r>
              <w:rPr>
                <w:sz w:val="21"/>
              </w:rPr>
              <w:t>借：其他支出</w:t>
            </w:r>
            <w:r>
              <w:rPr>
                <w:sz w:val="21"/>
              </w:rPr>
              <w:t xml:space="preserve"> </w:t>
            </w:r>
          </w:p>
          <w:p w:rsidR="00250363" w:rsidRDefault="00EB6E0B">
            <w:pPr>
              <w:spacing w:after="0"/>
              <w:ind w:left="110" w:firstLine="0"/>
            </w:pPr>
            <w:r>
              <w:rPr>
                <w:sz w:val="21"/>
              </w:rPr>
              <w:t xml:space="preserve">    </w:t>
            </w:r>
            <w:r>
              <w:rPr>
                <w:sz w:val="21"/>
              </w:rPr>
              <w:t>贷：资金结存</w:t>
            </w:r>
            <w:r>
              <w:rPr>
                <w:sz w:val="21"/>
              </w:rPr>
              <w:t xml:space="preserve"> </w:t>
            </w:r>
          </w:p>
        </w:tc>
      </w:tr>
      <w:tr w:rsidR="00250363">
        <w:trPr>
          <w:trHeight w:val="1883"/>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32" w:firstLine="0"/>
              <w:jc w:val="both"/>
            </w:pPr>
            <w:r>
              <w:rPr>
                <w:sz w:val="21"/>
              </w:rPr>
              <w:t>（</w:t>
            </w:r>
            <w:r>
              <w:rPr>
                <w:sz w:val="21"/>
              </w:rPr>
              <w:t>6</w:t>
            </w:r>
            <w:r>
              <w:rPr>
                <w:sz w:val="21"/>
              </w:rPr>
              <w:t>）</w:t>
            </w:r>
            <w:r>
              <w:rPr>
                <w:sz w:val="21"/>
              </w:rPr>
              <w:t xml:space="preserve"> </w:t>
            </w:r>
          </w:p>
        </w:tc>
        <w:tc>
          <w:tcPr>
            <w:tcW w:w="4114"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期末</w:t>
            </w:r>
            <w:r>
              <w:rPr>
                <w:sz w:val="21"/>
              </w:rPr>
              <w:t>/</w:t>
            </w:r>
            <w:r>
              <w:rPr>
                <w:sz w:val="21"/>
              </w:rPr>
              <w:t>年末结转</w:t>
            </w:r>
            <w:r>
              <w:rPr>
                <w:sz w:val="21"/>
              </w:rPr>
              <w:t xml:space="preserve"> </w:t>
            </w:r>
          </w:p>
        </w:tc>
        <w:tc>
          <w:tcPr>
            <w:tcW w:w="4918"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108" w:firstLine="0"/>
            </w:pPr>
            <w:r>
              <w:rPr>
                <w:sz w:val="21"/>
              </w:rPr>
              <w:t>借：本期盈余</w:t>
            </w:r>
            <w:r>
              <w:rPr>
                <w:sz w:val="21"/>
              </w:rPr>
              <w:t xml:space="preserve"> </w:t>
            </w:r>
          </w:p>
          <w:p w:rsidR="00250363" w:rsidRDefault="00EB6E0B">
            <w:pPr>
              <w:spacing w:after="0"/>
              <w:ind w:left="108" w:firstLine="0"/>
            </w:pPr>
            <w:r>
              <w:rPr>
                <w:sz w:val="21"/>
              </w:rPr>
              <w:t xml:space="preserve">    </w:t>
            </w:r>
            <w:r>
              <w:rPr>
                <w:sz w:val="21"/>
              </w:rPr>
              <w:t>贷：其他费用</w:t>
            </w:r>
            <w:r>
              <w:rPr>
                <w:sz w:val="21"/>
              </w:rPr>
              <w:t xml:space="preserve"> </w:t>
            </w:r>
          </w:p>
        </w:tc>
        <w:tc>
          <w:tcPr>
            <w:tcW w:w="4879"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10" w:firstLine="0"/>
            </w:pPr>
            <w:r>
              <w:rPr>
                <w:sz w:val="21"/>
              </w:rPr>
              <w:t>借：其他结余</w:t>
            </w:r>
            <w:r>
              <w:rPr>
                <w:sz w:val="21"/>
              </w:rPr>
              <w:t>[</w:t>
            </w:r>
            <w:r>
              <w:rPr>
                <w:sz w:val="21"/>
              </w:rPr>
              <w:t>非财政、非专项资金支出</w:t>
            </w:r>
            <w:r>
              <w:rPr>
                <w:sz w:val="21"/>
              </w:rPr>
              <w:t xml:space="preserve">] </w:t>
            </w:r>
          </w:p>
          <w:p w:rsidR="00250363" w:rsidRDefault="00EB6E0B">
            <w:pPr>
              <w:spacing w:after="0" w:line="291" w:lineRule="auto"/>
              <w:ind w:left="110" w:firstLine="420"/>
              <w:jc w:val="both"/>
            </w:pPr>
            <w:r>
              <w:rPr>
                <w:sz w:val="21"/>
              </w:rPr>
              <w:t>非财政拨款结转</w:t>
            </w:r>
            <w:r>
              <w:rPr>
                <w:sz w:val="21"/>
              </w:rPr>
              <w:t>——</w:t>
            </w:r>
            <w:r>
              <w:rPr>
                <w:sz w:val="21"/>
              </w:rPr>
              <w:t>本年收支结转</w:t>
            </w:r>
            <w:r>
              <w:rPr>
                <w:sz w:val="21"/>
              </w:rPr>
              <w:t>[</w:t>
            </w:r>
            <w:r>
              <w:rPr>
                <w:sz w:val="21"/>
              </w:rPr>
              <w:t>非财政专项资金支出</w:t>
            </w:r>
            <w:r>
              <w:rPr>
                <w:sz w:val="21"/>
              </w:rPr>
              <w:t xml:space="preserve">] </w:t>
            </w:r>
          </w:p>
          <w:p w:rsidR="00250363" w:rsidRDefault="00EB6E0B">
            <w:pPr>
              <w:spacing w:after="0"/>
              <w:ind w:left="110" w:right="249" w:firstLine="420"/>
            </w:pPr>
            <w:r>
              <w:rPr>
                <w:sz w:val="21"/>
              </w:rPr>
              <w:t>财政拨款结转</w:t>
            </w:r>
            <w:r>
              <w:rPr>
                <w:sz w:val="21"/>
              </w:rPr>
              <w:t>——</w:t>
            </w:r>
            <w:r>
              <w:rPr>
                <w:sz w:val="21"/>
              </w:rPr>
              <w:t>本年收支结转</w:t>
            </w:r>
            <w:r>
              <w:rPr>
                <w:sz w:val="21"/>
              </w:rPr>
              <w:t>[</w:t>
            </w:r>
            <w:r>
              <w:rPr>
                <w:sz w:val="21"/>
              </w:rPr>
              <w:t>财政拨款资金支出</w:t>
            </w:r>
            <w:r>
              <w:rPr>
                <w:sz w:val="21"/>
              </w:rPr>
              <w:t xml:space="preserve">] </w:t>
            </w:r>
            <w:r>
              <w:rPr>
                <w:sz w:val="21"/>
              </w:rPr>
              <w:t>贷：其他支出</w:t>
            </w:r>
            <w:r>
              <w:rPr>
                <w:sz w:val="21"/>
              </w:rPr>
              <w:t xml:space="preserve"> </w:t>
            </w:r>
          </w:p>
        </w:tc>
      </w:tr>
      <w:tr w:rsidR="00250363">
        <w:trPr>
          <w:trHeight w:val="487"/>
        </w:trPr>
        <w:tc>
          <w:tcPr>
            <w:tcW w:w="79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50363" w:rsidRDefault="00EB6E0B">
            <w:pPr>
              <w:spacing w:after="0"/>
              <w:ind w:left="288" w:firstLine="0"/>
            </w:pPr>
            <w:r>
              <w:rPr>
                <w:sz w:val="21"/>
              </w:rPr>
              <w:t>六</w:t>
            </w:r>
            <w:r>
              <w:rPr>
                <w:sz w:val="21"/>
              </w:rPr>
              <w:t xml:space="preserve"> </w:t>
            </w:r>
          </w:p>
        </w:tc>
        <w:tc>
          <w:tcPr>
            <w:tcW w:w="4114" w:type="dxa"/>
            <w:gridSpan w:val="3"/>
            <w:tcBorders>
              <w:top w:val="single" w:sz="4" w:space="0" w:color="000000"/>
              <w:left w:val="single" w:sz="4" w:space="0" w:color="000000"/>
              <w:bottom w:val="single" w:sz="4" w:space="0" w:color="000000"/>
              <w:right w:val="nil"/>
            </w:tcBorders>
            <w:shd w:val="clear" w:color="auto" w:fill="BFBFBF"/>
            <w:vAlign w:val="center"/>
          </w:tcPr>
          <w:p w:rsidR="00250363" w:rsidRDefault="00EB6E0B">
            <w:pPr>
              <w:spacing w:after="0"/>
              <w:ind w:left="108" w:firstLine="0"/>
            </w:pPr>
            <w:r>
              <w:rPr>
                <w:sz w:val="21"/>
              </w:rPr>
              <w:t>预算结余类</w:t>
            </w:r>
            <w:r>
              <w:rPr>
                <w:sz w:val="21"/>
              </w:rPr>
              <w:t xml:space="preserve"> </w:t>
            </w:r>
          </w:p>
        </w:tc>
        <w:tc>
          <w:tcPr>
            <w:tcW w:w="9797" w:type="dxa"/>
            <w:gridSpan w:val="4"/>
            <w:tcBorders>
              <w:top w:val="single" w:sz="4" w:space="0" w:color="000000"/>
              <w:left w:val="nil"/>
              <w:bottom w:val="single" w:sz="4" w:space="0" w:color="000000"/>
              <w:right w:val="single" w:sz="4" w:space="0" w:color="000000"/>
            </w:tcBorders>
            <w:shd w:val="clear" w:color="auto" w:fill="BFBFBF"/>
          </w:tcPr>
          <w:p w:rsidR="00250363" w:rsidRDefault="00250363">
            <w:pPr>
              <w:spacing w:after="160"/>
              <w:ind w:left="0" w:firstLine="0"/>
            </w:pPr>
          </w:p>
        </w:tc>
      </w:tr>
      <w:tr w:rsidR="00250363">
        <w:trPr>
          <w:trHeight w:val="493"/>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98" w:firstLine="0"/>
              <w:jc w:val="center"/>
            </w:pPr>
            <w:r>
              <w:rPr>
                <w:sz w:val="21"/>
              </w:rPr>
              <w:t xml:space="preserve"> </w:t>
            </w:r>
          </w:p>
        </w:tc>
        <w:tc>
          <w:tcPr>
            <w:tcW w:w="4114"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108" w:firstLine="0"/>
            </w:pPr>
            <w:r>
              <w:rPr>
                <w:sz w:val="21"/>
              </w:rPr>
              <w:t xml:space="preserve"> </w:t>
            </w:r>
          </w:p>
        </w:tc>
        <w:tc>
          <w:tcPr>
            <w:tcW w:w="41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 xml:space="preserve"> </w:t>
            </w:r>
          </w:p>
        </w:tc>
        <w:tc>
          <w:tcPr>
            <w:tcW w:w="54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 w:firstLine="0"/>
              <w:jc w:val="center"/>
            </w:pPr>
            <w:r>
              <w:rPr>
                <w:sz w:val="21"/>
              </w:rPr>
              <w:t>18</w:t>
            </w:r>
            <w:r>
              <w:rPr>
                <w:sz w:val="21"/>
              </w:rPr>
              <w:t>资金结存</w:t>
            </w:r>
            <w:r>
              <w:rPr>
                <w:sz w:val="21"/>
              </w:rPr>
              <w:t xml:space="preserve">8001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32" w:firstLine="0"/>
              <w:jc w:val="both"/>
            </w:pPr>
            <w:r>
              <w:rPr>
                <w:sz w:val="21"/>
              </w:rPr>
              <w:t>（</w:t>
            </w:r>
            <w:r>
              <w:rPr>
                <w:sz w:val="21"/>
              </w:rPr>
              <w:t>1</w:t>
            </w:r>
            <w:r>
              <w:rPr>
                <w:sz w:val="21"/>
              </w:rPr>
              <w:t>）</w:t>
            </w:r>
            <w:r>
              <w:rPr>
                <w:sz w:val="21"/>
              </w:rPr>
              <w:t xml:space="preserve"> </w:t>
            </w:r>
          </w:p>
        </w:tc>
        <w:tc>
          <w:tcPr>
            <w:tcW w:w="20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取得预算收入</w:t>
            </w:r>
            <w:r>
              <w:rPr>
                <w:sz w:val="21"/>
              </w:rPr>
              <w:t xml:space="preserve"> </w:t>
            </w:r>
          </w:p>
        </w:tc>
        <w:tc>
          <w:tcPr>
            <w:tcW w:w="2105" w:type="dxa"/>
            <w:tcBorders>
              <w:top w:val="single" w:sz="4" w:space="0" w:color="000000"/>
              <w:left w:val="single" w:sz="4" w:space="0" w:color="000000"/>
              <w:bottom w:val="single" w:sz="4" w:space="0" w:color="000000"/>
              <w:right w:val="nil"/>
            </w:tcBorders>
          </w:tcPr>
          <w:p w:rsidR="00250363" w:rsidRDefault="00EB6E0B">
            <w:pPr>
              <w:spacing w:after="0"/>
              <w:ind w:left="110" w:firstLine="0"/>
              <w:jc w:val="both"/>
            </w:pPr>
            <w:r>
              <w:rPr>
                <w:sz w:val="21"/>
              </w:rPr>
              <w:t>财政授权支付方式下</w:t>
            </w:r>
            <w:r>
              <w:rPr>
                <w:sz w:val="21"/>
              </w:rPr>
              <w:t xml:space="preserve"> </w:t>
            </w:r>
          </w:p>
        </w:tc>
        <w:tc>
          <w:tcPr>
            <w:tcW w:w="41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firstLine="0"/>
            </w:pPr>
            <w:r>
              <w:rPr>
                <w:sz w:val="21"/>
              </w:rPr>
              <w:t>借：零余额账户用款额度</w:t>
            </w:r>
            <w:r>
              <w:rPr>
                <w:sz w:val="21"/>
              </w:rPr>
              <w:t xml:space="preserve">     </w:t>
            </w:r>
            <w:r>
              <w:rPr>
                <w:sz w:val="21"/>
              </w:rPr>
              <w:t>贷：财政拨款收入</w:t>
            </w:r>
            <w:r>
              <w:rPr>
                <w:sz w:val="21"/>
              </w:rPr>
              <w:t xml:space="preserve"> </w:t>
            </w:r>
          </w:p>
        </w:tc>
        <w:tc>
          <w:tcPr>
            <w:tcW w:w="541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借：资金结存</w:t>
            </w:r>
            <w:r>
              <w:rPr>
                <w:sz w:val="21"/>
              </w:rPr>
              <w:t>——</w:t>
            </w:r>
            <w:r>
              <w:rPr>
                <w:sz w:val="21"/>
              </w:rPr>
              <w:t>零余额账户用款额度</w:t>
            </w:r>
            <w:r>
              <w:rPr>
                <w:sz w:val="21"/>
              </w:rPr>
              <w:t xml:space="preserve">     </w:t>
            </w:r>
            <w:r>
              <w:rPr>
                <w:sz w:val="21"/>
              </w:rPr>
              <w:t>贷：财政拨款预算收入</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nil"/>
            </w:tcBorders>
          </w:tcPr>
          <w:p w:rsidR="00250363" w:rsidRDefault="00EB6E0B">
            <w:pPr>
              <w:spacing w:after="0"/>
              <w:ind w:left="321" w:hanging="211"/>
            </w:pPr>
            <w:r>
              <w:rPr>
                <w:sz w:val="21"/>
              </w:rPr>
              <w:t>国库集中支付以外的他支付方式下</w:t>
            </w:r>
            <w:r>
              <w:rPr>
                <w:sz w:val="21"/>
              </w:rPr>
              <w:t xml:space="preserve"> </w:t>
            </w:r>
          </w:p>
        </w:tc>
        <w:tc>
          <w:tcPr>
            <w:tcW w:w="418" w:type="dxa"/>
            <w:tcBorders>
              <w:top w:val="single" w:sz="4" w:space="0" w:color="000000"/>
              <w:left w:val="nil"/>
              <w:bottom w:val="single" w:sz="4" w:space="0" w:color="000000"/>
              <w:right w:val="single" w:sz="4" w:space="0" w:color="000000"/>
            </w:tcBorders>
          </w:tcPr>
          <w:p w:rsidR="00250363" w:rsidRDefault="00EB6E0B">
            <w:pPr>
              <w:spacing w:after="0"/>
              <w:ind w:left="-103" w:firstLine="0"/>
            </w:pPr>
            <w:r>
              <w:rPr>
                <w:sz w:val="21"/>
              </w:rPr>
              <w:t>其</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108" w:firstLine="0"/>
            </w:pPr>
            <w:r>
              <w:rPr>
                <w:sz w:val="21"/>
              </w:rPr>
              <w:t>借：银行存款</w:t>
            </w:r>
            <w:r>
              <w:rPr>
                <w:sz w:val="21"/>
              </w:rPr>
              <w:t xml:space="preserve"> </w:t>
            </w:r>
          </w:p>
          <w:p w:rsidR="00250363" w:rsidRDefault="00EB6E0B">
            <w:pPr>
              <w:spacing w:after="0"/>
              <w:ind w:left="319" w:hanging="211"/>
              <w:jc w:val="both"/>
            </w:pPr>
            <w:r>
              <w:rPr>
                <w:sz w:val="21"/>
              </w:rPr>
              <w:t xml:space="preserve">    </w:t>
            </w:r>
            <w:r>
              <w:rPr>
                <w:sz w:val="21"/>
              </w:rPr>
              <w:t>贷：财政拨款收入</w:t>
            </w:r>
            <w:r>
              <w:rPr>
                <w:sz w:val="21"/>
              </w:rPr>
              <w:t>/</w:t>
            </w:r>
            <w:r>
              <w:rPr>
                <w:sz w:val="21"/>
              </w:rPr>
              <w:t>事业收入</w:t>
            </w:r>
            <w:r>
              <w:rPr>
                <w:sz w:val="21"/>
              </w:rPr>
              <w:t>/</w:t>
            </w:r>
            <w:r>
              <w:rPr>
                <w:sz w:val="21"/>
              </w:rPr>
              <w:t>经营收入等</w:t>
            </w:r>
            <w:r>
              <w:rPr>
                <w:sz w:val="21"/>
              </w:rPr>
              <w:t xml:space="preserve"> </w:t>
            </w:r>
          </w:p>
        </w:tc>
        <w:tc>
          <w:tcPr>
            <w:tcW w:w="541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34"/>
              <w:ind w:left="110" w:firstLine="0"/>
            </w:pPr>
            <w:r>
              <w:rPr>
                <w:sz w:val="21"/>
              </w:rPr>
              <w:t>借：资金结存</w:t>
            </w:r>
            <w:r>
              <w:rPr>
                <w:sz w:val="21"/>
              </w:rPr>
              <w:t>——</w:t>
            </w:r>
            <w:r>
              <w:rPr>
                <w:sz w:val="21"/>
              </w:rPr>
              <w:t>货币资金</w:t>
            </w:r>
            <w:r>
              <w:rPr>
                <w:sz w:val="21"/>
              </w:rPr>
              <w:t xml:space="preserve"> </w:t>
            </w:r>
          </w:p>
          <w:p w:rsidR="00250363" w:rsidRDefault="00EB6E0B">
            <w:pPr>
              <w:spacing w:after="0"/>
              <w:ind w:left="110" w:firstLine="0"/>
              <w:jc w:val="both"/>
            </w:pPr>
            <w:r>
              <w:rPr>
                <w:sz w:val="21"/>
              </w:rPr>
              <w:t xml:space="preserve">    </w:t>
            </w:r>
            <w:r>
              <w:rPr>
                <w:sz w:val="21"/>
              </w:rPr>
              <w:t>贷：财政拨款预算收入</w:t>
            </w:r>
            <w:r>
              <w:rPr>
                <w:sz w:val="21"/>
              </w:rPr>
              <w:t>/</w:t>
            </w:r>
            <w:r>
              <w:rPr>
                <w:sz w:val="21"/>
              </w:rPr>
              <w:t>事业预算收入</w:t>
            </w:r>
            <w:r>
              <w:rPr>
                <w:sz w:val="21"/>
              </w:rPr>
              <w:t>/</w:t>
            </w:r>
            <w:r>
              <w:rPr>
                <w:sz w:val="21"/>
              </w:rPr>
              <w:t>经营预算收入等</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98" w:firstLine="0"/>
              <w:jc w:val="center"/>
            </w:pPr>
            <w:r>
              <w:rPr>
                <w:sz w:val="21"/>
              </w:rPr>
              <w:t xml:space="preserve"> </w:t>
            </w:r>
          </w:p>
        </w:tc>
        <w:tc>
          <w:tcPr>
            <w:tcW w:w="4114" w:type="dxa"/>
            <w:gridSpan w:val="3"/>
            <w:tcBorders>
              <w:top w:val="single" w:sz="4" w:space="0" w:color="000000"/>
              <w:left w:val="single" w:sz="4" w:space="0" w:color="000000"/>
              <w:bottom w:val="single" w:sz="4" w:space="0" w:color="000000"/>
              <w:right w:val="nil"/>
            </w:tcBorders>
            <w:vAlign w:val="center"/>
          </w:tcPr>
          <w:p w:rsidR="00250363" w:rsidRDefault="00EB6E0B">
            <w:pPr>
              <w:spacing w:after="0"/>
              <w:ind w:left="108" w:firstLine="0"/>
            </w:pPr>
            <w:r>
              <w:rPr>
                <w:sz w:val="21"/>
              </w:rPr>
              <w:t>从零余额账户提取现金</w:t>
            </w:r>
            <w:r>
              <w:rPr>
                <w:sz w:val="21"/>
              </w:rPr>
              <w:t xml:space="preserve"> </w:t>
            </w:r>
          </w:p>
        </w:tc>
        <w:tc>
          <w:tcPr>
            <w:tcW w:w="41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right="178" w:firstLine="0"/>
            </w:pPr>
            <w:r>
              <w:rPr>
                <w:sz w:val="21"/>
              </w:rPr>
              <w:t>借：库存现金</w:t>
            </w:r>
            <w:r>
              <w:rPr>
                <w:sz w:val="21"/>
              </w:rPr>
              <w:t xml:space="preserve">     </w:t>
            </w:r>
            <w:r>
              <w:rPr>
                <w:sz w:val="21"/>
              </w:rPr>
              <w:t>贷：零余额账户用款额度</w:t>
            </w:r>
            <w:r>
              <w:rPr>
                <w:sz w:val="21"/>
              </w:rPr>
              <w:t xml:space="preserve"> </w:t>
            </w:r>
          </w:p>
        </w:tc>
        <w:tc>
          <w:tcPr>
            <w:tcW w:w="5417"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110" w:firstLine="0"/>
            </w:pPr>
            <w:r>
              <w:rPr>
                <w:sz w:val="21"/>
              </w:rPr>
              <w:t>借：资金结存</w:t>
            </w:r>
            <w:r>
              <w:rPr>
                <w:sz w:val="21"/>
              </w:rPr>
              <w:t>——</w:t>
            </w:r>
            <w:r>
              <w:rPr>
                <w:sz w:val="21"/>
              </w:rPr>
              <w:t>货币资金</w:t>
            </w:r>
            <w:r>
              <w:rPr>
                <w:sz w:val="21"/>
              </w:rPr>
              <w:t xml:space="preserve">     </w:t>
            </w:r>
            <w:r>
              <w:rPr>
                <w:sz w:val="21"/>
              </w:rPr>
              <w:t>贷：资金结存</w:t>
            </w:r>
            <w:r>
              <w:rPr>
                <w:sz w:val="21"/>
              </w:rPr>
              <w:t>——</w:t>
            </w:r>
            <w:r>
              <w:rPr>
                <w:sz w:val="21"/>
              </w:rPr>
              <w:t>零余额账户用款额度</w:t>
            </w:r>
            <w:r>
              <w:rPr>
                <w:sz w:val="21"/>
              </w:rPr>
              <w:t xml:space="preserve"> </w:t>
            </w:r>
          </w:p>
        </w:tc>
      </w:tr>
      <w:tr w:rsidR="00250363">
        <w:trPr>
          <w:trHeight w:val="94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32" w:firstLine="0"/>
              <w:jc w:val="both"/>
            </w:pPr>
            <w:r>
              <w:rPr>
                <w:sz w:val="21"/>
              </w:rPr>
              <w:t>（</w:t>
            </w:r>
            <w:r>
              <w:rPr>
                <w:sz w:val="21"/>
              </w:rPr>
              <w:t>2</w:t>
            </w:r>
            <w:r>
              <w:rPr>
                <w:sz w:val="21"/>
              </w:rPr>
              <w:t>）</w:t>
            </w:r>
            <w:r>
              <w:rPr>
                <w:sz w:val="21"/>
              </w:rPr>
              <w:t xml:space="preserve"> </w:t>
            </w:r>
          </w:p>
        </w:tc>
        <w:tc>
          <w:tcPr>
            <w:tcW w:w="20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08" w:firstLine="0"/>
            </w:pPr>
            <w:r>
              <w:rPr>
                <w:sz w:val="21"/>
              </w:rPr>
              <w:t>发生预算支出时</w:t>
            </w:r>
            <w:r>
              <w:rPr>
                <w:sz w:val="21"/>
              </w:rPr>
              <w:t xml:space="preserve"> </w:t>
            </w:r>
          </w:p>
        </w:tc>
        <w:tc>
          <w:tcPr>
            <w:tcW w:w="2105" w:type="dxa"/>
            <w:tcBorders>
              <w:top w:val="single" w:sz="4" w:space="0" w:color="000000"/>
              <w:left w:val="single" w:sz="4" w:space="0" w:color="000000"/>
              <w:bottom w:val="single" w:sz="4" w:space="0" w:color="000000"/>
              <w:right w:val="nil"/>
            </w:tcBorders>
          </w:tcPr>
          <w:p w:rsidR="00250363" w:rsidRDefault="00EB6E0B">
            <w:pPr>
              <w:spacing w:after="0"/>
              <w:ind w:left="110" w:firstLine="0"/>
              <w:jc w:val="both"/>
            </w:pPr>
            <w:r>
              <w:rPr>
                <w:sz w:val="21"/>
              </w:rPr>
              <w:t>财政授权支付方式下</w:t>
            </w:r>
            <w:r>
              <w:rPr>
                <w:sz w:val="21"/>
              </w:rPr>
              <w:t xml:space="preserve"> </w:t>
            </w:r>
          </w:p>
        </w:tc>
        <w:tc>
          <w:tcPr>
            <w:tcW w:w="418" w:type="dxa"/>
            <w:tcBorders>
              <w:top w:val="single" w:sz="4" w:space="0" w:color="000000"/>
              <w:left w:val="nil"/>
              <w:bottom w:val="single" w:sz="4" w:space="0" w:color="000000"/>
              <w:right w:val="single" w:sz="4" w:space="0" w:color="000000"/>
            </w:tcBorders>
          </w:tcPr>
          <w:p w:rsidR="00250363" w:rsidRDefault="00250363">
            <w:pPr>
              <w:spacing w:after="160"/>
              <w:ind w:left="0" w:firstLine="0"/>
            </w:pP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319" w:hanging="211"/>
            </w:pPr>
            <w:r>
              <w:rPr>
                <w:sz w:val="21"/>
              </w:rPr>
              <w:t>借：业务活动费用</w:t>
            </w:r>
            <w:r>
              <w:rPr>
                <w:sz w:val="21"/>
              </w:rPr>
              <w:t>/</w:t>
            </w:r>
            <w:r>
              <w:rPr>
                <w:sz w:val="21"/>
              </w:rPr>
              <w:t>单位管理费用</w:t>
            </w:r>
            <w:r>
              <w:rPr>
                <w:sz w:val="21"/>
              </w:rPr>
              <w:t>/</w:t>
            </w:r>
            <w:r>
              <w:rPr>
                <w:sz w:val="21"/>
              </w:rPr>
              <w:t>库存物品</w:t>
            </w:r>
            <w:r>
              <w:rPr>
                <w:sz w:val="21"/>
              </w:rPr>
              <w:t>/</w:t>
            </w:r>
            <w:r>
              <w:rPr>
                <w:sz w:val="21"/>
              </w:rPr>
              <w:t>固定资产等贷：零余额账户用款额度</w:t>
            </w:r>
            <w:r>
              <w:rPr>
                <w:sz w:val="21"/>
              </w:rPr>
              <w:t xml:space="preserve"> </w:t>
            </w:r>
          </w:p>
        </w:tc>
        <w:tc>
          <w:tcPr>
            <w:tcW w:w="54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10" w:firstLine="0"/>
            </w:pPr>
            <w:r>
              <w:rPr>
                <w:sz w:val="21"/>
              </w:rPr>
              <w:t>借：行政支出</w:t>
            </w:r>
            <w:r>
              <w:rPr>
                <w:sz w:val="21"/>
              </w:rPr>
              <w:t>/</w:t>
            </w:r>
            <w:r>
              <w:rPr>
                <w:sz w:val="21"/>
              </w:rPr>
              <w:t>事业支出等</w:t>
            </w:r>
            <w:r>
              <w:rPr>
                <w:sz w:val="21"/>
              </w:rPr>
              <w:t xml:space="preserve">     </w:t>
            </w:r>
            <w:r>
              <w:rPr>
                <w:sz w:val="21"/>
              </w:rPr>
              <w:t>贷：资金结存</w:t>
            </w:r>
            <w:r>
              <w:rPr>
                <w:sz w:val="21"/>
              </w:rPr>
              <w:t>——</w:t>
            </w:r>
            <w:r>
              <w:rPr>
                <w:sz w:val="21"/>
              </w:rPr>
              <w:t>零余额账户用款额度</w:t>
            </w:r>
            <w:r>
              <w:rPr>
                <w:sz w:val="21"/>
              </w:rPr>
              <w:t xml:space="preserve"> </w:t>
            </w:r>
          </w:p>
        </w:tc>
      </w:tr>
      <w:tr w:rsidR="00250363">
        <w:trPr>
          <w:trHeight w:val="94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105" w:type="dxa"/>
            <w:tcBorders>
              <w:top w:val="single" w:sz="4" w:space="0" w:color="000000"/>
              <w:left w:val="single" w:sz="4" w:space="0" w:color="000000"/>
              <w:bottom w:val="single" w:sz="4" w:space="0" w:color="000000"/>
              <w:right w:val="nil"/>
            </w:tcBorders>
          </w:tcPr>
          <w:p w:rsidR="00250363" w:rsidRDefault="00EB6E0B">
            <w:pPr>
              <w:spacing w:after="0"/>
              <w:ind w:left="321" w:hanging="211"/>
            </w:pPr>
            <w:r>
              <w:rPr>
                <w:sz w:val="21"/>
              </w:rPr>
              <w:t>使用以前年度财政直支付额度</w:t>
            </w:r>
            <w:r>
              <w:rPr>
                <w:sz w:val="21"/>
              </w:rPr>
              <w:t xml:space="preserve"> </w:t>
            </w:r>
          </w:p>
        </w:tc>
        <w:tc>
          <w:tcPr>
            <w:tcW w:w="418" w:type="dxa"/>
            <w:tcBorders>
              <w:top w:val="single" w:sz="4" w:space="0" w:color="000000"/>
              <w:left w:val="nil"/>
              <w:bottom w:val="single" w:sz="4" w:space="0" w:color="000000"/>
              <w:right w:val="single" w:sz="4" w:space="0" w:color="000000"/>
            </w:tcBorders>
          </w:tcPr>
          <w:p w:rsidR="00250363" w:rsidRDefault="00EB6E0B">
            <w:pPr>
              <w:spacing w:after="0"/>
              <w:ind w:left="-103" w:firstLine="0"/>
            </w:pPr>
            <w:r>
              <w:rPr>
                <w:sz w:val="21"/>
              </w:rPr>
              <w:t>接</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108" w:right="103" w:firstLine="0"/>
            </w:pPr>
            <w:r>
              <w:rPr>
                <w:sz w:val="21"/>
              </w:rPr>
              <w:t>借：业务活动费用</w:t>
            </w:r>
            <w:r>
              <w:rPr>
                <w:sz w:val="21"/>
              </w:rPr>
              <w:t>/</w:t>
            </w:r>
            <w:r>
              <w:rPr>
                <w:sz w:val="21"/>
              </w:rPr>
              <w:t>单位管理费用</w:t>
            </w:r>
            <w:r>
              <w:rPr>
                <w:sz w:val="21"/>
              </w:rPr>
              <w:t>/</w:t>
            </w:r>
            <w:r>
              <w:rPr>
                <w:sz w:val="21"/>
              </w:rPr>
              <w:t>库存物品</w:t>
            </w:r>
            <w:r>
              <w:rPr>
                <w:sz w:val="21"/>
              </w:rPr>
              <w:t>/</w:t>
            </w:r>
            <w:r>
              <w:rPr>
                <w:sz w:val="21"/>
              </w:rPr>
              <w:t>固定资产等</w:t>
            </w:r>
            <w:r>
              <w:rPr>
                <w:sz w:val="21"/>
              </w:rPr>
              <w:t xml:space="preserve">     </w:t>
            </w:r>
            <w:r>
              <w:rPr>
                <w:sz w:val="21"/>
              </w:rPr>
              <w:t>贷：财政应返还额度</w:t>
            </w:r>
            <w:r>
              <w:rPr>
                <w:sz w:val="21"/>
              </w:rPr>
              <w:t xml:space="preserve"> </w:t>
            </w:r>
          </w:p>
        </w:tc>
        <w:tc>
          <w:tcPr>
            <w:tcW w:w="5417"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110" w:firstLine="0"/>
            </w:pPr>
            <w:r>
              <w:rPr>
                <w:sz w:val="21"/>
              </w:rPr>
              <w:t>借：行政支出</w:t>
            </w:r>
            <w:r>
              <w:rPr>
                <w:sz w:val="21"/>
              </w:rPr>
              <w:t>/</w:t>
            </w:r>
            <w:r>
              <w:rPr>
                <w:sz w:val="21"/>
              </w:rPr>
              <w:t>事业支出等</w:t>
            </w:r>
            <w:r>
              <w:rPr>
                <w:sz w:val="21"/>
              </w:rPr>
              <w:t xml:space="preserve">     </w:t>
            </w:r>
            <w:r>
              <w:rPr>
                <w:sz w:val="21"/>
              </w:rPr>
              <w:t>贷：资金结存</w:t>
            </w:r>
            <w:r>
              <w:rPr>
                <w:sz w:val="21"/>
              </w:rPr>
              <w:t>——</w:t>
            </w:r>
            <w:r>
              <w:rPr>
                <w:sz w:val="21"/>
              </w:rPr>
              <w:t>财政应返还额度</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2011"/>
        <w:gridCol w:w="2523"/>
        <w:gridCol w:w="3963"/>
        <w:gridCol w:w="5418"/>
      </w:tblGrid>
      <w:tr w:rsidR="00250363">
        <w:trPr>
          <w:trHeight w:val="946"/>
        </w:trPr>
        <w:tc>
          <w:tcPr>
            <w:tcW w:w="7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11"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nil"/>
              <w:left w:val="single" w:sz="4" w:space="0" w:color="000000"/>
              <w:bottom w:val="single" w:sz="4" w:space="0" w:color="000000"/>
              <w:right w:val="single" w:sz="4" w:space="0" w:color="000000"/>
            </w:tcBorders>
            <w:vAlign w:val="center"/>
          </w:tcPr>
          <w:p w:rsidR="00250363" w:rsidRDefault="00EB6E0B">
            <w:pPr>
              <w:spacing w:after="0"/>
              <w:ind w:left="213" w:hanging="211"/>
            </w:pPr>
            <w:r>
              <w:rPr>
                <w:sz w:val="21"/>
              </w:rPr>
              <w:t>国库集中支付以外的其他方式下</w:t>
            </w:r>
            <w:r>
              <w:rPr>
                <w:sz w:val="21"/>
              </w:rPr>
              <w:t xml:space="preserve"> </w:t>
            </w:r>
          </w:p>
        </w:tc>
        <w:tc>
          <w:tcPr>
            <w:tcW w:w="3963" w:type="dxa"/>
            <w:tcBorders>
              <w:top w:val="nil"/>
              <w:left w:val="single" w:sz="4" w:space="0" w:color="000000"/>
              <w:bottom w:val="single" w:sz="4" w:space="0" w:color="000000"/>
              <w:right w:val="single" w:sz="4" w:space="0" w:color="000000"/>
            </w:tcBorders>
          </w:tcPr>
          <w:p w:rsidR="00250363" w:rsidRDefault="00EB6E0B">
            <w:pPr>
              <w:spacing w:after="0"/>
              <w:ind w:left="0" w:firstLine="0"/>
            </w:pPr>
            <w:r>
              <w:rPr>
                <w:sz w:val="21"/>
              </w:rPr>
              <w:t>借：业务活动费用</w:t>
            </w:r>
            <w:r>
              <w:rPr>
                <w:sz w:val="21"/>
              </w:rPr>
              <w:t>/</w:t>
            </w:r>
            <w:r>
              <w:rPr>
                <w:sz w:val="21"/>
              </w:rPr>
              <w:t>单位管理费用</w:t>
            </w:r>
            <w:r>
              <w:rPr>
                <w:sz w:val="21"/>
              </w:rPr>
              <w:t>/</w:t>
            </w:r>
            <w:r>
              <w:rPr>
                <w:sz w:val="21"/>
              </w:rPr>
              <w:t>库存物品</w:t>
            </w:r>
            <w:r>
              <w:rPr>
                <w:sz w:val="21"/>
              </w:rPr>
              <w:t>/</w:t>
            </w:r>
            <w:r>
              <w:rPr>
                <w:sz w:val="21"/>
              </w:rPr>
              <w:t>固定资产等</w:t>
            </w:r>
            <w:r>
              <w:rPr>
                <w:sz w:val="21"/>
              </w:rPr>
              <w:t xml:space="preserve">     </w:t>
            </w:r>
            <w:r>
              <w:rPr>
                <w:sz w:val="21"/>
              </w:rPr>
              <w:t>贷：银行存款</w:t>
            </w:r>
            <w:r>
              <w:rPr>
                <w:sz w:val="21"/>
              </w:rPr>
              <w:t>/</w:t>
            </w:r>
            <w:r>
              <w:rPr>
                <w:sz w:val="21"/>
              </w:rPr>
              <w:t>库存现金等</w:t>
            </w:r>
            <w:r>
              <w:rPr>
                <w:sz w:val="21"/>
              </w:rPr>
              <w:t xml:space="preserve"> </w:t>
            </w:r>
          </w:p>
        </w:tc>
        <w:tc>
          <w:tcPr>
            <w:tcW w:w="5418" w:type="dxa"/>
            <w:tcBorders>
              <w:top w:val="nil"/>
              <w:left w:val="single" w:sz="4" w:space="0" w:color="000000"/>
              <w:bottom w:val="single" w:sz="4" w:space="0" w:color="000000"/>
              <w:right w:val="single" w:sz="4" w:space="0" w:color="000000"/>
            </w:tcBorders>
            <w:vAlign w:val="center"/>
          </w:tcPr>
          <w:p w:rsidR="00250363" w:rsidRDefault="00EB6E0B">
            <w:pPr>
              <w:spacing w:after="0"/>
              <w:ind w:left="2" w:right="235" w:firstLine="0"/>
            </w:pPr>
            <w:r>
              <w:rPr>
                <w:sz w:val="21"/>
              </w:rPr>
              <w:t>借：事业支出</w:t>
            </w:r>
            <w:r>
              <w:rPr>
                <w:sz w:val="21"/>
              </w:rPr>
              <w:t>/</w:t>
            </w:r>
            <w:r>
              <w:rPr>
                <w:sz w:val="21"/>
              </w:rPr>
              <w:t>经营支出等</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按照规定使用提取的专用基金</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一般情况下</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借：专用基金</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5418" w:type="dxa"/>
            <w:vMerge w:val="restart"/>
            <w:tcBorders>
              <w:top w:val="single" w:sz="4" w:space="0" w:color="000000"/>
              <w:left w:val="single" w:sz="4" w:space="0" w:color="000000"/>
              <w:bottom w:val="single" w:sz="4" w:space="0" w:color="000000"/>
              <w:right w:val="single" w:sz="4" w:space="0" w:color="000000"/>
            </w:tcBorders>
          </w:tcPr>
          <w:p w:rsidR="00250363" w:rsidRDefault="00EB6E0B">
            <w:pPr>
              <w:spacing w:after="87" w:line="290" w:lineRule="auto"/>
              <w:ind w:left="2" w:firstLine="0"/>
            </w:pPr>
            <w:r>
              <w:rPr>
                <w:sz w:val="21"/>
              </w:rPr>
              <w:t>使用从非财政拨款结余或经营结余中计提的专用基金借：专用结余</w:t>
            </w:r>
            <w:r>
              <w:rPr>
                <w:sz w:val="21"/>
              </w:rPr>
              <w:t xml:space="preserve"> </w:t>
            </w:r>
          </w:p>
          <w:p w:rsidR="00250363" w:rsidRDefault="00EB6E0B">
            <w:pPr>
              <w:spacing w:after="0"/>
              <w:ind w:left="2" w:right="1178" w:firstLine="420"/>
            </w:pPr>
            <w:r>
              <w:rPr>
                <w:sz w:val="21"/>
              </w:rPr>
              <w:t>贷：资金结存</w:t>
            </w:r>
            <w:r>
              <w:rPr>
                <w:sz w:val="21"/>
              </w:rPr>
              <w:t>——</w:t>
            </w:r>
            <w:r>
              <w:rPr>
                <w:sz w:val="21"/>
              </w:rPr>
              <w:t>货币资金使用从收入中计提并计入费用的专用基金借：事业支出等</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13" w:hanging="211"/>
            </w:pPr>
            <w:r>
              <w:rPr>
                <w:sz w:val="21"/>
              </w:rPr>
              <w:t>购买固定资产、无形资产等</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0" w:firstLine="0"/>
            </w:pPr>
            <w:r>
              <w:rPr>
                <w:sz w:val="21"/>
              </w:rPr>
              <w:t>借：固定资产</w:t>
            </w:r>
            <w:r>
              <w:rPr>
                <w:sz w:val="21"/>
              </w:rPr>
              <w:t>/</w:t>
            </w:r>
            <w:r>
              <w:rPr>
                <w:sz w:val="21"/>
              </w:rPr>
              <w:t>无形资产等</w:t>
            </w:r>
            <w:r>
              <w:rPr>
                <w:sz w:val="21"/>
              </w:rPr>
              <w:t xml:space="preserve">     </w:t>
            </w:r>
            <w:r>
              <w:rPr>
                <w:sz w:val="21"/>
              </w:rPr>
              <w:t>贷：银行存款等</w:t>
            </w:r>
            <w:r>
              <w:rPr>
                <w:sz w:val="21"/>
              </w:rPr>
              <w:t xml:space="preserve"> </w:t>
            </w:r>
          </w:p>
          <w:p w:rsidR="00250363" w:rsidRDefault="00EB6E0B">
            <w:pPr>
              <w:spacing w:after="34"/>
              <w:ind w:left="0" w:firstLine="0"/>
            </w:pPr>
            <w:r>
              <w:rPr>
                <w:sz w:val="21"/>
              </w:rPr>
              <w:t>借：专用基金</w:t>
            </w:r>
            <w:r>
              <w:rPr>
                <w:sz w:val="21"/>
              </w:rPr>
              <w:t xml:space="preserve"> </w:t>
            </w:r>
          </w:p>
          <w:p w:rsidR="00250363" w:rsidRDefault="00EB6E0B">
            <w:pPr>
              <w:spacing w:after="0"/>
              <w:ind w:left="0" w:firstLine="0"/>
            </w:pPr>
            <w:r>
              <w:rPr>
                <w:sz w:val="21"/>
              </w:rPr>
              <w:t xml:space="preserve">    </w:t>
            </w:r>
            <w:r>
              <w:rPr>
                <w:sz w:val="21"/>
              </w:rPr>
              <w:t>贷：累计盈余</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1258"/>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预算结转结余调整</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按照规定上缴财政拨款结转结余资金或注销财政拨款结转结余额度的</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借：累计盈余</w:t>
            </w:r>
            <w:r>
              <w:rPr>
                <w:sz w:val="21"/>
              </w:rPr>
              <w:t xml:space="preserve"> </w:t>
            </w:r>
          </w:p>
          <w:p w:rsidR="00250363" w:rsidRDefault="00EB6E0B">
            <w:pPr>
              <w:spacing w:after="0"/>
              <w:ind w:left="211" w:hanging="211"/>
            </w:pPr>
            <w:r>
              <w:rPr>
                <w:sz w:val="21"/>
              </w:rPr>
              <w:t xml:space="preserve">    </w:t>
            </w:r>
            <w:r>
              <w:rPr>
                <w:sz w:val="21"/>
              </w:rPr>
              <w:t>贷：财政应返还额度</w:t>
            </w:r>
            <w:r>
              <w:rPr>
                <w:sz w:val="21"/>
              </w:rPr>
              <w:t>/</w:t>
            </w:r>
            <w:r>
              <w:rPr>
                <w:sz w:val="21"/>
              </w:rPr>
              <w:t>零余额账户用款额度</w:t>
            </w:r>
            <w:r>
              <w:rPr>
                <w:sz w:val="21"/>
              </w:rPr>
              <w:t>/</w:t>
            </w:r>
            <w:r>
              <w:rPr>
                <w:sz w:val="21"/>
              </w:rPr>
              <w:t>银行存款</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借：财政拨款结转</w:t>
            </w:r>
            <w:r>
              <w:rPr>
                <w:sz w:val="21"/>
              </w:rPr>
              <w:t>——</w:t>
            </w:r>
            <w:r>
              <w:rPr>
                <w:sz w:val="21"/>
              </w:rPr>
              <w:t>归集上缴</w:t>
            </w:r>
            <w:r>
              <w:rPr>
                <w:sz w:val="21"/>
              </w:rPr>
              <w:t xml:space="preserve"> </w:t>
            </w:r>
          </w:p>
          <w:p w:rsidR="00250363" w:rsidRDefault="00EB6E0B">
            <w:pPr>
              <w:spacing w:after="0"/>
              <w:ind w:left="2" w:firstLine="0"/>
            </w:pPr>
            <w:r>
              <w:rPr>
                <w:sz w:val="21"/>
              </w:rPr>
              <w:t xml:space="preserve">    /</w:t>
            </w:r>
            <w:r>
              <w:rPr>
                <w:sz w:val="21"/>
              </w:rPr>
              <w:t>财政拨款结余</w:t>
            </w:r>
            <w:r>
              <w:rPr>
                <w:sz w:val="21"/>
              </w:rPr>
              <w:t>——</w:t>
            </w:r>
            <w:r>
              <w:rPr>
                <w:sz w:val="21"/>
              </w:rPr>
              <w:t>归集上缴</w:t>
            </w:r>
            <w:r>
              <w:rPr>
                <w:sz w:val="21"/>
              </w:rPr>
              <w:t xml:space="preserve">     </w:t>
            </w:r>
            <w:r>
              <w:rPr>
                <w:sz w:val="21"/>
              </w:rPr>
              <w:t>贷：资金结存</w:t>
            </w:r>
            <w:r>
              <w:rPr>
                <w:sz w:val="21"/>
              </w:rPr>
              <w:t>——</w:t>
            </w:r>
            <w:r>
              <w:rPr>
                <w:sz w:val="21"/>
              </w:rPr>
              <w:t>财政应返还额度</w:t>
            </w:r>
            <w:r>
              <w:rPr>
                <w:sz w:val="21"/>
              </w:rPr>
              <w:t>/</w:t>
            </w:r>
            <w:r>
              <w:rPr>
                <w:sz w:val="21"/>
              </w:rPr>
              <w:t>零余额账户用款额度</w:t>
            </w:r>
            <w:r>
              <w:rPr>
                <w:sz w:val="21"/>
              </w:rPr>
              <w:t>/</w:t>
            </w:r>
            <w:r>
              <w:rPr>
                <w:sz w:val="21"/>
              </w:rPr>
              <w:t>货币资金</w:t>
            </w:r>
            <w:r>
              <w:rPr>
                <w:sz w:val="21"/>
              </w:rPr>
              <w:t xml:space="preserve"> </w:t>
            </w:r>
          </w:p>
        </w:tc>
      </w:tr>
      <w:tr w:rsidR="00250363">
        <w:trPr>
          <w:trHeight w:val="1071"/>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按照规定缴回非财政拨款结转资金的</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借：累计盈余</w:t>
            </w:r>
            <w:r>
              <w:rPr>
                <w:sz w:val="21"/>
              </w:rPr>
              <w:t xml:space="preserve"> </w:t>
            </w:r>
          </w:p>
          <w:p w:rsidR="00250363" w:rsidRDefault="00EB6E0B">
            <w:pPr>
              <w:spacing w:after="0"/>
              <w:ind w:left="0" w:firstLine="0"/>
            </w:pPr>
            <w:r>
              <w:rPr>
                <w:sz w:val="21"/>
              </w:rPr>
              <w:t xml:space="preserve">    </w:t>
            </w:r>
            <w:r>
              <w:rPr>
                <w:sz w:val="21"/>
              </w:rPr>
              <w:t>贷：银行存款</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2" w:hanging="420"/>
            </w:pPr>
            <w:r>
              <w:rPr>
                <w:sz w:val="21"/>
              </w:rPr>
              <w:t>借：非财政拨款结转</w:t>
            </w:r>
            <w:r>
              <w:rPr>
                <w:sz w:val="21"/>
              </w:rPr>
              <w:t>——</w:t>
            </w:r>
            <w:r>
              <w:rPr>
                <w:sz w:val="21"/>
              </w:rPr>
              <w:t>缴回资金贷：资金结存</w:t>
            </w:r>
            <w:r>
              <w:rPr>
                <w:sz w:val="21"/>
              </w:rPr>
              <w:t>——</w:t>
            </w:r>
            <w:r>
              <w:rPr>
                <w:sz w:val="21"/>
              </w:rPr>
              <w:t>货币资金</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收到调入的财政拨款结转资金的</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48" w:firstLine="0"/>
            </w:pPr>
            <w:r>
              <w:rPr>
                <w:sz w:val="21"/>
              </w:rPr>
              <w:t>借：财政应返还额度</w:t>
            </w:r>
            <w:r>
              <w:rPr>
                <w:sz w:val="21"/>
              </w:rPr>
              <w:t>/</w:t>
            </w:r>
            <w:r>
              <w:rPr>
                <w:sz w:val="21"/>
              </w:rPr>
              <w:t>零余额账户用款额度</w:t>
            </w:r>
            <w:r>
              <w:rPr>
                <w:sz w:val="21"/>
              </w:rPr>
              <w:t>/</w:t>
            </w:r>
            <w:r>
              <w:rPr>
                <w:sz w:val="21"/>
              </w:rPr>
              <w:t>银行存款</w:t>
            </w:r>
            <w:r>
              <w:rPr>
                <w:sz w:val="21"/>
              </w:rPr>
              <w:t xml:space="preserve">     </w:t>
            </w:r>
            <w:r>
              <w:rPr>
                <w:sz w:val="21"/>
              </w:rPr>
              <w:t>贷：累计盈余</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77" w:firstLine="0"/>
            </w:pPr>
            <w:r>
              <w:rPr>
                <w:sz w:val="21"/>
              </w:rPr>
              <w:t>借：资金结存</w:t>
            </w:r>
            <w:r>
              <w:rPr>
                <w:sz w:val="21"/>
              </w:rPr>
              <w:t>——</w:t>
            </w:r>
            <w:r>
              <w:rPr>
                <w:sz w:val="21"/>
              </w:rPr>
              <w:t>财政应返还额度</w:t>
            </w:r>
            <w:r>
              <w:rPr>
                <w:sz w:val="21"/>
              </w:rPr>
              <w:t>/</w:t>
            </w:r>
            <w:r>
              <w:rPr>
                <w:sz w:val="21"/>
              </w:rPr>
              <w:t>零余额账户用款额度</w:t>
            </w:r>
            <w:r>
              <w:rPr>
                <w:sz w:val="21"/>
              </w:rPr>
              <w:t xml:space="preserve">/ </w:t>
            </w:r>
            <w:r>
              <w:rPr>
                <w:sz w:val="21"/>
              </w:rPr>
              <w:t>货币资金</w:t>
            </w:r>
            <w:r>
              <w:rPr>
                <w:sz w:val="21"/>
              </w:rPr>
              <w:t xml:space="preserve">     </w:t>
            </w:r>
            <w:r>
              <w:rPr>
                <w:sz w:val="21"/>
              </w:rPr>
              <w:t>贷：财政拨款结转</w:t>
            </w:r>
            <w:r>
              <w:rPr>
                <w:sz w:val="21"/>
              </w:rPr>
              <w:t>——</w:t>
            </w:r>
            <w:r>
              <w:rPr>
                <w:sz w:val="21"/>
              </w:rPr>
              <w:t>归集调入</w:t>
            </w:r>
            <w:r>
              <w:rPr>
                <w:sz w:val="21"/>
              </w:rPr>
              <w:t xml:space="preserve"> </w:t>
            </w:r>
          </w:p>
        </w:tc>
      </w:tr>
      <w:tr w:rsidR="00250363">
        <w:trPr>
          <w:trHeight w:val="94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因购货退回、发生差错更正等退回国库直接支付、授权支付款项，或者收回货币资金的</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属于本年度的</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借：财政拨款收入</w:t>
            </w:r>
            <w:r>
              <w:rPr>
                <w:sz w:val="21"/>
              </w:rPr>
              <w:t>/</w:t>
            </w:r>
            <w:r>
              <w:rPr>
                <w:sz w:val="21"/>
              </w:rPr>
              <w:t>零余额账户用款额度</w:t>
            </w:r>
            <w:r>
              <w:rPr>
                <w:sz w:val="21"/>
              </w:rPr>
              <w:t xml:space="preserve">/ </w:t>
            </w:r>
            <w:r>
              <w:rPr>
                <w:sz w:val="21"/>
              </w:rPr>
              <w:t>银行存款等</w:t>
            </w:r>
            <w:r>
              <w:rPr>
                <w:sz w:val="21"/>
              </w:rPr>
              <w:t xml:space="preserve">     </w:t>
            </w:r>
            <w:r>
              <w:rPr>
                <w:sz w:val="21"/>
              </w:rPr>
              <w:t>贷：业务活动费用</w:t>
            </w:r>
            <w:r>
              <w:rPr>
                <w:sz w:val="21"/>
              </w:rPr>
              <w:t>/</w:t>
            </w:r>
            <w:r>
              <w:rPr>
                <w:sz w:val="21"/>
              </w:rPr>
              <w:t>库存物品等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30" w:firstLine="0"/>
            </w:pPr>
            <w:r>
              <w:rPr>
                <w:sz w:val="21"/>
              </w:rPr>
              <w:t>借：财政拨款预算收入</w:t>
            </w:r>
            <w:r>
              <w:rPr>
                <w:sz w:val="21"/>
              </w:rPr>
              <w:t>/</w:t>
            </w:r>
            <w:r>
              <w:rPr>
                <w:sz w:val="21"/>
              </w:rPr>
              <w:t>资金结存</w:t>
            </w:r>
            <w:r>
              <w:rPr>
                <w:sz w:val="21"/>
              </w:rPr>
              <w:t>——</w:t>
            </w:r>
            <w:r>
              <w:rPr>
                <w:sz w:val="21"/>
              </w:rPr>
              <w:t>零余额账户用款额度、货币资金</w:t>
            </w:r>
            <w:r>
              <w:rPr>
                <w:sz w:val="21"/>
              </w:rPr>
              <w:t xml:space="preserve">     </w:t>
            </w:r>
            <w:r>
              <w:rPr>
                <w:sz w:val="21"/>
              </w:rPr>
              <w:t>贷：行政支出</w:t>
            </w:r>
            <w:r>
              <w:rPr>
                <w:sz w:val="21"/>
              </w:rPr>
              <w:t>/</w:t>
            </w:r>
            <w:r>
              <w:rPr>
                <w:sz w:val="21"/>
              </w:rPr>
              <w:t>事业支出等</w:t>
            </w:r>
            <w:r>
              <w:rPr>
                <w:sz w:val="21"/>
              </w:rPr>
              <w:t xml:space="preserve"> </w:t>
            </w:r>
          </w:p>
        </w:tc>
      </w:tr>
      <w:tr w:rsidR="00250363">
        <w:trPr>
          <w:trHeight w:val="125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属于以前年度的</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48" w:firstLine="0"/>
            </w:pPr>
            <w:r>
              <w:rPr>
                <w:sz w:val="21"/>
              </w:rPr>
              <w:t>借：财政应返还额度</w:t>
            </w:r>
            <w:r>
              <w:rPr>
                <w:sz w:val="21"/>
              </w:rPr>
              <w:t>/</w:t>
            </w:r>
            <w:r>
              <w:rPr>
                <w:sz w:val="21"/>
              </w:rPr>
              <w:t>零余额账户用款额度</w:t>
            </w:r>
            <w:r>
              <w:rPr>
                <w:sz w:val="21"/>
              </w:rPr>
              <w:t>/</w:t>
            </w:r>
            <w:r>
              <w:rPr>
                <w:sz w:val="21"/>
              </w:rPr>
              <w:t>银行存款等</w:t>
            </w:r>
            <w:r>
              <w:rPr>
                <w:sz w:val="21"/>
              </w:rPr>
              <w:t xml:space="preserve">     </w:t>
            </w:r>
            <w:r>
              <w:rPr>
                <w:sz w:val="21"/>
              </w:rPr>
              <w:t>贷：以前年度盈余调整</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财政应返还额度</w:t>
            </w:r>
            <w:r>
              <w:rPr>
                <w:sz w:val="21"/>
              </w:rPr>
              <w:t>/</w:t>
            </w:r>
            <w:r>
              <w:rPr>
                <w:sz w:val="21"/>
              </w:rPr>
              <w:t>零余额账户用款额度</w:t>
            </w:r>
            <w:r>
              <w:rPr>
                <w:sz w:val="21"/>
              </w:rPr>
              <w:t xml:space="preserve">/ </w:t>
            </w:r>
            <w:r>
              <w:rPr>
                <w:sz w:val="21"/>
              </w:rPr>
              <w:t>货币资金</w:t>
            </w:r>
            <w:r>
              <w:rPr>
                <w:sz w:val="21"/>
              </w:rPr>
              <w:t xml:space="preserve">     </w:t>
            </w:r>
            <w:r>
              <w:rPr>
                <w:sz w:val="21"/>
              </w:rPr>
              <w:t>贷：财政拨款结转</w:t>
            </w:r>
            <w:r>
              <w:rPr>
                <w:sz w:val="21"/>
              </w:rPr>
              <w:t>/</w:t>
            </w:r>
            <w:r>
              <w:rPr>
                <w:sz w:val="21"/>
              </w:rPr>
              <w:t>财政拨款结余</w:t>
            </w:r>
            <w:r>
              <w:rPr>
                <w:sz w:val="21"/>
              </w:rPr>
              <w:t>/</w:t>
            </w:r>
            <w:r>
              <w:rPr>
                <w:sz w:val="21"/>
              </w:rPr>
              <w:t>非财政拨款结转</w:t>
            </w:r>
            <w:r>
              <w:rPr>
                <w:sz w:val="21"/>
              </w:rPr>
              <w:t xml:space="preserve">/ </w:t>
            </w:r>
            <w:r>
              <w:rPr>
                <w:sz w:val="21"/>
              </w:rPr>
              <w:t>非财政拨款结余（年初余额调整）</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2011"/>
        <w:gridCol w:w="2523"/>
        <w:gridCol w:w="3963"/>
        <w:gridCol w:w="5418"/>
      </w:tblGrid>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有企业所得税缴纳义务的事业单位实际缴纳企业所得税时</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单位应交所得税</w:t>
            </w:r>
            <w:r>
              <w:rPr>
                <w:sz w:val="21"/>
              </w:rPr>
              <w:t xml:space="preserve">     </w:t>
            </w:r>
            <w:r>
              <w:rPr>
                <w:sz w:val="21"/>
              </w:rPr>
              <w:t>贷：银行存款等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借：非财政拨款结余</w:t>
            </w:r>
            <w:r>
              <w:rPr>
                <w:sz w:val="21"/>
              </w:rPr>
              <w:t>——</w:t>
            </w:r>
            <w:r>
              <w:rPr>
                <w:sz w:val="21"/>
              </w:rPr>
              <w:t>累计结余</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7</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年末确认未下达的财政用款额度</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财政直接支付方式</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借：财政应返还额度</w:t>
            </w:r>
            <w:r>
              <w:rPr>
                <w:sz w:val="21"/>
              </w:rPr>
              <w:t>——</w:t>
            </w:r>
            <w:r>
              <w:rPr>
                <w:sz w:val="21"/>
              </w:rPr>
              <w:t>财政直接支付</w:t>
            </w:r>
            <w:r>
              <w:rPr>
                <w:sz w:val="21"/>
              </w:rPr>
              <w:t xml:space="preserve">     </w:t>
            </w:r>
            <w:r>
              <w:rPr>
                <w:sz w:val="21"/>
              </w:rPr>
              <w:t>贷：财政拨款收入</w:t>
            </w:r>
            <w:r>
              <w:rPr>
                <w:sz w:val="21"/>
              </w:rPr>
              <w:t xml:space="preserve"> </w:t>
            </w:r>
          </w:p>
        </w:tc>
        <w:tc>
          <w:tcPr>
            <w:tcW w:w="541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财政应返还额度</w:t>
            </w:r>
            <w:r>
              <w:rPr>
                <w:sz w:val="21"/>
              </w:rPr>
              <w:t xml:space="preserve">     </w:t>
            </w:r>
            <w:r>
              <w:rPr>
                <w:sz w:val="21"/>
              </w:rPr>
              <w:t>贷：财政拨款预算收入</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财政授权支付方式</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借：财政应返还额度</w:t>
            </w:r>
            <w:r>
              <w:rPr>
                <w:sz w:val="21"/>
              </w:rPr>
              <w:t>——</w:t>
            </w:r>
            <w:r>
              <w:rPr>
                <w:sz w:val="21"/>
              </w:rPr>
              <w:t>财政授权支付</w:t>
            </w:r>
            <w:r>
              <w:rPr>
                <w:sz w:val="21"/>
              </w:rPr>
              <w:t xml:space="preserve">     </w:t>
            </w:r>
            <w:r>
              <w:rPr>
                <w:sz w:val="21"/>
              </w:rPr>
              <w:t>贷：财政拨款收入</w:t>
            </w:r>
            <w:r>
              <w:rPr>
                <w:sz w:val="21"/>
              </w:rPr>
              <w:t xml:space="preserve"> </w:t>
            </w: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8</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年末注销零余额账户用款额度</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借：财政应返还额度</w:t>
            </w:r>
            <w:r>
              <w:rPr>
                <w:sz w:val="21"/>
              </w:rPr>
              <w:t>——</w:t>
            </w:r>
            <w:r>
              <w:rPr>
                <w:sz w:val="21"/>
              </w:rPr>
              <w:t>财政授权支付</w:t>
            </w:r>
            <w:r>
              <w:rPr>
                <w:sz w:val="21"/>
              </w:rPr>
              <w:t xml:space="preserve">     </w:t>
            </w:r>
            <w:r>
              <w:rPr>
                <w:sz w:val="21"/>
              </w:rPr>
              <w:t>贷：零余额账户用款额度</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财政应返还额度</w:t>
            </w:r>
            <w:r>
              <w:rPr>
                <w:sz w:val="21"/>
              </w:rPr>
              <w:t xml:space="preserve">     </w:t>
            </w:r>
            <w:r>
              <w:rPr>
                <w:sz w:val="21"/>
              </w:rPr>
              <w:t>贷：资金结存</w:t>
            </w:r>
            <w:r>
              <w:rPr>
                <w:sz w:val="21"/>
              </w:rPr>
              <w:t>——</w:t>
            </w:r>
            <w:r>
              <w:rPr>
                <w:sz w:val="21"/>
              </w:rPr>
              <w:t>零余额账户用款额度</w:t>
            </w:r>
            <w:r>
              <w:rPr>
                <w:sz w:val="21"/>
              </w:rPr>
              <w:t xml:space="preserve"> </w:t>
            </w:r>
          </w:p>
        </w:tc>
      </w:tr>
      <w:tr w:rsidR="00250363">
        <w:trPr>
          <w:trHeight w:val="94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下年初，恢复零余额账户用款额度或收到上年末未下达的零余额账户用款额度的</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借：零余额账户用款额度</w:t>
            </w:r>
            <w:r>
              <w:rPr>
                <w:sz w:val="21"/>
              </w:rPr>
              <w:t xml:space="preserve"> </w:t>
            </w:r>
          </w:p>
          <w:p w:rsidR="00250363" w:rsidRDefault="00EB6E0B">
            <w:pPr>
              <w:spacing w:after="0"/>
              <w:ind w:left="211" w:hanging="211"/>
              <w:jc w:val="both"/>
            </w:pPr>
            <w:r>
              <w:rPr>
                <w:sz w:val="21"/>
              </w:rPr>
              <w:t xml:space="preserve">    </w:t>
            </w:r>
            <w:r>
              <w:rPr>
                <w:sz w:val="21"/>
              </w:rPr>
              <w:t>贷：财政应返还额度</w:t>
            </w:r>
            <w:r>
              <w:rPr>
                <w:sz w:val="21"/>
              </w:rPr>
              <w:t>——</w:t>
            </w:r>
            <w:r>
              <w:rPr>
                <w:sz w:val="21"/>
              </w:rPr>
              <w:t>财政授权支付</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零余额账户用款额度</w:t>
            </w:r>
            <w:r>
              <w:rPr>
                <w:sz w:val="21"/>
              </w:rPr>
              <w:t xml:space="preserve">     </w:t>
            </w:r>
            <w:r>
              <w:rPr>
                <w:sz w:val="21"/>
              </w:rPr>
              <w:t>贷：资金结存</w:t>
            </w:r>
            <w:r>
              <w:rPr>
                <w:sz w:val="21"/>
              </w:rPr>
              <w:t>——</w:t>
            </w:r>
            <w:r>
              <w:rPr>
                <w:sz w:val="21"/>
              </w:rPr>
              <w:t>财政应返还额度</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19</w:t>
            </w:r>
            <w:r>
              <w:rPr>
                <w:sz w:val="21"/>
              </w:rPr>
              <w:t>财政拨款结转</w:t>
            </w:r>
            <w:r>
              <w:rPr>
                <w:sz w:val="21"/>
              </w:rPr>
              <w:t xml:space="preserve">8101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因会计差错更正、购货退回、预付款项收回等发生以前年度调整事项</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调整增加相关资产</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借：零余额账户用款额度</w:t>
            </w:r>
            <w:r>
              <w:rPr>
                <w:sz w:val="21"/>
              </w:rPr>
              <w:t>/</w:t>
            </w:r>
            <w:r>
              <w:rPr>
                <w:sz w:val="21"/>
              </w:rPr>
              <w:t>银行存款等</w:t>
            </w:r>
            <w:r>
              <w:rPr>
                <w:sz w:val="21"/>
              </w:rPr>
              <w:t xml:space="preserve">     </w:t>
            </w:r>
            <w:r>
              <w:rPr>
                <w:sz w:val="21"/>
              </w:rPr>
              <w:t>贷：以前年度盈余调整</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借：资金结存</w:t>
            </w:r>
            <w:r>
              <w:rPr>
                <w:sz w:val="21"/>
              </w:rPr>
              <w:t>——</w:t>
            </w:r>
            <w:r>
              <w:rPr>
                <w:sz w:val="21"/>
              </w:rPr>
              <w:t>零余额账户用款额度</w:t>
            </w:r>
            <w:r>
              <w:rPr>
                <w:sz w:val="21"/>
              </w:rPr>
              <w:t>/</w:t>
            </w:r>
            <w:r>
              <w:rPr>
                <w:sz w:val="21"/>
              </w:rPr>
              <w:t>货币资金等</w:t>
            </w:r>
            <w:r>
              <w:rPr>
                <w:sz w:val="21"/>
              </w:rPr>
              <w:t xml:space="preserve">     </w:t>
            </w:r>
            <w:r>
              <w:rPr>
                <w:sz w:val="21"/>
              </w:rPr>
              <w:t>贷：财政拨款结转</w:t>
            </w:r>
            <w:r>
              <w:rPr>
                <w:sz w:val="21"/>
              </w:rPr>
              <w:t>——</w:t>
            </w:r>
            <w:r>
              <w:rPr>
                <w:sz w:val="21"/>
              </w:rPr>
              <w:t>年初余额调整</w:t>
            </w:r>
            <w:r>
              <w:rPr>
                <w:sz w:val="21"/>
              </w:rPr>
              <w:t xml:space="preserve"> </w:t>
            </w:r>
          </w:p>
        </w:tc>
      </w:tr>
      <w:tr w:rsidR="00250363">
        <w:trPr>
          <w:trHeight w:val="94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因会计差错更正调整减少相关资产</w:t>
            </w:r>
            <w:r>
              <w:rPr>
                <w:rFonts w:ascii="Calibri" w:eastAsia="Calibri" w:hAnsi="Calibri" w:cs="Calibri"/>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借：以前年度盈余调整</w:t>
            </w:r>
            <w:r>
              <w:rPr>
                <w:sz w:val="21"/>
              </w:rPr>
              <w:t xml:space="preserve"> </w:t>
            </w:r>
          </w:p>
          <w:p w:rsidR="00250363" w:rsidRDefault="00EB6E0B">
            <w:pPr>
              <w:spacing w:after="0"/>
              <w:ind w:left="211" w:hanging="211"/>
              <w:jc w:val="both"/>
            </w:pPr>
            <w:r>
              <w:rPr>
                <w:sz w:val="21"/>
              </w:rPr>
              <w:t xml:space="preserve">    </w:t>
            </w:r>
            <w:r>
              <w:rPr>
                <w:sz w:val="21"/>
              </w:rPr>
              <w:t>贷：零余额账户用款额度</w:t>
            </w:r>
            <w:r>
              <w:rPr>
                <w:sz w:val="21"/>
              </w:rPr>
              <w:t>/</w:t>
            </w:r>
            <w:r>
              <w:rPr>
                <w:sz w:val="21"/>
              </w:rPr>
              <w:t>银行存款等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借：财政拨款结转</w:t>
            </w:r>
            <w:r>
              <w:rPr>
                <w:sz w:val="21"/>
              </w:rPr>
              <w:t>——</w:t>
            </w:r>
            <w:r>
              <w:rPr>
                <w:sz w:val="21"/>
              </w:rPr>
              <w:t>年初余额调整</w:t>
            </w:r>
            <w:r>
              <w:rPr>
                <w:sz w:val="21"/>
              </w:rPr>
              <w:t xml:space="preserve">     </w:t>
            </w:r>
            <w:r>
              <w:rPr>
                <w:sz w:val="21"/>
              </w:rPr>
              <w:t>贷：资金结存</w:t>
            </w:r>
            <w:r>
              <w:rPr>
                <w:sz w:val="21"/>
              </w:rPr>
              <w:t>——</w:t>
            </w:r>
            <w:r>
              <w:rPr>
                <w:sz w:val="21"/>
              </w:rPr>
              <w:t>零余额账户用款额度</w:t>
            </w:r>
            <w:r>
              <w:rPr>
                <w:sz w:val="21"/>
              </w:rPr>
              <w:t>/</w:t>
            </w:r>
            <w:r>
              <w:rPr>
                <w:sz w:val="21"/>
              </w:rPr>
              <w:t>货币资金等</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从其他单位调入财政拨款结转资金</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按照实际调增的额度数额或调入的资金数额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48" w:firstLine="0"/>
            </w:pPr>
            <w:r>
              <w:rPr>
                <w:sz w:val="21"/>
              </w:rPr>
              <w:t>借：财政应返款额度</w:t>
            </w:r>
            <w:r>
              <w:rPr>
                <w:sz w:val="21"/>
              </w:rPr>
              <w:t>/</w:t>
            </w:r>
            <w:r>
              <w:rPr>
                <w:sz w:val="21"/>
              </w:rPr>
              <w:t>零余额账户用款额度</w:t>
            </w:r>
            <w:r>
              <w:rPr>
                <w:sz w:val="21"/>
              </w:rPr>
              <w:t>/</w:t>
            </w:r>
            <w:r>
              <w:rPr>
                <w:sz w:val="21"/>
              </w:rPr>
              <w:t>银行存款</w:t>
            </w:r>
            <w:r>
              <w:rPr>
                <w:sz w:val="21"/>
              </w:rPr>
              <w:t xml:space="preserve">     </w:t>
            </w:r>
            <w:r>
              <w:rPr>
                <w:sz w:val="21"/>
              </w:rPr>
              <w:t>贷：累计盈余</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77" w:firstLine="0"/>
            </w:pPr>
            <w:r>
              <w:rPr>
                <w:sz w:val="21"/>
              </w:rPr>
              <w:t>借：资金结存</w:t>
            </w:r>
            <w:r>
              <w:rPr>
                <w:sz w:val="21"/>
              </w:rPr>
              <w:t>——</w:t>
            </w:r>
            <w:r>
              <w:rPr>
                <w:sz w:val="21"/>
              </w:rPr>
              <w:t>财政应返还额度</w:t>
            </w:r>
            <w:r>
              <w:rPr>
                <w:sz w:val="21"/>
              </w:rPr>
              <w:t>/</w:t>
            </w:r>
            <w:r>
              <w:rPr>
                <w:sz w:val="21"/>
              </w:rPr>
              <w:t>零余额账户用款额度</w:t>
            </w:r>
            <w:r>
              <w:rPr>
                <w:sz w:val="21"/>
              </w:rPr>
              <w:t xml:space="preserve">/ </w:t>
            </w:r>
            <w:r>
              <w:rPr>
                <w:sz w:val="21"/>
              </w:rPr>
              <w:t>货币资金</w:t>
            </w:r>
            <w:r>
              <w:rPr>
                <w:sz w:val="21"/>
              </w:rPr>
              <w:t xml:space="preserve">     </w:t>
            </w:r>
            <w:r>
              <w:rPr>
                <w:sz w:val="21"/>
              </w:rPr>
              <w:t>贷：财政拨款结转</w:t>
            </w:r>
            <w:r>
              <w:rPr>
                <w:sz w:val="21"/>
              </w:rPr>
              <w:t>——</w:t>
            </w:r>
            <w:r>
              <w:rPr>
                <w:sz w:val="21"/>
              </w:rPr>
              <w:t>归集调入</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向其他单位调出财政拨款结转资金</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按照实际调减的额度数额或调减的资金数额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借：累计盈余</w:t>
            </w:r>
            <w:r>
              <w:rPr>
                <w:sz w:val="21"/>
              </w:rPr>
              <w:t xml:space="preserve"> </w:t>
            </w:r>
          </w:p>
          <w:p w:rsidR="00250363" w:rsidRDefault="00EB6E0B">
            <w:pPr>
              <w:spacing w:after="0"/>
              <w:ind w:left="211" w:hanging="211"/>
            </w:pPr>
            <w:r>
              <w:rPr>
                <w:sz w:val="21"/>
              </w:rPr>
              <w:t xml:space="preserve">    </w:t>
            </w:r>
            <w:r>
              <w:rPr>
                <w:sz w:val="21"/>
              </w:rPr>
              <w:t>贷：财政应返还额度</w:t>
            </w:r>
            <w:r>
              <w:rPr>
                <w:sz w:val="21"/>
              </w:rPr>
              <w:t>/</w:t>
            </w:r>
            <w:r>
              <w:rPr>
                <w:sz w:val="21"/>
              </w:rPr>
              <w:t>零余额账户用款额度</w:t>
            </w:r>
            <w:r>
              <w:rPr>
                <w:sz w:val="21"/>
              </w:rPr>
              <w:t>/</w:t>
            </w:r>
            <w:r>
              <w:rPr>
                <w:sz w:val="21"/>
              </w:rPr>
              <w:t>银行存款</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借：财政拨款结转</w:t>
            </w:r>
            <w:r>
              <w:rPr>
                <w:sz w:val="21"/>
              </w:rPr>
              <w:t>——</w:t>
            </w:r>
            <w:r>
              <w:rPr>
                <w:sz w:val="21"/>
              </w:rPr>
              <w:t>归集调出</w:t>
            </w:r>
            <w:r>
              <w:rPr>
                <w:sz w:val="21"/>
              </w:rPr>
              <w:t xml:space="preserve">     </w:t>
            </w:r>
            <w:r>
              <w:rPr>
                <w:sz w:val="21"/>
              </w:rPr>
              <w:t>贷：资金结存</w:t>
            </w:r>
            <w:r>
              <w:rPr>
                <w:sz w:val="21"/>
              </w:rPr>
              <w:t>——</w:t>
            </w:r>
            <w:r>
              <w:rPr>
                <w:sz w:val="21"/>
              </w:rPr>
              <w:t>财政应返还额度</w:t>
            </w:r>
            <w:r>
              <w:rPr>
                <w:sz w:val="21"/>
              </w:rPr>
              <w:t>/</w:t>
            </w:r>
            <w:r>
              <w:rPr>
                <w:sz w:val="21"/>
              </w:rPr>
              <w:t>零余额账户用款额度</w:t>
            </w:r>
            <w:r>
              <w:rPr>
                <w:sz w:val="21"/>
              </w:rPr>
              <w:t>/</w:t>
            </w:r>
            <w:r>
              <w:rPr>
                <w:sz w:val="21"/>
              </w:rPr>
              <w:t>货币资金</w:t>
            </w:r>
            <w:r>
              <w:rPr>
                <w:sz w:val="21"/>
              </w:rPr>
              <w:t xml:space="preserve"> </w:t>
            </w:r>
          </w:p>
        </w:tc>
      </w:tr>
      <w:tr w:rsidR="00250363">
        <w:trPr>
          <w:trHeight w:val="94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按照规定上缴财政拨款结转资金或注销财政拨款结转额</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按照实际上缴资金数额或注销的资金额度</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借：累计盈余</w:t>
            </w:r>
            <w:r>
              <w:rPr>
                <w:sz w:val="21"/>
              </w:rPr>
              <w:t xml:space="preserve"> </w:t>
            </w:r>
          </w:p>
          <w:p w:rsidR="00250363" w:rsidRDefault="00EB6E0B">
            <w:pPr>
              <w:spacing w:after="0"/>
              <w:ind w:left="211" w:hanging="211"/>
            </w:pPr>
            <w:r>
              <w:rPr>
                <w:sz w:val="21"/>
              </w:rPr>
              <w:t xml:space="preserve">    </w:t>
            </w:r>
            <w:r>
              <w:rPr>
                <w:sz w:val="21"/>
              </w:rPr>
              <w:t>贷：财政应返还额度</w:t>
            </w:r>
            <w:r>
              <w:rPr>
                <w:sz w:val="21"/>
              </w:rPr>
              <w:t>/</w:t>
            </w:r>
            <w:r>
              <w:rPr>
                <w:sz w:val="21"/>
              </w:rPr>
              <w:t>零余额账户用款额度</w:t>
            </w:r>
            <w:r>
              <w:rPr>
                <w:sz w:val="21"/>
              </w:rPr>
              <w:t>/</w:t>
            </w:r>
            <w:r>
              <w:rPr>
                <w:sz w:val="21"/>
              </w:rPr>
              <w:t>银行存款</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借：财政拨款结转</w:t>
            </w:r>
            <w:r>
              <w:rPr>
                <w:sz w:val="21"/>
              </w:rPr>
              <w:t>——</w:t>
            </w:r>
            <w:r>
              <w:rPr>
                <w:sz w:val="21"/>
              </w:rPr>
              <w:t>归集上缴</w:t>
            </w:r>
            <w:r>
              <w:rPr>
                <w:sz w:val="21"/>
              </w:rPr>
              <w:t xml:space="preserve">     </w:t>
            </w:r>
            <w:r>
              <w:rPr>
                <w:sz w:val="21"/>
              </w:rPr>
              <w:t>贷：资金结存</w:t>
            </w:r>
            <w:r>
              <w:rPr>
                <w:sz w:val="21"/>
              </w:rPr>
              <w:t>——</w:t>
            </w:r>
            <w:r>
              <w:rPr>
                <w:sz w:val="21"/>
              </w:rPr>
              <w:t>财政应返还额度</w:t>
            </w:r>
            <w:r>
              <w:rPr>
                <w:sz w:val="21"/>
              </w:rPr>
              <w:t>/</w:t>
            </w:r>
            <w:r>
              <w:rPr>
                <w:sz w:val="21"/>
              </w:rPr>
              <w:t>零余额账户用款额度</w:t>
            </w:r>
            <w:r>
              <w:rPr>
                <w:sz w:val="21"/>
              </w:rPr>
              <w:t>/</w:t>
            </w:r>
            <w:r>
              <w:rPr>
                <w:sz w:val="21"/>
              </w:rPr>
              <w:t>货币资金</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2011"/>
        <w:gridCol w:w="2523"/>
        <w:gridCol w:w="3963"/>
        <w:gridCol w:w="5418"/>
      </w:tblGrid>
      <w:tr w:rsidR="00250363">
        <w:trPr>
          <w:trHeight w:val="490"/>
        </w:trPr>
        <w:tc>
          <w:tcPr>
            <w:tcW w:w="7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度</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3963"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5418"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单位内部调剂财政拨款结余资金</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按照调整的金额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借：财政拨款结余</w:t>
            </w:r>
            <w:r>
              <w:rPr>
                <w:sz w:val="21"/>
              </w:rPr>
              <w:t>——</w:t>
            </w:r>
            <w:r>
              <w:rPr>
                <w:sz w:val="21"/>
              </w:rPr>
              <w:t>单位内部调剂</w:t>
            </w:r>
            <w:r>
              <w:rPr>
                <w:sz w:val="21"/>
              </w:rPr>
              <w:t xml:space="preserve">     </w:t>
            </w:r>
            <w:r>
              <w:rPr>
                <w:sz w:val="21"/>
              </w:rPr>
              <w:t>贷：财政拨款结转</w:t>
            </w:r>
            <w:r>
              <w:rPr>
                <w:sz w:val="21"/>
              </w:rPr>
              <w:t>——</w:t>
            </w:r>
            <w:r>
              <w:rPr>
                <w:sz w:val="21"/>
              </w:rPr>
              <w:t>单位内部调剂</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年末结转</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结转财政拨款预算收入</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借：财政拨款预算收入</w:t>
            </w:r>
            <w:r>
              <w:rPr>
                <w:sz w:val="21"/>
              </w:rPr>
              <w:t xml:space="preserve">     </w:t>
            </w:r>
            <w:r>
              <w:rPr>
                <w:sz w:val="21"/>
              </w:rPr>
              <w:t>贷：财政拨款结转</w:t>
            </w:r>
            <w:r>
              <w:rPr>
                <w:sz w:val="21"/>
              </w:rPr>
              <w:t>——</w:t>
            </w:r>
            <w:r>
              <w:rPr>
                <w:sz w:val="21"/>
              </w:rPr>
              <w:t>本年收支结转</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结转财政拨款预算支出</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借：财政拨款结转</w:t>
            </w:r>
            <w:r>
              <w:rPr>
                <w:sz w:val="21"/>
              </w:rPr>
              <w:t>——</w:t>
            </w:r>
            <w:r>
              <w:rPr>
                <w:sz w:val="21"/>
              </w:rPr>
              <w:t>本年收支结转</w:t>
            </w:r>
            <w:r>
              <w:rPr>
                <w:sz w:val="21"/>
              </w:rPr>
              <w:t xml:space="preserve">     </w:t>
            </w:r>
            <w:r>
              <w:rPr>
                <w:sz w:val="21"/>
              </w:rPr>
              <w:t>贷：行政支出</w:t>
            </w:r>
            <w:r>
              <w:rPr>
                <w:sz w:val="21"/>
              </w:rPr>
              <w:t>/</w:t>
            </w:r>
            <w:r>
              <w:rPr>
                <w:sz w:val="21"/>
              </w:rPr>
              <w:t>事业支出等</w:t>
            </w:r>
            <w:r>
              <w:rPr>
                <w:sz w:val="21"/>
              </w:rPr>
              <w:t>[</w:t>
            </w:r>
            <w:r>
              <w:rPr>
                <w:sz w:val="21"/>
              </w:rPr>
              <w:t>财政拨款支出部分</w:t>
            </w:r>
            <w:r>
              <w:rPr>
                <w:sz w:val="21"/>
              </w:rPr>
              <w:t xml:space="preserve">] </w:t>
            </w:r>
          </w:p>
        </w:tc>
      </w:tr>
      <w:tr w:rsidR="00250363">
        <w:trPr>
          <w:trHeight w:val="250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7</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年末冲销本科目有关明细科目余额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88" w:line="290" w:lineRule="auto"/>
              <w:ind w:left="2" w:firstLine="0"/>
            </w:pPr>
            <w:r>
              <w:rPr>
                <w:sz w:val="21"/>
              </w:rPr>
              <w:t>借：财政拨款结转</w:t>
            </w:r>
            <w:r>
              <w:rPr>
                <w:sz w:val="21"/>
              </w:rPr>
              <w:t>——</w:t>
            </w:r>
            <w:r>
              <w:rPr>
                <w:sz w:val="21"/>
              </w:rPr>
              <w:t>年初余额调整</w:t>
            </w:r>
            <w:r>
              <w:rPr>
                <w:sz w:val="21"/>
              </w:rPr>
              <w:t>[</w:t>
            </w:r>
            <w:r>
              <w:rPr>
                <w:sz w:val="21"/>
              </w:rPr>
              <w:t>该明细科目为贷方余额时</w:t>
            </w:r>
            <w:r>
              <w:rPr>
                <w:sz w:val="21"/>
              </w:rPr>
              <w:t>]/</w:t>
            </w:r>
            <w:r>
              <w:rPr>
                <w:sz w:val="21"/>
              </w:rPr>
              <w:t>归集调入</w:t>
            </w:r>
            <w:r>
              <w:rPr>
                <w:sz w:val="21"/>
              </w:rPr>
              <w:t>/</w:t>
            </w:r>
            <w:r>
              <w:rPr>
                <w:sz w:val="21"/>
              </w:rPr>
              <w:t>单位内部调剂</w:t>
            </w:r>
            <w:r>
              <w:rPr>
                <w:sz w:val="21"/>
              </w:rPr>
              <w:t>/</w:t>
            </w:r>
            <w:r>
              <w:rPr>
                <w:sz w:val="21"/>
              </w:rPr>
              <w:t>本年收支结转</w:t>
            </w:r>
            <w:r>
              <w:rPr>
                <w:sz w:val="21"/>
              </w:rPr>
              <w:t>[</w:t>
            </w:r>
            <w:r>
              <w:rPr>
                <w:sz w:val="21"/>
              </w:rPr>
              <w:t>该明细科目为贷方余额时</w:t>
            </w:r>
            <w:r>
              <w:rPr>
                <w:sz w:val="21"/>
              </w:rPr>
              <w:t xml:space="preserve">] </w:t>
            </w:r>
          </w:p>
          <w:p w:rsidR="00250363" w:rsidRDefault="00EB6E0B">
            <w:pPr>
              <w:spacing w:after="0"/>
              <w:ind w:left="2" w:firstLine="420"/>
            </w:pPr>
            <w:r>
              <w:rPr>
                <w:sz w:val="21"/>
              </w:rPr>
              <w:t>贷：财政拨款结转</w:t>
            </w:r>
            <w:r>
              <w:rPr>
                <w:sz w:val="21"/>
              </w:rPr>
              <w:t>——</w:t>
            </w:r>
            <w:r>
              <w:rPr>
                <w:sz w:val="21"/>
              </w:rPr>
              <w:t>累计结转借：财政拨款结转</w:t>
            </w:r>
            <w:r>
              <w:rPr>
                <w:sz w:val="21"/>
              </w:rPr>
              <w:t>——</w:t>
            </w:r>
            <w:r>
              <w:rPr>
                <w:sz w:val="21"/>
              </w:rPr>
              <w:t>累计结转</w:t>
            </w:r>
            <w:r>
              <w:rPr>
                <w:sz w:val="21"/>
              </w:rPr>
              <w:t xml:space="preserve">     </w:t>
            </w:r>
            <w:r>
              <w:rPr>
                <w:sz w:val="21"/>
              </w:rPr>
              <w:t>贷：财政拨款结转</w:t>
            </w:r>
            <w:r>
              <w:rPr>
                <w:sz w:val="21"/>
              </w:rPr>
              <w:t>——</w:t>
            </w:r>
            <w:r>
              <w:rPr>
                <w:sz w:val="21"/>
              </w:rPr>
              <w:t>归集上缴</w:t>
            </w:r>
            <w:r>
              <w:rPr>
                <w:sz w:val="21"/>
              </w:rPr>
              <w:t>/</w:t>
            </w:r>
            <w:r>
              <w:rPr>
                <w:sz w:val="21"/>
              </w:rPr>
              <w:t>年初余额调整</w:t>
            </w:r>
            <w:r>
              <w:rPr>
                <w:sz w:val="21"/>
              </w:rPr>
              <w:t>[</w:t>
            </w:r>
            <w:r>
              <w:rPr>
                <w:sz w:val="21"/>
              </w:rPr>
              <w:t>该明细科目为借方余额时</w:t>
            </w:r>
            <w:r>
              <w:rPr>
                <w:sz w:val="21"/>
              </w:rPr>
              <w:t>]/</w:t>
            </w:r>
            <w:r>
              <w:rPr>
                <w:sz w:val="21"/>
              </w:rPr>
              <w:t>归集调出</w:t>
            </w:r>
            <w:r>
              <w:rPr>
                <w:sz w:val="21"/>
              </w:rPr>
              <w:t>/</w:t>
            </w:r>
            <w:r>
              <w:rPr>
                <w:sz w:val="21"/>
              </w:rPr>
              <w:t>本年收支结转</w:t>
            </w:r>
            <w:r>
              <w:rPr>
                <w:sz w:val="21"/>
              </w:rPr>
              <w:t>[</w:t>
            </w:r>
            <w:r>
              <w:rPr>
                <w:sz w:val="21"/>
              </w:rPr>
              <w:t>该明细科目为借方余额时</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8</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jc w:val="both"/>
            </w:pPr>
            <w:r>
              <w:rPr>
                <w:sz w:val="21"/>
              </w:rPr>
              <w:t>转入财政拨款结余</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按照有关规定将符合财政拨款结余性质的项目余额转入财政拨款结余</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借：财政拨款结转</w:t>
            </w:r>
            <w:r>
              <w:rPr>
                <w:sz w:val="21"/>
              </w:rPr>
              <w:t>——</w:t>
            </w:r>
            <w:r>
              <w:rPr>
                <w:sz w:val="21"/>
              </w:rPr>
              <w:t>累计结转</w:t>
            </w:r>
            <w:r>
              <w:rPr>
                <w:sz w:val="21"/>
              </w:rPr>
              <w:t xml:space="preserve">     </w:t>
            </w:r>
            <w:r>
              <w:rPr>
                <w:sz w:val="21"/>
              </w:rPr>
              <w:t>贷：财政拨款结余</w:t>
            </w:r>
            <w:r>
              <w:rPr>
                <w:sz w:val="21"/>
              </w:rPr>
              <w:t>——</w:t>
            </w:r>
            <w:r>
              <w:rPr>
                <w:sz w:val="21"/>
              </w:rPr>
              <w:t>结转转入</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20</w:t>
            </w:r>
            <w:r>
              <w:rPr>
                <w:sz w:val="21"/>
              </w:rPr>
              <w:t>财政拨款结余</w:t>
            </w:r>
            <w:r>
              <w:rPr>
                <w:sz w:val="21"/>
              </w:rPr>
              <w:t xml:space="preserve">8102 </w:t>
            </w:r>
          </w:p>
        </w:tc>
      </w:tr>
      <w:tr w:rsidR="00250363">
        <w:trPr>
          <w:trHeight w:val="1078"/>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因购货退回、会计差错更正等发生以前年度调整事项</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调整增加相关资产</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420" w:hanging="420"/>
            </w:pPr>
            <w:r>
              <w:rPr>
                <w:sz w:val="21"/>
              </w:rPr>
              <w:t>借：零余额账户用款额度</w:t>
            </w:r>
            <w:r>
              <w:rPr>
                <w:sz w:val="21"/>
              </w:rPr>
              <w:t>/</w:t>
            </w:r>
            <w:r>
              <w:rPr>
                <w:sz w:val="21"/>
              </w:rPr>
              <w:t>银行存款等贷：以前年度盈余调整</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借：资金结存</w:t>
            </w:r>
            <w:r>
              <w:rPr>
                <w:sz w:val="21"/>
              </w:rPr>
              <w:t>——</w:t>
            </w:r>
            <w:r>
              <w:rPr>
                <w:sz w:val="21"/>
              </w:rPr>
              <w:t>零余额账户用款额度</w:t>
            </w:r>
            <w:r>
              <w:rPr>
                <w:sz w:val="21"/>
              </w:rPr>
              <w:t>/</w:t>
            </w:r>
            <w:r>
              <w:rPr>
                <w:sz w:val="21"/>
              </w:rPr>
              <w:t>货币资金等</w:t>
            </w:r>
            <w:r>
              <w:rPr>
                <w:sz w:val="21"/>
              </w:rPr>
              <w:t xml:space="preserve">     </w:t>
            </w:r>
            <w:r>
              <w:rPr>
                <w:sz w:val="21"/>
              </w:rPr>
              <w:t>贷：财政拨款结余</w:t>
            </w:r>
            <w:r>
              <w:rPr>
                <w:sz w:val="21"/>
              </w:rPr>
              <w:t>——</w:t>
            </w:r>
            <w:r>
              <w:rPr>
                <w:sz w:val="21"/>
              </w:rPr>
              <w:t>年初余额调整</w:t>
            </w:r>
            <w:r>
              <w:rPr>
                <w:sz w:val="21"/>
              </w:rPr>
              <w:t xml:space="preserve"> </w:t>
            </w:r>
          </w:p>
        </w:tc>
      </w:tr>
      <w:tr w:rsidR="00250363">
        <w:trPr>
          <w:trHeight w:val="948"/>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因会计差错更正调整减少相关资产</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借：以前年度盈余调整</w:t>
            </w:r>
            <w:r>
              <w:rPr>
                <w:sz w:val="21"/>
              </w:rPr>
              <w:t xml:space="preserve"> </w:t>
            </w:r>
          </w:p>
          <w:p w:rsidR="00250363" w:rsidRDefault="00EB6E0B">
            <w:pPr>
              <w:spacing w:after="0"/>
              <w:ind w:left="0" w:firstLine="0"/>
              <w:jc w:val="both"/>
            </w:pPr>
            <w:r>
              <w:rPr>
                <w:sz w:val="21"/>
              </w:rPr>
              <w:t xml:space="preserve">    </w:t>
            </w:r>
            <w:r>
              <w:rPr>
                <w:sz w:val="21"/>
              </w:rPr>
              <w:t>贷：零余额账户用款额度</w:t>
            </w:r>
            <w:r>
              <w:rPr>
                <w:sz w:val="21"/>
              </w:rPr>
              <w:t>/</w:t>
            </w:r>
            <w:r>
              <w:rPr>
                <w:sz w:val="21"/>
              </w:rPr>
              <w:t>银行存款等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借：财政拨款结余</w:t>
            </w:r>
            <w:r>
              <w:rPr>
                <w:sz w:val="21"/>
              </w:rPr>
              <w:t>——</w:t>
            </w:r>
            <w:r>
              <w:rPr>
                <w:sz w:val="21"/>
              </w:rPr>
              <w:t>年初余额调整</w:t>
            </w:r>
            <w:r>
              <w:rPr>
                <w:sz w:val="21"/>
              </w:rPr>
              <w:t xml:space="preserve">     </w:t>
            </w:r>
            <w:r>
              <w:rPr>
                <w:sz w:val="21"/>
              </w:rPr>
              <w:t>贷：资金结存</w:t>
            </w:r>
            <w:r>
              <w:rPr>
                <w:sz w:val="21"/>
              </w:rPr>
              <w:t>——</w:t>
            </w:r>
            <w:r>
              <w:rPr>
                <w:sz w:val="21"/>
              </w:rPr>
              <w:t>零余额账户用款额度</w:t>
            </w:r>
            <w:r>
              <w:rPr>
                <w:sz w:val="21"/>
              </w:rPr>
              <w:t>/</w:t>
            </w:r>
            <w:r>
              <w:rPr>
                <w:sz w:val="21"/>
              </w:rPr>
              <w:t>货币资金等</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2011"/>
        <w:gridCol w:w="2523"/>
        <w:gridCol w:w="3963"/>
        <w:gridCol w:w="5418"/>
      </w:tblGrid>
      <w:tr w:rsidR="00250363">
        <w:trPr>
          <w:trHeight w:val="125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按照规定上缴财政拨款结余资金或注销财政拨款结余额度</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按照实际上缴资金数额或注销的资金额度</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0" w:firstLine="0"/>
            </w:pPr>
            <w:r>
              <w:rPr>
                <w:sz w:val="21"/>
              </w:rPr>
              <w:t>借：累计盈余</w:t>
            </w:r>
            <w:r>
              <w:rPr>
                <w:sz w:val="21"/>
              </w:rPr>
              <w:t xml:space="preserve"> </w:t>
            </w:r>
          </w:p>
          <w:p w:rsidR="00250363" w:rsidRDefault="00EB6E0B">
            <w:pPr>
              <w:spacing w:after="0"/>
              <w:ind w:left="211" w:hanging="211"/>
            </w:pPr>
            <w:r>
              <w:rPr>
                <w:sz w:val="21"/>
              </w:rPr>
              <w:t xml:space="preserve">    </w:t>
            </w:r>
            <w:r>
              <w:rPr>
                <w:sz w:val="21"/>
              </w:rPr>
              <w:t>贷：财政应返还额度</w:t>
            </w:r>
            <w:r>
              <w:rPr>
                <w:sz w:val="21"/>
              </w:rPr>
              <w:t>/</w:t>
            </w:r>
            <w:r>
              <w:rPr>
                <w:sz w:val="21"/>
              </w:rPr>
              <w:t>零余额账户用款额度</w:t>
            </w:r>
            <w:r>
              <w:rPr>
                <w:sz w:val="21"/>
              </w:rPr>
              <w:t>/</w:t>
            </w:r>
            <w:r>
              <w:rPr>
                <w:sz w:val="21"/>
              </w:rPr>
              <w:t>银行存款</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借：</w:t>
            </w:r>
            <w:r>
              <w:rPr>
                <w:sz w:val="21"/>
              </w:rPr>
              <w:t xml:space="preserve"> </w:t>
            </w:r>
            <w:r>
              <w:rPr>
                <w:sz w:val="21"/>
              </w:rPr>
              <w:t>财政拨款结余</w:t>
            </w:r>
            <w:r>
              <w:rPr>
                <w:sz w:val="21"/>
              </w:rPr>
              <w:t>——</w:t>
            </w:r>
            <w:r>
              <w:rPr>
                <w:sz w:val="21"/>
              </w:rPr>
              <w:t>归集上缴</w:t>
            </w:r>
            <w:r>
              <w:rPr>
                <w:sz w:val="21"/>
              </w:rPr>
              <w:t xml:space="preserve">      </w:t>
            </w:r>
            <w:r>
              <w:rPr>
                <w:sz w:val="21"/>
              </w:rPr>
              <w:t>贷：资金结存</w:t>
            </w:r>
            <w:r>
              <w:rPr>
                <w:sz w:val="21"/>
              </w:rPr>
              <w:t>——</w:t>
            </w:r>
            <w:r>
              <w:rPr>
                <w:sz w:val="21"/>
              </w:rPr>
              <w:t>财政应返还额度</w:t>
            </w:r>
            <w:r>
              <w:rPr>
                <w:sz w:val="21"/>
              </w:rPr>
              <w:t xml:space="preserve">/ </w:t>
            </w:r>
          </w:p>
          <w:p w:rsidR="00250363" w:rsidRDefault="00EB6E0B">
            <w:pPr>
              <w:spacing w:after="0"/>
              <w:ind w:left="2" w:right="130" w:firstLine="0"/>
            </w:pPr>
            <w:r>
              <w:rPr>
                <w:sz w:val="21"/>
              </w:rPr>
              <w:t xml:space="preserve">                     </w:t>
            </w:r>
            <w:r>
              <w:rPr>
                <w:sz w:val="21"/>
              </w:rPr>
              <w:t>零余额账户用款额度</w:t>
            </w:r>
            <w:r>
              <w:rPr>
                <w:sz w:val="21"/>
              </w:rPr>
              <w:t xml:space="preserve">/                      </w:t>
            </w:r>
            <w:r>
              <w:rPr>
                <w:sz w:val="21"/>
              </w:rPr>
              <w:t>货币资金</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单位内部调剂财政拨款结余资金</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按照调整的金额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借：财政拨款结余</w:t>
            </w:r>
            <w:r>
              <w:rPr>
                <w:sz w:val="21"/>
              </w:rPr>
              <w:t>——</w:t>
            </w:r>
            <w:r>
              <w:rPr>
                <w:sz w:val="21"/>
              </w:rPr>
              <w:t>单位内部调剂</w:t>
            </w:r>
            <w:r>
              <w:rPr>
                <w:sz w:val="21"/>
              </w:rPr>
              <w:t xml:space="preserve">     </w:t>
            </w:r>
            <w:r>
              <w:rPr>
                <w:sz w:val="21"/>
              </w:rPr>
              <w:t>贷：财政拨款结转</w:t>
            </w:r>
            <w:r>
              <w:rPr>
                <w:sz w:val="21"/>
              </w:rPr>
              <w:t>——</w:t>
            </w:r>
            <w:r>
              <w:rPr>
                <w:sz w:val="21"/>
              </w:rPr>
              <w:t>单位内部调剂</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年末，转入财政拨款结余</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按照有关规定将符合财政拨款结余性质的项目余额转入财政拨款结余</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借：财政拨款结转</w:t>
            </w:r>
            <w:r>
              <w:rPr>
                <w:sz w:val="21"/>
              </w:rPr>
              <w:t>——</w:t>
            </w:r>
            <w:r>
              <w:rPr>
                <w:sz w:val="21"/>
              </w:rPr>
              <w:t>累计结转</w:t>
            </w:r>
            <w:r>
              <w:rPr>
                <w:sz w:val="21"/>
              </w:rPr>
              <w:t xml:space="preserve">     </w:t>
            </w:r>
            <w:r>
              <w:rPr>
                <w:sz w:val="21"/>
              </w:rPr>
              <w:t>贷：财政拨款结余</w:t>
            </w:r>
            <w:r>
              <w:rPr>
                <w:sz w:val="21"/>
              </w:rPr>
              <w:t>——</w:t>
            </w:r>
            <w:r>
              <w:rPr>
                <w:sz w:val="21"/>
              </w:rPr>
              <w:t>结转转入</w:t>
            </w:r>
            <w:r>
              <w:rPr>
                <w:sz w:val="21"/>
              </w:rPr>
              <w:t xml:space="preserve"> </w:t>
            </w:r>
          </w:p>
        </w:tc>
      </w:tr>
      <w:tr w:rsidR="00250363">
        <w:trPr>
          <w:trHeight w:val="375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年末冲销本科目有关明细科目余额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借：财政拨款结余</w:t>
            </w:r>
            <w:r>
              <w:rPr>
                <w:sz w:val="21"/>
              </w:rPr>
              <w:t>——</w:t>
            </w:r>
            <w:r>
              <w:rPr>
                <w:sz w:val="21"/>
              </w:rPr>
              <w:t>年初余额调整</w:t>
            </w:r>
            <w:r>
              <w:rPr>
                <w:sz w:val="21"/>
              </w:rPr>
              <w:t>[</w:t>
            </w:r>
            <w:r>
              <w:rPr>
                <w:sz w:val="21"/>
              </w:rPr>
              <w:t>该明细科目为贷方余额时</w:t>
            </w:r>
            <w:r>
              <w:rPr>
                <w:sz w:val="21"/>
              </w:rPr>
              <w:t xml:space="preserve">] </w:t>
            </w:r>
          </w:p>
          <w:p w:rsidR="00250363" w:rsidRDefault="00EB6E0B">
            <w:pPr>
              <w:spacing w:after="0" w:line="290" w:lineRule="auto"/>
              <w:ind w:left="2" w:firstLine="0"/>
            </w:pPr>
            <w:r>
              <w:rPr>
                <w:sz w:val="21"/>
              </w:rPr>
              <w:t xml:space="preserve">    </w:t>
            </w:r>
            <w:r>
              <w:rPr>
                <w:sz w:val="21"/>
              </w:rPr>
              <w:t>贷：财政拨款结余</w:t>
            </w:r>
            <w:r>
              <w:rPr>
                <w:sz w:val="21"/>
              </w:rPr>
              <w:t>——</w:t>
            </w:r>
            <w:r>
              <w:rPr>
                <w:sz w:val="21"/>
              </w:rPr>
              <w:t>累计结余借：财政拨款结余</w:t>
            </w:r>
            <w:r>
              <w:rPr>
                <w:sz w:val="21"/>
              </w:rPr>
              <w:t>——</w:t>
            </w:r>
            <w:r>
              <w:rPr>
                <w:sz w:val="21"/>
              </w:rPr>
              <w:t>累计结余</w:t>
            </w:r>
            <w:r>
              <w:rPr>
                <w:sz w:val="21"/>
              </w:rPr>
              <w:t xml:space="preserve"> </w:t>
            </w:r>
          </w:p>
          <w:p w:rsidR="00250363" w:rsidRDefault="00EB6E0B">
            <w:pPr>
              <w:spacing w:after="0" w:line="291" w:lineRule="auto"/>
              <w:ind w:left="2" w:firstLine="420"/>
              <w:jc w:val="both"/>
            </w:pPr>
            <w:r>
              <w:rPr>
                <w:sz w:val="21"/>
              </w:rPr>
              <w:t>贷：财政拨款结余</w:t>
            </w:r>
            <w:r>
              <w:rPr>
                <w:sz w:val="21"/>
              </w:rPr>
              <w:t>——</w:t>
            </w:r>
            <w:r>
              <w:rPr>
                <w:sz w:val="21"/>
              </w:rPr>
              <w:t>年初余额调整</w:t>
            </w:r>
            <w:r>
              <w:rPr>
                <w:sz w:val="21"/>
              </w:rPr>
              <w:t>[</w:t>
            </w:r>
            <w:r>
              <w:rPr>
                <w:sz w:val="21"/>
              </w:rPr>
              <w:t>该明细科目为借方余额时</w:t>
            </w:r>
            <w:r>
              <w:rPr>
                <w:sz w:val="21"/>
              </w:rPr>
              <w:t xml:space="preserve">] </w:t>
            </w:r>
          </w:p>
          <w:p w:rsidR="00250363" w:rsidRDefault="00EB6E0B">
            <w:pPr>
              <w:spacing w:after="34"/>
              <w:ind w:left="188" w:firstLine="0"/>
              <w:jc w:val="center"/>
            </w:pPr>
            <w:r>
              <w:rPr>
                <w:sz w:val="21"/>
              </w:rPr>
              <w:t>——</w:t>
            </w:r>
            <w:r>
              <w:rPr>
                <w:sz w:val="21"/>
              </w:rPr>
              <w:t>归集上缴</w:t>
            </w:r>
            <w:r>
              <w:rPr>
                <w:sz w:val="21"/>
              </w:rPr>
              <w:t xml:space="preserve"> </w:t>
            </w:r>
          </w:p>
          <w:p w:rsidR="00250363" w:rsidRDefault="00EB6E0B">
            <w:pPr>
              <w:spacing w:after="34"/>
              <w:ind w:left="422" w:firstLine="0"/>
            </w:pPr>
            <w:r>
              <w:rPr>
                <w:sz w:val="21"/>
              </w:rPr>
              <w:t xml:space="preserve">                 </w:t>
            </w:r>
          </w:p>
          <w:p w:rsidR="00250363" w:rsidRDefault="00EB6E0B">
            <w:pPr>
              <w:spacing w:after="0" w:line="290" w:lineRule="auto"/>
              <w:ind w:left="2" w:firstLine="420"/>
            </w:pPr>
            <w:r>
              <w:rPr>
                <w:sz w:val="21"/>
              </w:rPr>
              <w:t xml:space="preserve">                ——</w:t>
            </w:r>
            <w:r>
              <w:rPr>
                <w:sz w:val="21"/>
              </w:rPr>
              <w:t>单位内部调剂借：财政拨款结余</w:t>
            </w:r>
            <w:r>
              <w:rPr>
                <w:sz w:val="21"/>
              </w:rPr>
              <w:t>——</w:t>
            </w:r>
            <w:r>
              <w:rPr>
                <w:sz w:val="21"/>
              </w:rPr>
              <w:t>结转转入</w:t>
            </w:r>
            <w:r>
              <w:rPr>
                <w:sz w:val="21"/>
              </w:rPr>
              <w:t xml:space="preserve"> </w:t>
            </w:r>
          </w:p>
          <w:p w:rsidR="00250363" w:rsidRDefault="00EB6E0B">
            <w:pPr>
              <w:spacing w:after="34"/>
              <w:ind w:left="2" w:firstLine="0"/>
            </w:pPr>
            <w:r>
              <w:rPr>
                <w:sz w:val="21"/>
              </w:rPr>
              <w:t xml:space="preserve">    </w:t>
            </w:r>
            <w:r>
              <w:rPr>
                <w:sz w:val="21"/>
              </w:rPr>
              <w:t>贷：财政拨款结余</w:t>
            </w:r>
            <w:r>
              <w:rPr>
                <w:sz w:val="21"/>
              </w:rPr>
              <w:t>——</w:t>
            </w:r>
            <w:r>
              <w:rPr>
                <w:sz w:val="21"/>
              </w:rPr>
              <w:t>累计结余</w:t>
            </w:r>
            <w:r>
              <w:rPr>
                <w:sz w:val="21"/>
              </w:rPr>
              <w:t xml:space="preserve"> </w:t>
            </w:r>
          </w:p>
          <w:p w:rsidR="00250363" w:rsidRDefault="00EB6E0B">
            <w:pPr>
              <w:spacing w:after="0"/>
              <w:ind w:left="2" w:firstLine="0"/>
            </w:pPr>
            <w:r>
              <w:rPr>
                <w:sz w:val="21"/>
              </w:rPr>
              <w:t xml:space="preserve"> </w:t>
            </w:r>
          </w:p>
        </w:tc>
      </w:tr>
      <w:tr w:rsidR="00250363">
        <w:trPr>
          <w:trHeight w:val="49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21</w:t>
            </w:r>
            <w:r>
              <w:rPr>
                <w:sz w:val="21"/>
              </w:rPr>
              <w:t>非财政拨款结转</w:t>
            </w:r>
            <w:r>
              <w:rPr>
                <w:sz w:val="21"/>
              </w:rPr>
              <w:t xml:space="preserve">8201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按照规定从科研项目预算收入中提取项目管理费或间接费</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借：单位管理费用</w:t>
            </w:r>
            <w:r>
              <w:rPr>
                <w:sz w:val="21"/>
              </w:rPr>
              <w:t xml:space="preserve"> </w:t>
            </w:r>
          </w:p>
          <w:p w:rsidR="00250363" w:rsidRDefault="00EB6E0B">
            <w:pPr>
              <w:spacing w:after="0"/>
              <w:ind w:left="211" w:hanging="211"/>
              <w:jc w:val="both"/>
            </w:pPr>
            <w:r>
              <w:rPr>
                <w:sz w:val="21"/>
              </w:rPr>
              <w:t xml:space="preserve">    </w:t>
            </w:r>
            <w:r>
              <w:rPr>
                <w:sz w:val="21"/>
              </w:rPr>
              <w:t>贷：预提费用</w:t>
            </w:r>
            <w:r>
              <w:rPr>
                <w:sz w:val="21"/>
              </w:rPr>
              <w:t>——</w:t>
            </w:r>
            <w:r>
              <w:rPr>
                <w:sz w:val="21"/>
              </w:rPr>
              <w:t>项目间接费用或管理费</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借：非财政拨款结转</w:t>
            </w:r>
            <w:r>
              <w:rPr>
                <w:sz w:val="21"/>
              </w:rPr>
              <w:t>——</w:t>
            </w:r>
            <w:r>
              <w:rPr>
                <w:sz w:val="21"/>
              </w:rPr>
              <w:t>项目间接费用或管理费</w:t>
            </w:r>
            <w:r>
              <w:rPr>
                <w:sz w:val="21"/>
              </w:rPr>
              <w:t xml:space="preserve">     </w:t>
            </w:r>
            <w:r>
              <w:rPr>
                <w:sz w:val="21"/>
              </w:rPr>
              <w:t>贷：非财政拨款结余</w:t>
            </w:r>
            <w:r>
              <w:rPr>
                <w:sz w:val="21"/>
              </w:rPr>
              <w:t>——</w:t>
            </w:r>
            <w:r>
              <w:rPr>
                <w:sz w:val="21"/>
              </w:rPr>
              <w:t>项目间接费用或管理费</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0" w:type="dxa"/>
        </w:tblCellMar>
        <w:tblLook w:val="04A0" w:firstRow="1" w:lastRow="0" w:firstColumn="1" w:lastColumn="0" w:noHBand="0" w:noVBand="1"/>
      </w:tblPr>
      <w:tblGrid>
        <w:gridCol w:w="795"/>
        <w:gridCol w:w="2011"/>
        <w:gridCol w:w="2523"/>
        <w:gridCol w:w="3963"/>
        <w:gridCol w:w="5418"/>
      </w:tblGrid>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因购货退回、会计差错更正等发生以前年度调整事项</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调整增加相关资产</w:t>
            </w:r>
            <w:r>
              <w:rPr>
                <w:sz w:val="21"/>
              </w:rPr>
              <w:t xml:space="preserve"> </w:t>
            </w:r>
          </w:p>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8" w:firstLine="0"/>
            </w:pPr>
            <w:r>
              <w:rPr>
                <w:sz w:val="21"/>
              </w:rPr>
              <w:t>借：银行存款等</w:t>
            </w:r>
            <w:r>
              <w:rPr>
                <w:sz w:val="21"/>
              </w:rPr>
              <w:t xml:space="preserve">     </w:t>
            </w:r>
            <w:r>
              <w:rPr>
                <w:sz w:val="21"/>
              </w:rPr>
              <w:t>贷：以前年度盈余调整</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借：资金结存</w:t>
            </w:r>
            <w:r>
              <w:rPr>
                <w:sz w:val="21"/>
              </w:rPr>
              <w:t>——</w:t>
            </w:r>
            <w:r>
              <w:rPr>
                <w:sz w:val="21"/>
              </w:rPr>
              <w:t>货币资金贷：非财政拨款结转</w:t>
            </w:r>
            <w:r>
              <w:rPr>
                <w:sz w:val="21"/>
              </w:rPr>
              <w:t>——</w:t>
            </w:r>
            <w:r>
              <w:rPr>
                <w:sz w:val="21"/>
              </w:rPr>
              <w:t>年初余额调整</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调整减少相关资产</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77" w:firstLine="0"/>
            </w:pPr>
            <w:r>
              <w:rPr>
                <w:sz w:val="21"/>
              </w:rPr>
              <w:t>借：以前年度盈余调整</w:t>
            </w:r>
            <w:r>
              <w:rPr>
                <w:sz w:val="21"/>
              </w:rPr>
              <w:t xml:space="preserve">     </w:t>
            </w:r>
            <w:r>
              <w:rPr>
                <w:sz w:val="21"/>
              </w:rPr>
              <w:t>贷：银行存款等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借：非财政拨款结转</w:t>
            </w:r>
            <w:r>
              <w:rPr>
                <w:sz w:val="21"/>
              </w:rPr>
              <w:t>——</w:t>
            </w:r>
            <w:r>
              <w:rPr>
                <w:sz w:val="21"/>
              </w:rPr>
              <w:t>年初余额调整</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按照规定缴回非财政拨款结转资金</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按照实际缴回资金</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借：累计盈余</w:t>
            </w:r>
            <w:r>
              <w:rPr>
                <w:sz w:val="21"/>
              </w:rPr>
              <w:t xml:space="preserve"> </w:t>
            </w:r>
          </w:p>
          <w:p w:rsidR="00250363" w:rsidRDefault="00EB6E0B">
            <w:pPr>
              <w:spacing w:after="0"/>
              <w:ind w:left="0" w:firstLine="0"/>
            </w:pPr>
            <w:r>
              <w:rPr>
                <w:sz w:val="21"/>
              </w:rPr>
              <w:t xml:space="preserve">    </w:t>
            </w:r>
            <w:r>
              <w:rPr>
                <w:sz w:val="21"/>
              </w:rPr>
              <w:t>贷：银行存款等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借：非财政拨款结转</w:t>
            </w:r>
            <w:r>
              <w:rPr>
                <w:sz w:val="21"/>
              </w:rPr>
              <w:t>——</w:t>
            </w:r>
            <w:r>
              <w:rPr>
                <w:sz w:val="21"/>
              </w:rPr>
              <w:t>缴回资金</w:t>
            </w:r>
            <w:r>
              <w:rPr>
                <w:sz w:val="21"/>
              </w:rPr>
              <w:t xml:space="preserve">     </w:t>
            </w:r>
            <w:r>
              <w:rPr>
                <w:sz w:val="21"/>
              </w:rPr>
              <w:t>贷：资金结存</w:t>
            </w:r>
            <w:r>
              <w:rPr>
                <w:sz w:val="21"/>
              </w:rPr>
              <w:t>——</w:t>
            </w:r>
            <w:r>
              <w:rPr>
                <w:sz w:val="21"/>
              </w:rPr>
              <w:t>货币资金</w:t>
            </w:r>
            <w:r>
              <w:rPr>
                <w:sz w:val="21"/>
              </w:rPr>
              <w:t xml:space="preserve"> </w:t>
            </w:r>
          </w:p>
        </w:tc>
      </w:tr>
      <w:tr w:rsidR="00250363">
        <w:trPr>
          <w:trHeight w:val="1258"/>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年末结转</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99" w:firstLine="0"/>
            </w:pPr>
            <w:r>
              <w:rPr>
                <w:sz w:val="21"/>
              </w:rPr>
              <w:t>结转非财政拨款专项收入</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06" w:firstLine="0"/>
            </w:pPr>
            <w:r>
              <w:rPr>
                <w:sz w:val="21"/>
              </w:rPr>
              <w:t>借：事业预算收入</w:t>
            </w:r>
            <w:r>
              <w:rPr>
                <w:sz w:val="21"/>
              </w:rPr>
              <w:t>/</w:t>
            </w:r>
            <w:r>
              <w:rPr>
                <w:sz w:val="21"/>
              </w:rPr>
              <w:t>上级补助预算收入</w:t>
            </w:r>
            <w:r>
              <w:rPr>
                <w:sz w:val="21"/>
              </w:rPr>
              <w:t>/</w:t>
            </w:r>
            <w:r>
              <w:rPr>
                <w:sz w:val="21"/>
              </w:rPr>
              <w:t>附属单位上缴预算收入</w:t>
            </w:r>
            <w:r>
              <w:rPr>
                <w:sz w:val="21"/>
              </w:rPr>
              <w:t>/</w:t>
            </w:r>
            <w:r>
              <w:rPr>
                <w:sz w:val="21"/>
              </w:rPr>
              <w:t>非同级财政拨款预算收入</w:t>
            </w:r>
            <w:r>
              <w:rPr>
                <w:sz w:val="21"/>
              </w:rPr>
              <w:t>/</w:t>
            </w:r>
            <w:r>
              <w:rPr>
                <w:sz w:val="21"/>
              </w:rPr>
              <w:t>债务预算收入</w:t>
            </w:r>
            <w:r>
              <w:rPr>
                <w:sz w:val="21"/>
              </w:rPr>
              <w:t>/</w:t>
            </w:r>
            <w:r>
              <w:rPr>
                <w:sz w:val="21"/>
              </w:rPr>
              <w:t>其他预算收入</w:t>
            </w:r>
            <w:r>
              <w:rPr>
                <w:sz w:val="21"/>
              </w:rPr>
              <w:t xml:space="preserve">     </w:t>
            </w:r>
            <w:r>
              <w:rPr>
                <w:sz w:val="21"/>
              </w:rPr>
              <w:t>贷：非财政拨款结转</w:t>
            </w:r>
            <w:r>
              <w:rPr>
                <w:sz w:val="21"/>
              </w:rPr>
              <w:t>——</w:t>
            </w:r>
            <w:r>
              <w:rPr>
                <w:sz w:val="21"/>
              </w:rPr>
              <w:t>本年收支结转</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99" w:firstLine="0"/>
            </w:pPr>
            <w:r>
              <w:rPr>
                <w:sz w:val="21"/>
              </w:rPr>
              <w:t>结转非财政拨款专项支出</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借：非财政拨款结转</w:t>
            </w:r>
            <w:r>
              <w:rPr>
                <w:sz w:val="21"/>
              </w:rPr>
              <w:t>——</w:t>
            </w:r>
            <w:r>
              <w:rPr>
                <w:sz w:val="21"/>
              </w:rPr>
              <w:t>本年收支结转</w:t>
            </w:r>
            <w:r>
              <w:rPr>
                <w:sz w:val="21"/>
              </w:rPr>
              <w:t xml:space="preserve">     </w:t>
            </w:r>
            <w:r>
              <w:rPr>
                <w:sz w:val="21"/>
              </w:rPr>
              <w:t>贷：行政支出</w:t>
            </w:r>
            <w:r>
              <w:rPr>
                <w:sz w:val="21"/>
              </w:rPr>
              <w:t>/</w:t>
            </w:r>
            <w:r>
              <w:rPr>
                <w:sz w:val="21"/>
              </w:rPr>
              <w:t>事业支出</w:t>
            </w:r>
            <w:r>
              <w:rPr>
                <w:sz w:val="21"/>
              </w:rPr>
              <w:t>/</w:t>
            </w:r>
            <w:r>
              <w:rPr>
                <w:sz w:val="21"/>
              </w:rPr>
              <w:t>其他支出</w:t>
            </w:r>
            <w:r>
              <w:rPr>
                <w:sz w:val="21"/>
              </w:rPr>
              <w:t xml:space="preserve"> </w:t>
            </w:r>
          </w:p>
        </w:tc>
      </w:tr>
      <w:tr w:rsidR="00250363">
        <w:trPr>
          <w:trHeight w:val="3755"/>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年末冲销本科目相关明细科目金额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借：非财政拨款结转</w:t>
            </w:r>
            <w:r>
              <w:rPr>
                <w:sz w:val="21"/>
              </w:rPr>
              <w:t>——</w:t>
            </w:r>
            <w:r>
              <w:rPr>
                <w:sz w:val="21"/>
              </w:rPr>
              <w:t>年初余额调整</w:t>
            </w:r>
            <w:r>
              <w:rPr>
                <w:sz w:val="21"/>
              </w:rPr>
              <w:t>[</w:t>
            </w:r>
            <w:r>
              <w:rPr>
                <w:sz w:val="21"/>
              </w:rPr>
              <w:t>该明细科目为贷方余额时</w:t>
            </w:r>
            <w:r>
              <w:rPr>
                <w:sz w:val="21"/>
              </w:rPr>
              <w:t xml:space="preserve">] </w:t>
            </w:r>
          </w:p>
          <w:p w:rsidR="00250363" w:rsidRDefault="00EB6E0B">
            <w:pPr>
              <w:spacing w:after="0" w:line="290" w:lineRule="auto"/>
              <w:ind w:left="2" w:firstLine="1786"/>
            </w:pPr>
            <w:r>
              <w:rPr>
                <w:sz w:val="21"/>
              </w:rPr>
              <w:t>——</w:t>
            </w:r>
            <w:r>
              <w:rPr>
                <w:sz w:val="21"/>
              </w:rPr>
              <w:t>本年收支结转</w:t>
            </w:r>
            <w:r>
              <w:rPr>
                <w:sz w:val="21"/>
              </w:rPr>
              <w:t>[</w:t>
            </w:r>
            <w:r>
              <w:rPr>
                <w:sz w:val="21"/>
              </w:rPr>
              <w:t>该明细科目为贷方余额时</w:t>
            </w:r>
            <w:r>
              <w:rPr>
                <w:sz w:val="21"/>
              </w:rPr>
              <w:t xml:space="preserve">] </w:t>
            </w:r>
          </w:p>
          <w:p w:rsidR="00250363" w:rsidRDefault="00EB6E0B">
            <w:pPr>
              <w:spacing w:after="0" w:line="290" w:lineRule="auto"/>
              <w:ind w:left="2" w:firstLine="420"/>
            </w:pPr>
            <w:r>
              <w:rPr>
                <w:sz w:val="21"/>
              </w:rPr>
              <w:t>贷：非财政拨款结转</w:t>
            </w:r>
            <w:r>
              <w:rPr>
                <w:sz w:val="21"/>
              </w:rPr>
              <w:t>——</w:t>
            </w:r>
            <w:r>
              <w:rPr>
                <w:sz w:val="21"/>
              </w:rPr>
              <w:t>累计结转借：非财政拨款结转</w:t>
            </w:r>
            <w:r>
              <w:rPr>
                <w:sz w:val="21"/>
              </w:rPr>
              <w:t>——</w:t>
            </w:r>
            <w:r>
              <w:rPr>
                <w:sz w:val="21"/>
              </w:rPr>
              <w:t>累计结转</w:t>
            </w:r>
            <w:r>
              <w:rPr>
                <w:sz w:val="21"/>
              </w:rPr>
              <w:t xml:space="preserve"> </w:t>
            </w:r>
          </w:p>
          <w:p w:rsidR="00250363" w:rsidRDefault="00EB6E0B">
            <w:pPr>
              <w:spacing w:after="0" w:line="290" w:lineRule="auto"/>
              <w:ind w:left="2" w:firstLine="420"/>
              <w:jc w:val="both"/>
            </w:pPr>
            <w:r>
              <w:rPr>
                <w:sz w:val="21"/>
              </w:rPr>
              <w:t>贷：非财政拨款结转</w:t>
            </w:r>
            <w:r>
              <w:rPr>
                <w:sz w:val="21"/>
              </w:rPr>
              <w:t>——</w:t>
            </w:r>
            <w:r>
              <w:rPr>
                <w:sz w:val="21"/>
              </w:rPr>
              <w:t>年初余额调整</w:t>
            </w:r>
            <w:r>
              <w:rPr>
                <w:sz w:val="21"/>
              </w:rPr>
              <w:t>[</w:t>
            </w:r>
            <w:r>
              <w:rPr>
                <w:sz w:val="21"/>
              </w:rPr>
              <w:t>该明细科目为借方余额时</w:t>
            </w:r>
            <w:r>
              <w:rPr>
                <w:sz w:val="21"/>
              </w:rPr>
              <w:t xml:space="preserve">] </w:t>
            </w:r>
          </w:p>
          <w:p w:rsidR="00250363" w:rsidRDefault="00EB6E0B">
            <w:pPr>
              <w:spacing w:after="34"/>
              <w:ind w:left="581" w:firstLine="0"/>
              <w:jc w:val="center"/>
            </w:pPr>
            <w:r>
              <w:rPr>
                <w:sz w:val="21"/>
              </w:rPr>
              <w:t>——</w:t>
            </w:r>
            <w:r>
              <w:rPr>
                <w:sz w:val="21"/>
              </w:rPr>
              <w:t>缴回资金</w:t>
            </w:r>
            <w:r>
              <w:rPr>
                <w:sz w:val="21"/>
              </w:rPr>
              <w:t xml:space="preserve"> </w:t>
            </w:r>
          </w:p>
          <w:p w:rsidR="00250363" w:rsidRDefault="00EB6E0B">
            <w:pPr>
              <w:spacing w:after="34"/>
              <w:ind w:left="2" w:firstLine="0"/>
              <w:jc w:val="both"/>
            </w:pPr>
            <w:r>
              <w:rPr>
                <w:sz w:val="21"/>
              </w:rPr>
              <w:t xml:space="preserve">                      ——</w:t>
            </w:r>
            <w:r>
              <w:rPr>
                <w:sz w:val="21"/>
              </w:rPr>
              <w:t>项目间接费用或管理费</w:t>
            </w:r>
            <w:r>
              <w:rPr>
                <w:sz w:val="21"/>
              </w:rPr>
              <w:t xml:space="preserve">     </w:t>
            </w:r>
          </w:p>
          <w:p w:rsidR="00250363" w:rsidRDefault="00EB6E0B">
            <w:pPr>
              <w:spacing w:after="0"/>
              <w:ind w:left="2" w:firstLine="0"/>
            </w:pPr>
            <w:r>
              <w:rPr>
                <w:sz w:val="21"/>
              </w:rPr>
              <w:t xml:space="preserve">                      ——</w:t>
            </w:r>
            <w:r>
              <w:rPr>
                <w:sz w:val="21"/>
              </w:rPr>
              <w:t>本年收支结转</w:t>
            </w:r>
            <w:r>
              <w:rPr>
                <w:sz w:val="21"/>
              </w:rPr>
              <w:t>[</w:t>
            </w:r>
            <w:r>
              <w:rPr>
                <w:sz w:val="21"/>
              </w:rPr>
              <w:t>该明细科目为借方余额时</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将留归本单位使用的非财政拨款专项剩余资金转入非财政拨款结余</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借：非财政拨款结转</w:t>
            </w:r>
            <w:r>
              <w:rPr>
                <w:sz w:val="21"/>
              </w:rPr>
              <w:t>——</w:t>
            </w:r>
            <w:r>
              <w:rPr>
                <w:sz w:val="21"/>
              </w:rPr>
              <w:t>累计结转</w:t>
            </w:r>
            <w:r>
              <w:rPr>
                <w:sz w:val="21"/>
              </w:rPr>
              <w:t xml:space="preserve">     </w:t>
            </w:r>
            <w:r>
              <w:rPr>
                <w:sz w:val="21"/>
              </w:rPr>
              <w:t>贷：非财政拨款结余</w:t>
            </w:r>
            <w:r>
              <w:rPr>
                <w:sz w:val="21"/>
              </w:rPr>
              <w:t>——</w:t>
            </w:r>
            <w:r>
              <w:rPr>
                <w:sz w:val="21"/>
              </w:rPr>
              <w:t>结转转入</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1298"/>
        <w:gridCol w:w="713"/>
        <w:gridCol w:w="2523"/>
        <w:gridCol w:w="3963"/>
        <w:gridCol w:w="5418"/>
      </w:tblGrid>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534"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7" w:firstLine="0"/>
              <w:jc w:val="center"/>
            </w:pPr>
            <w:r>
              <w:rPr>
                <w:sz w:val="21"/>
              </w:rPr>
              <w:t>22</w:t>
            </w:r>
            <w:r>
              <w:rPr>
                <w:sz w:val="21"/>
              </w:rPr>
              <w:t>非财政拨款结余</w:t>
            </w:r>
            <w:r>
              <w:rPr>
                <w:sz w:val="21"/>
              </w:rPr>
              <w:t xml:space="preserve">8202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4534"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按照规定从科研项目预算收入中提取项目管理费或间接费</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借：单位管理费用</w:t>
            </w:r>
            <w:r>
              <w:rPr>
                <w:sz w:val="21"/>
              </w:rPr>
              <w:t xml:space="preserve"> </w:t>
            </w:r>
          </w:p>
          <w:p w:rsidR="00250363" w:rsidRDefault="00EB6E0B">
            <w:pPr>
              <w:spacing w:after="0"/>
              <w:ind w:left="211" w:hanging="211"/>
              <w:jc w:val="both"/>
            </w:pPr>
            <w:r>
              <w:rPr>
                <w:sz w:val="21"/>
              </w:rPr>
              <w:t xml:space="preserve">    </w:t>
            </w:r>
            <w:r>
              <w:rPr>
                <w:sz w:val="21"/>
              </w:rPr>
              <w:t>贷：预提费用</w:t>
            </w:r>
            <w:r>
              <w:rPr>
                <w:sz w:val="21"/>
              </w:rPr>
              <w:t>——</w:t>
            </w:r>
            <w:r>
              <w:rPr>
                <w:sz w:val="21"/>
              </w:rPr>
              <w:t>项目间接费用或管理费</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借：非财政拨款结转</w:t>
            </w:r>
            <w:r>
              <w:rPr>
                <w:sz w:val="21"/>
              </w:rPr>
              <w:t>——</w:t>
            </w:r>
            <w:r>
              <w:rPr>
                <w:sz w:val="21"/>
              </w:rPr>
              <w:t>项目间接费用或管理费</w:t>
            </w:r>
            <w:r>
              <w:rPr>
                <w:sz w:val="21"/>
              </w:rPr>
              <w:t xml:space="preserve">     </w:t>
            </w:r>
            <w:r>
              <w:rPr>
                <w:sz w:val="21"/>
              </w:rPr>
              <w:t>贷：非财政拨款结余</w:t>
            </w:r>
            <w:r>
              <w:rPr>
                <w:sz w:val="21"/>
              </w:rPr>
              <w:t>——</w:t>
            </w:r>
            <w:r>
              <w:rPr>
                <w:sz w:val="21"/>
              </w:rPr>
              <w:t>项目间接费用或管理费</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4534"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实际缴纳企业所得税</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借：其他应交税费</w:t>
            </w:r>
            <w:r>
              <w:rPr>
                <w:sz w:val="21"/>
              </w:rPr>
              <w:t>——</w:t>
            </w:r>
            <w:r>
              <w:rPr>
                <w:sz w:val="21"/>
              </w:rPr>
              <w:t>单位应交所得税</w:t>
            </w:r>
            <w:r>
              <w:rPr>
                <w:sz w:val="21"/>
              </w:rPr>
              <w:t xml:space="preserve">     </w:t>
            </w:r>
            <w:r>
              <w:rPr>
                <w:sz w:val="21"/>
              </w:rPr>
              <w:t>贷：银行存款等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借：非财政拨款结余</w:t>
            </w:r>
            <w:r>
              <w:rPr>
                <w:sz w:val="21"/>
              </w:rPr>
              <w:t>——</w:t>
            </w:r>
            <w:r>
              <w:rPr>
                <w:sz w:val="21"/>
              </w:rPr>
              <w:t>累计结余</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因购货退回、会计差错更正等发生以前年度调整事项</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调整增加相关资产</w:t>
            </w:r>
            <w:r>
              <w:rPr>
                <w:sz w:val="21"/>
              </w:rPr>
              <w:t xml:space="preserve"> </w:t>
            </w:r>
          </w:p>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149" w:firstLine="0"/>
            </w:pPr>
            <w:r>
              <w:rPr>
                <w:sz w:val="21"/>
              </w:rPr>
              <w:t>借：银行存款等</w:t>
            </w:r>
            <w:r>
              <w:rPr>
                <w:sz w:val="21"/>
              </w:rPr>
              <w:t xml:space="preserve">     </w:t>
            </w:r>
            <w:r>
              <w:rPr>
                <w:sz w:val="21"/>
              </w:rPr>
              <w:t>贷：以前年度盈余调整</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422" w:hanging="420"/>
            </w:pPr>
            <w:r>
              <w:rPr>
                <w:sz w:val="21"/>
              </w:rPr>
              <w:t>借：资金结存</w:t>
            </w:r>
            <w:r>
              <w:rPr>
                <w:sz w:val="21"/>
              </w:rPr>
              <w:t>——</w:t>
            </w:r>
            <w:r>
              <w:rPr>
                <w:sz w:val="21"/>
              </w:rPr>
              <w:t>货币资金贷：非财政拨款结余</w:t>
            </w:r>
            <w:r>
              <w:rPr>
                <w:sz w:val="21"/>
              </w:rPr>
              <w:t>——</w:t>
            </w:r>
            <w:r>
              <w:rPr>
                <w:sz w:val="21"/>
              </w:rPr>
              <w:t>年初余额调整</w:t>
            </w:r>
            <w:r>
              <w:rPr>
                <w:sz w:val="21"/>
              </w:rPr>
              <w:t xml:space="preserve"> </w:t>
            </w:r>
          </w:p>
        </w:tc>
      </w:tr>
      <w:tr w:rsidR="00250363">
        <w:trPr>
          <w:trHeight w:val="74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gridSpan w:val="2"/>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调整减少相关资产</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49" w:firstLine="0"/>
            </w:pPr>
            <w:r>
              <w:rPr>
                <w:sz w:val="21"/>
              </w:rPr>
              <w:t>借：以前年度盈余调整</w:t>
            </w:r>
            <w:r>
              <w:rPr>
                <w:sz w:val="21"/>
              </w:rPr>
              <w:t xml:space="preserve">     </w:t>
            </w:r>
            <w:r>
              <w:rPr>
                <w:sz w:val="21"/>
              </w:rPr>
              <w:t>贷：银行存款等</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借：非财政拨款结余</w:t>
            </w:r>
            <w:r>
              <w:rPr>
                <w:sz w:val="21"/>
              </w:rPr>
              <w:t>——</w:t>
            </w:r>
            <w:r>
              <w:rPr>
                <w:sz w:val="21"/>
              </w:rPr>
              <w:t>年初余额调整</w:t>
            </w:r>
            <w:r>
              <w:rPr>
                <w:sz w:val="21"/>
              </w:rPr>
              <w:t xml:space="preserve">     </w:t>
            </w:r>
            <w:r>
              <w:rPr>
                <w:sz w:val="21"/>
              </w:rPr>
              <w:t>贷：资金结存</w:t>
            </w:r>
            <w:r>
              <w:rPr>
                <w:sz w:val="21"/>
              </w:rPr>
              <w:t>——</w:t>
            </w:r>
            <w:r>
              <w:rPr>
                <w:sz w:val="21"/>
              </w:rPr>
              <w:t>货币资金</w:t>
            </w:r>
            <w:r>
              <w:rPr>
                <w:sz w:val="21"/>
              </w:rPr>
              <w:t xml:space="preserve"> </w:t>
            </w:r>
          </w:p>
        </w:tc>
      </w:tr>
      <w:tr w:rsidR="00250363">
        <w:trPr>
          <w:trHeight w:val="63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4</w:t>
            </w:r>
            <w:r>
              <w:rPr>
                <w:sz w:val="21"/>
              </w:rPr>
              <w:t>）</w:t>
            </w:r>
            <w:r>
              <w:rPr>
                <w:sz w:val="21"/>
              </w:rPr>
              <w:t xml:space="preserve"> </w:t>
            </w:r>
          </w:p>
        </w:tc>
        <w:tc>
          <w:tcPr>
            <w:tcW w:w="4534" w:type="dxa"/>
            <w:gridSpan w:val="3"/>
            <w:tcBorders>
              <w:top w:val="single" w:sz="4" w:space="0" w:color="000000"/>
              <w:left w:val="single" w:sz="4" w:space="0" w:color="000000"/>
              <w:bottom w:val="single" w:sz="4" w:space="0" w:color="000000"/>
              <w:right w:val="single" w:sz="4" w:space="0" w:color="000000"/>
            </w:tcBorders>
          </w:tcPr>
          <w:p w:rsidR="00250363" w:rsidRDefault="00EB6E0B">
            <w:pPr>
              <w:spacing w:after="0"/>
              <w:ind w:left="213" w:hanging="211"/>
            </w:pPr>
            <w:r>
              <w:rPr>
                <w:sz w:val="21"/>
              </w:rPr>
              <w:t>将留归本单位使用的非财政拨款专项剩余资金转入非财政拨款结余</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借：非财政拨款结转</w:t>
            </w:r>
            <w:r>
              <w:rPr>
                <w:sz w:val="21"/>
              </w:rPr>
              <w:t>——</w:t>
            </w:r>
            <w:r>
              <w:rPr>
                <w:sz w:val="21"/>
              </w:rPr>
              <w:t>累计结转</w:t>
            </w:r>
            <w:r>
              <w:rPr>
                <w:sz w:val="21"/>
              </w:rPr>
              <w:t xml:space="preserve">     </w:t>
            </w:r>
            <w:r>
              <w:rPr>
                <w:sz w:val="21"/>
              </w:rPr>
              <w:t>贷：非财政拨款结余</w:t>
            </w:r>
            <w:r>
              <w:rPr>
                <w:sz w:val="21"/>
              </w:rPr>
              <w:t>——</w:t>
            </w:r>
            <w:r>
              <w:rPr>
                <w:sz w:val="21"/>
              </w:rPr>
              <w:t>结转转入</w:t>
            </w:r>
            <w:r>
              <w:rPr>
                <w:sz w:val="21"/>
              </w:rPr>
              <w:t xml:space="preserve"> </w:t>
            </w:r>
          </w:p>
        </w:tc>
      </w:tr>
      <w:tr w:rsidR="00250363">
        <w:trPr>
          <w:trHeight w:val="281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5</w:t>
            </w:r>
            <w:r>
              <w:rPr>
                <w:sz w:val="21"/>
              </w:rPr>
              <w:t>）</w:t>
            </w:r>
            <w:r>
              <w:rPr>
                <w:sz w:val="21"/>
              </w:rPr>
              <w:t xml:space="preserve"> </w:t>
            </w:r>
          </w:p>
        </w:tc>
        <w:tc>
          <w:tcPr>
            <w:tcW w:w="4534" w:type="dxa"/>
            <w:gridSpan w:val="3"/>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年末冲销本科目相关明细科目余额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1" w:lineRule="auto"/>
              <w:ind w:left="2" w:firstLine="0"/>
            </w:pPr>
            <w:r>
              <w:rPr>
                <w:sz w:val="21"/>
              </w:rPr>
              <w:t>借：非财政拨款结余</w:t>
            </w:r>
            <w:r>
              <w:rPr>
                <w:sz w:val="21"/>
              </w:rPr>
              <w:t>——</w:t>
            </w:r>
            <w:r>
              <w:rPr>
                <w:sz w:val="21"/>
              </w:rPr>
              <w:t>年初余额调整</w:t>
            </w:r>
            <w:r>
              <w:rPr>
                <w:sz w:val="21"/>
              </w:rPr>
              <w:t>[</w:t>
            </w:r>
            <w:r>
              <w:rPr>
                <w:sz w:val="21"/>
              </w:rPr>
              <w:t>该明细科目为贷方余额时</w:t>
            </w:r>
            <w:r>
              <w:rPr>
                <w:sz w:val="21"/>
              </w:rPr>
              <w:t xml:space="preserve">] </w:t>
            </w:r>
          </w:p>
          <w:p w:rsidR="00250363" w:rsidRDefault="00EB6E0B">
            <w:pPr>
              <w:spacing w:after="34"/>
              <w:ind w:left="2" w:firstLine="0"/>
            </w:pPr>
            <w:r>
              <w:rPr>
                <w:sz w:val="21"/>
              </w:rPr>
              <w:t xml:space="preserve">                 ——</w:t>
            </w:r>
            <w:r>
              <w:rPr>
                <w:sz w:val="21"/>
              </w:rPr>
              <w:t>项目间接费用或管理费</w:t>
            </w:r>
            <w:r>
              <w:rPr>
                <w:sz w:val="21"/>
              </w:rPr>
              <w:t xml:space="preserve"> </w:t>
            </w:r>
          </w:p>
          <w:p w:rsidR="00250363" w:rsidRDefault="00EB6E0B">
            <w:pPr>
              <w:spacing w:after="122"/>
              <w:ind w:left="2" w:firstLine="0"/>
            </w:pPr>
            <w:r>
              <w:rPr>
                <w:sz w:val="21"/>
              </w:rPr>
              <w:t xml:space="preserve">                 ——</w:t>
            </w:r>
            <w:r>
              <w:rPr>
                <w:sz w:val="21"/>
              </w:rPr>
              <w:t>结转转入</w:t>
            </w:r>
            <w:r>
              <w:rPr>
                <w:sz w:val="21"/>
              </w:rPr>
              <w:t xml:space="preserve"> </w:t>
            </w:r>
          </w:p>
          <w:p w:rsidR="00250363" w:rsidRDefault="00EB6E0B">
            <w:pPr>
              <w:spacing w:after="0" w:line="295" w:lineRule="auto"/>
              <w:ind w:left="2" w:firstLine="420"/>
            </w:pPr>
            <w:r>
              <w:rPr>
                <w:sz w:val="21"/>
              </w:rPr>
              <w:t>贷：非财政拨款结余</w:t>
            </w:r>
            <w:r>
              <w:rPr>
                <w:sz w:val="21"/>
              </w:rPr>
              <w:t>——</w:t>
            </w:r>
            <w:r>
              <w:rPr>
                <w:sz w:val="21"/>
              </w:rPr>
              <w:t>累计结余借：非财政拨款结余</w:t>
            </w:r>
            <w:r>
              <w:rPr>
                <w:sz w:val="21"/>
              </w:rPr>
              <w:t>——</w:t>
            </w:r>
            <w:r>
              <w:rPr>
                <w:sz w:val="21"/>
              </w:rPr>
              <w:t>累计结余</w:t>
            </w:r>
            <w:r>
              <w:rPr>
                <w:sz w:val="21"/>
              </w:rPr>
              <w:t xml:space="preserve">     </w:t>
            </w:r>
            <w:r>
              <w:rPr>
                <w:sz w:val="21"/>
              </w:rPr>
              <w:t>贷：非财政拨款结余</w:t>
            </w:r>
            <w:r>
              <w:rPr>
                <w:sz w:val="21"/>
              </w:rPr>
              <w:t>——</w:t>
            </w:r>
            <w:r>
              <w:rPr>
                <w:sz w:val="21"/>
              </w:rPr>
              <w:t>年初余额调整</w:t>
            </w:r>
            <w:r>
              <w:rPr>
                <w:sz w:val="21"/>
              </w:rPr>
              <w:t>[</w:t>
            </w:r>
            <w:r>
              <w:rPr>
                <w:sz w:val="21"/>
              </w:rPr>
              <w:t>该明细科目为借方余额时</w:t>
            </w:r>
            <w:r>
              <w:rPr>
                <w:sz w:val="21"/>
              </w:rPr>
              <w:t xml:space="preserve">] </w:t>
            </w:r>
          </w:p>
          <w:p w:rsidR="00250363" w:rsidRDefault="00EB6E0B">
            <w:pPr>
              <w:spacing w:after="0"/>
              <w:ind w:left="2" w:firstLine="0"/>
            </w:pPr>
            <w:r>
              <w:rPr>
                <w:sz w:val="21"/>
              </w:rPr>
              <w:t xml:space="preserve">                      ——</w:t>
            </w:r>
            <w:r>
              <w:rPr>
                <w:sz w:val="21"/>
              </w:rPr>
              <w:t>缴回资金</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6</w:t>
            </w:r>
            <w:r>
              <w:rPr>
                <w:sz w:val="21"/>
              </w:rPr>
              <w:t>）</w:t>
            </w:r>
            <w:r>
              <w:rPr>
                <w:sz w:val="21"/>
              </w:rPr>
              <w:t xml:space="preserve"> </w:t>
            </w:r>
          </w:p>
        </w:tc>
        <w:tc>
          <w:tcPr>
            <w:tcW w:w="129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年末结转</w:t>
            </w:r>
            <w:r>
              <w:rPr>
                <w:sz w:val="21"/>
              </w:rPr>
              <w:t xml:space="preserve"> </w:t>
            </w:r>
          </w:p>
        </w:tc>
        <w:tc>
          <w:tcPr>
            <w:tcW w:w="323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非财政拨款结余分配为贷方余额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借：非财政拨款结余分配</w:t>
            </w:r>
            <w:r>
              <w:rPr>
                <w:sz w:val="21"/>
              </w:rPr>
              <w:t xml:space="preserve">     </w:t>
            </w:r>
            <w:r>
              <w:rPr>
                <w:sz w:val="21"/>
              </w:rPr>
              <w:t>贷：非财政拨款结余</w:t>
            </w:r>
            <w:r>
              <w:rPr>
                <w:sz w:val="21"/>
              </w:rPr>
              <w:t>——</w:t>
            </w:r>
            <w:r>
              <w:rPr>
                <w:sz w:val="21"/>
              </w:rPr>
              <w:t>累计结余</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3236" w:type="dxa"/>
            <w:gridSpan w:val="2"/>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jc w:val="both"/>
            </w:pPr>
            <w:r>
              <w:rPr>
                <w:sz w:val="21"/>
              </w:rPr>
              <w:t>非财政拨款结余分配为借方余额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01" w:firstLine="0"/>
            </w:pPr>
            <w:r>
              <w:rPr>
                <w:sz w:val="21"/>
              </w:rPr>
              <w:t>借：非财政拨款结余</w:t>
            </w:r>
            <w:r>
              <w:rPr>
                <w:sz w:val="21"/>
              </w:rPr>
              <w:t>——</w:t>
            </w:r>
            <w:r>
              <w:rPr>
                <w:sz w:val="21"/>
              </w:rPr>
              <w:t>累计结余</w:t>
            </w:r>
            <w:r>
              <w:rPr>
                <w:sz w:val="21"/>
              </w:rPr>
              <w:t xml:space="preserve">     </w:t>
            </w:r>
            <w:r>
              <w:rPr>
                <w:sz w:val="21"/>
              </w:rPr>
              <w:t>贷：</w:t>
            </w:r>
            <w:r>
              <w:rPr>
                <w:sz w:val="21"/>
              </w:rPr>
              <w:t xml:space="preserve"> </w:t>
            </w:r>
            <w:r>
              <w:rPr>
                <w:sz w:val="21"/>
              </w:rPr>
              <w:t>非财政拨款结余分配</w:t>
            </w:r>
            <w:r>
              <w:rPr>
                <w:sz w:val="21"/>
              </w:rPr>
              <w:t xml:space="preserve">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 w:type="dxa"/>
        </w:tblCellMar>
        <w:tblLook w:val="04A0" w:firstRow="1" w:lastRow="0" w:firstColumn="1" w:lastColumn="0" w:noHBand="0" w:noVBand="1"/>
      </w:tblPr>
      <w:tblGrid>
        <w:gridCol w:w="795"/>
        <w:gridCol w:w="1298"/>
        <w:gridCol w:w="3236"/>
        <w:gridCol w:w="3963"/>
        <w:gridCol w:w="5418"/>
      </w:tblGrid>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23</w:t>
            </w:r>
            <w:r>
              <w:rPr>
                <w:sz w:val="21"/>
              </w:rPr>
              <w:t>专用结余</w:t>
            </w:r>
            <w:r>
              <w:rPr>
                <w:sz w:val="21"/>
              </w:rPr>
              <w:t xml:space="preserve">8301 </w:t>
            </w:r>
          </w:p>
        </w:tc>
      </w:tr>
      <w:tr w:rsidR="00250363">
        <w:trPr>
          <w:trHeight w:val="763"/>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1298"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计提专用基金</w:t>
            </w:r>
            <w:r>
              <w:rPr>
                <w:sz w:val="21"/>
              </w:rPr>
              <w:t xml:space="preserve"> </w:t>
            </w:r>
          </w:p>
        </w:tc>
        <w:tc>
          <w:tcPr>
            <w:tcW w:w="3236"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从预算收入中按照一定比例提取基金并计入费用</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595" w:firstLine="0"/>
            </w:pPr>
            <w:r>
              <w:rPr>
                <w:sz w:val="21"/>
              </w:rPr>
              <w:t>借：业务活动费用等</w:t>
            </w:r>
            <w:r>
              <w:rPr>
                <w:sz w:val="21"/>
              </w:rPr>
              <w:t xml:space="preserve">     </w:t>
            </w:r>
            <w:r>
              <w:rPr>
                <w:sz w:val="21"/>
              </w:rPr>
              <w:t>贷：专用基金</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34"/>
              <w:ind w:left="2" w:firstLine="0"/>
            </w:pPr>
            <w:r>
              <w:rPr>
                <w:sz w:val="21"/>
              </w:rPr>
              <w:t xml:space="preserve">—— </w:t>
            </w:r>
          </w:p>
          <w:p w:rsidR="00250363" w:rsidRDefault="00EB6E0B">
            <w:pPr>
              <w:spacing w:after="0"/>
              <w:ind w:left="2" w:firstLine="0"/>
            </w:pPr>
            <w:r>
              <w:rPr>
                <w:sz w:val="21"/>
              </w:rPr>
              <w:t xml:space="preserve"> </w:t>
            </w:r>
          </w:p>
        </w:tc>
      </w:tr>
      <w:tr w:rsidR="00250363">
        <w:trPr>
          <w:trHeight w:val="634"/>
        </w:trPr>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0" w:type="auto"/>
            <w:vMerge/>
            <w:tcBorders>
              <w:top w:val="nil"/>
              <w:left w:val="single" w:sz="4" w:space="0" w:color="000000"/>
              <w:bottom w:val="nil"/>
              <w:right w:val="single" w:sz="4" w:space="0" w:color="000000"/>
            </w:tcBorders>
          </w:tcPr>
          <w:p w:rsidR="00250363" w:rsidRDefault="00250363">
            <w:pPr>
              <w:spacing w:after="160"/>
              <w:ind w:left="0" w:firstLine="0"/>
            </w:pPr>
          </w:p>
        </w:tc>
        <w:tc>
          <w:tcPr>
            <w:tcW w:w="323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从本年度非财政拨款结余或经营结余中提取基金</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807" w:firstLine="0"/>
            </w:pPr>
            <w:r>
              <w:rPr>
                <w:sz w:val="21"/>
              </w:rPr>
              <w:t>借：本年盈余分配</w:t>
            </w:r>
            <w:r>
              <w:rPr>
                <w:sz w:val="21"/>
              </w:rPr>
              <w:t xml:space="preserve">     </w:t>
            </w:r>
            <w:r>
              <w:rPr>
                <w:sz w:val="21"/>
              </w:rPr>
              <w:t>贷：专用基金</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27" w:firstLine="0"/>
            </w:pPr>
            <w:r>
              <w:rPr>
                <w:sz w:val="21"/>
              </w:rPr>
              <w:t>借：非财政拨款结余分配</w:t>
            </w:r>
            <w:r>
              <w:rPr>
                <w:sz w:val="21"/>
              </w:rPr>
              <w:t xml:space="preserve">     </w:t>
            </w:r>
            <w:r>
              <w:rPr>
                <w:sz w:val="21"/>
              </w:rPr>
              <w:t>贷：专用结余</w:t>
            </w:r>
            <w:r>
              <w:rPr>
                <w:sz w:val="21"/>
              </w:rPr>
              <w:t xml:space="preserve"> </w:t>
            </w:r>
          </w:p>
        </w:tc>
      </w:tr>
      <w:tr w:rsidR="00250363">
        <w:trPr>
          <w:trHeight w:val="63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3236"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firstLine="0"/>
            </w:pPr>
            <w:r>
              <w:rPr>
                <w:sz w:val="21"/>
              </w:rPr>
              <w:t>根据有关规定设置的其他专用基金</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借：银行存款等</w:t>
            </w:r>
            <w:r>
              <w:rPr>
                <w:sz w:val="21"/>
              </w:rPr>
              <w:t xml:space="preserve"> </w:t>
            </w:r>
          </w:p>
          <w:p w:rsidR="00250363" w:rsidRDefault="00EB6E0B">
            <w:pPr>
              <w:spacing w:after="0"/>
              <w:ind w:left="0" w:firstLine="0"/>
            </w:pPr>
            <w:r>
              <w:rPr>
                <w:sz w:val="21"/>
              </w:rPr>
              <w:t xml:space="preserve">    </w:t>
            </w:r>
            <w:r>
              <w:rPr>
                <w:sz w:val="21"/>
              </w:rPr>
              <w:t>贷：专用基金</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r>
      <w:tr w:rsidR="00250363">
        <w:trPr>
          <w:trHeight w:val="219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按照规定使用提取的专用基金</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0" w:firstLine="0"/>
            </w:pPr>
            <w:r>
              <w:rPr>
                <w:sz w:val="21"/>
              </w:rPr>
              <w:t>借：专用基金</w:t>
            </w:r>
            <w:r>
              <w:rPr>
                <w:sz w:val="21"/>
              </w:rPr>
              <w:t xml:space="preserve"> </w:t>
            </w:r>
          </w:p>
          <w:p w:rsidR="00250363" w:rsidRDefault="00EB6E0B">
            <w:pPr>
              <w:spacing w:after="34"/>
              <w:ind w:left="0" w:firstLine="0"/>
            </w:pPr>
            <w:r>
              <w:rPr>
                <w:sz w:val="21"/>
              </w:rPr>
              <w:t xml:space="preserve">    </w:t>
            </w:r>
            <w:r>
              <w:rPr>
                <w:sz w:val="21"/>
              </w:rPr>
              <w:t>贷：银行存款等</w:t>
            </w:r>
            <w:r>
              <w:rPr>
                <w:sz w:val="21"/>
              </w:rPr>
              <w:t xml:space="preserve"> </w:t>
            </w:r>
          </w:p>
          <w:p w:rsidR="00250363" w:rsidRDefault="00EB6E0B">
            <w:pPr>
              <w:spacing w:after="0" w:line="290" w:lineRule="auto"/>
              <w:ind w:left="0" w:firstLine="0"/>
            </w:pPr>
            <w:r>
              <w:rPr>
                <w:sz w:val="21"/>
              </w:rPr>
              <w:t>使用专用基金购置固定资产、无形资产的</w:t>
            </w:r>
            <w:r>
              <w:rPr>
                <w:sz w:val="21"/>
              </w:rPr>
              <w:t>借：固定资产</w:t>
            </w:r>
            <w:r>
              <w:rPr>
                <w:sz w:val="21"/>
              </w:rPr>
              <w:t>/</w:t>
            </w:r>
            <w:r>
              <w:rPr>
                <w:sz w:val="21"/>
              </w:rPr>
              <w:t>无形资产</w:t>
            </w:r>
            <w:r>
              <w:rPr>
                <w:sz w:val="21"/>
              </w:rPr>
              <w:t xml:space="preserve"> </w:t>
            </w:r>
          </w:p>
          <w:p w:rsidR="00250363" w:rsidRDefault="00EB6E0B">
            <w:pPr>
              <w:spacing w:after="34"/>
              <w:ind w:left="0" w:firstLine="0"/>
            </w:pPr>
            <w:r>
              <w:rPr>
                <w:sz w:val="21"/>
              </w:rPr>
              <w:t xml:space="preserve">    </w:t>
            </w:r>
            <w:r>
              <w:rPr>
                <w:sz w:val="21"/>
              </w:rPr>
              <w:t>贷：银行存款等</w:t>
            </w:r>
            <w:r>
              <w:rPr>
                <w:sz w:val="21"/>
              </w:rPr>
              <w:t xml:space="preserve"> </w:t>
            </w:r>
          </w:p>
          <w:p w:rsidR="00250363" w:rsidRDefault="00EB6E0B">
            <w:pPr>
              <w:spacing w:after="34"/>
              <w:ind w:left="0" w:firstLine="0"/>
            </w:pPr>
            <w:r>
              <w:rPr>
                <w:sz w:val="21"/>
              </w:rPr>
              <w:t>借：专用基金</w:t>
            </w:r>
            <w:r>
              <w:rPr>
                <w:sz w:val="21"/>
              </w:rPr>
              <w:t xml:space="preserve"> </w:t>
            </w:r>
          </w:p>
          <w:p w:rsidR="00250363" w:rsidRDefault="00EB6E0B">
            <w:pPr>
              <w:spacing w:after="0"/>
              <w:ind w:left="0" w:firstLine="0"/>
            </w:pPr>
            <w:r>
              <w:rPr>
                <w:sz w:val="21"/>
              </w:rPr>
              <w:t xml:space="preserve">    </w:t>
            </w:r>
            <w:r>
              <w:rPr>
                <w:sz w:val="21"/>
              </w:rPr>
              <w:t>贷：累计盈余</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87" w:line="290" w:lineRule="auto"/>
              <w:ind w:left="2" w:firstLine="0"/>
            </w:pPr>
            <w:r>
              <w:rPr>
                <w:sz w:val="21"/>
              </w:rPr>
              <w:t>使用从非财政拨款结余或经营结余中提取的基金借：专用结余</w:t>
            </w:r>
            <w:r>
              <w:rPr>
                <w:sz w:val="21"/>
              </w:rPr>
              <w:t xml:space="preserve"> </w:t>
            </w:r>
          </w:p>
          <w:p w:rsidR="00250363" w:rsidRDefault="00EB6E0B">
            <w:pPr>
              <w:spacing w:after="0"/>
              <w:ind w:left="2" w:right="1205" w:firstLine="420"/>
            </w:pPr>
            <w:r>
              <w:rPr>
                <w:sz w:val="21"/>
              </w:rPr>
              <w:t>贷：资金结存</w:t>
            </w:r>
            <w:r>
              <w:rPr>
                <w:sz w:val="21"/>
              </w:rPr>
              <w:t>——</w:t>
            </w:r>
            <w:r>
              <w:rPr>
                <w:sz w:val="21"/>
              </w:rPr>
              <w:t>货币资金使用从预算收入中提取并计入费用的基金借：事业支出等</w:t>
            </w:r>
            <w:r>
              <w:rPr>
                <w:sz w:val="21"/>
              </w:rPr>
              <w:t xml:space="preserve">     </w:t>
            </w:r>
            <w:r>
              <w:rPr>
                <w:sz w:val="21"/>
              </w:rPr>
              <w:t>贷：资金结存</w:t>
            </w:r>
            <w:r>
              <w:rPr>
                <w:sz w:val="21"/>
              </w:rPr>
              <w:t>——</w:t>
            </w:r>
            <w:r>
              <w:rPr>
                <w:sz w:val="21"/>
              </w:rPr>
              <w:t>货币资金</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24</w:t>
            </w:r>
            <w:r>
              <w:rPr>
                <w:sz w:val="21"/>
              </w:rPr>
              <w:t>经营结余</w:t>
            </w:r>
            <w:r>
              <w:rPr>
                <w:sz w:val="21"/>
              </w:rPr>
              <w:t xml:space="preserve">8401 </w:t>
            </w:r>
          </w:p>
        </w:tc>
      </w:tr>
      <w:tr w:rsidR="00250363">
        <w:trPr>
          <w:trHeight w:val="1258"/>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年末经营收支结转</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right="2259" w:firstLine="0"/>
            </w:pPr>
            <w:r>
              <w:rPr>
                <w:sz w:val="21"/>
              </w:rPr>
              <w:t>借：经营预算收入</w:t>
            </w:r>
            <w:r>
              <w:rPr>
                <w:sz w:val="21"/>
              </w:rPr>
              <w:t xml:space="preserve">     </w:t>
            </w:r>
            <w:r>
              <w:rPr>
                <w:sz w:val="21"/>
              </w:rPr>
              <w:t>贷：经营结余借：经营结余</w:t>
            </w:r>
            <w:r>
              <w:rPr>
                <w:sz w:val="21"/>
              </w:rPr>
              <w:t xml:space="preserve"> </w:t>
            </w:r>
          </w:p>
          <w:p w:rsidR="00250363" w:rsidRDefault="00EB6E0B">
            <w:pPr>
              <w:spacing w:after="0"/>
              <w:ind w:left="2" w:firstLine="0"/>
            </w:pPr>
            <w:r>
              <w:rPr>
                <w:sz w:val="21"/>
              </w:rPr>
              <w:t xml:space="preserve">    </w:t>
            </w:r>
            <w:r>
              <w:rPr>
                <w:sz w:val="21"/>
              </w:rPr>
              <w:t>贷：经营支出</w:t>
            </w:r>
            <w:r>
              <w:rPr>
                <w:sz w:val="21"/>
              </w:rPr>
              <w:t xml:space="preserve"> </w:t>
            </w:r>
          </w:p>
        </w:tc>
      </w:tr>
      <w:tr w:rsidR="00250363">
        <w:trPr>
          <w:trHeight w:val="946"/>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年末转入结余分配</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34"/>
              <w:ind w:left="2" w:firstLine="0"/>
            </w:pPr>
            <w:r>
              <w:rPr>
                <w:sz w:val="21"/>
              </w:rPr>
              <w:t>借：经营结余</w:t>
            </w:r>
            <w:r>
              <w:rPr>
                <w:sz w:val="21"/>
              </w:rPr>
              <w:t xml:space="preserve"> </w:t>
            </w:r>
          </w:p>
          <w:p w:rsidR="00250363" w:rsidRDefault="00EB6E0B">
            <w:pPr>
              <w:spacing w:after="0"/>
              <w:ind w:left="2" w:firstLine="420"/>
            </w:pPr>
            <w:r>
              <w:rPr>
                <w:sz w:val="21"/>
              </w:rPr>
              <w:t>贷：非财政拨款结余分配</w:t>
            </w:r>
            <w:r>
              <w:rPr>
                <w:sz w:val="21"/>
              </w:rPr>
              <w:t>年末结余在借方，则不予结转</w:t>
            </w:r>
            <w:r>
              <w:rPr>
                <w:sz w:val="21"/>
              </w:rPr>
              <w:t xml:space="preserve"> </w:t>
            </w:r>
          </w:p>
        </w:tc>
      </w:tr>
      <w:tr w:rsidR="00250363">
        <w:trPr>
          <w:trHeight w:val="492"/>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3"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103" w:firstLine="0"/>
              <w:jc w:val="center"/>
            </w:pPr>
            <w:r>
              <w:rPr>
                <w:sz w:val="21"/>
              </w:rPr>
              <w:t>25</w:t>
            </w:r>
            <w:r>
              <w:rPr>
                <w:sz w:val="21"/>
              </w:rPr>
              <w:t>其他结余</w:t>
            </w:r>
            <w:r>
              <w:rPr>
                <w:sz w:val="21"/>
              </w:rPr>
              <w:t xml:space="preserve">8501 </w:t>
            </w:r>
          </w:p>
        </w:tc>
      </w:tr>
    </w:tbl>
    <w:p w:rsidR="00250363" w:rsidRDefault="00250363">
      <w:pPr>
        <w:spacing w:after="0"/>
        <w:ind w:left="-1133" w:right="214" w:firstLine="0"/>
      </w:pPr>
    </w:p>
    <w:tbl>
      <w:tblPr>
        <w:tblStyle w:val="TableGrid"/>
        <w:tblW w:w="14710" w:type="dxa"/>
        <w:tblInd w:w="-108" w:type="dxa"/>
        <w:tblCellMar>
          <w:top w:w="56" w:type="dxa"/>
          <w:left w:w="108" w:type="dxa"/>
          <w:bottom w:w="0" w:type="dxa"/>
          <w:right w:w="29" w:type="dxa"/>
        </w:tblCellMar>
        <w:tblLook w:val="04A0" w:firstRow="1" w:lastRow="0" w:firstColumn="1" w:lastColumn="0" w:noHBand="0" w:noVBand="1"/>
      </w:tblPr>
      <w:tblGrid>
        <w:gridCol w:w="795"/>
        <w:gridCol w:w="2011"/>
        <w:gridCol w:w="2523"/>
        <w:gridCol w:w="3963"/>
        <w:gridCol w:w="5418"/>
      </w:tblGrid>
      <w:tr w:rsidR="00250363">
        <w:trPr>
          <w:trHeight w:val="219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年末</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结转预算收入（除财政拨款收入、非同级财政专项收入、经营收入以外）</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借：事业预算收入</w:t>
            </w:r>
            <w:r>
              <w:rPr>
                <w:sz w:val="21"/>
              </w:rPr>
              <w:t>/</w:t>
            </w:r>
            <w:r>
              <w:rPr>
                <w:sz w:val="21"/>
              </w:rPr>
              <w:t>上级补助预算收入</w:t>
            </w:r>
            <w:r>
              <w:rPr>
                <w:sz w:val="21"/>
              </w:rPr>
              <w:t>/</w:t>
            </w:r>
            <w:r>
              <w:rPr>
                <w:sz w:val="21"/>
              </w:rPr>
              <w:t>附属单位上缴预算收入</w:t>
            </w:r>
            <w:r>
              <w:rPr>
                <w:sz w:val="21"/>
              </w:rPr>
              <w:t>/</w:t>
            </w:r>
            <w:r>
              <w:rPr>
                <w:sz w:val="21"/>
              </w:rPr>
              <w:t>非同级财政拨款预算收入</w:t>
            </w:r>
            <w:r>
              <w:rPr>
                <w:sz w:val="21"/>
              </w:rPr>
              <w:t>/</w:t>
            </w:r>
            <w:r>
              <w:rPr>
                <w:sz w:val="21"/>
              </w:rPr>
              <w:t>债务预算收入</w:t>
            </w:r>
            <w:r>
              <w:rPr>
                <w:sz w:val="21"/>
              </w:rPr>
              <w:t>/</w:t>
            </w:r>
            <w:r>
              <w:rPr>
                <w:sz w:val="21"/>
              </w:rPr>
              <w:t>其他预算收入</w:t>
            </w:r>
            <w:r>
              <w:rPr>
                <w:sz w:val="21"/>
              </w:rPr>
              <w:t>[</w:t>
            </w:r>
            <w:r>
              <w:rPr>
                <w:sz w:val="21"/>
              </w:rPr>
              <w:t>非专项资金收入部分</w:t>
            </w:r>
            <w:r>
              <w:rPr>
                <w:sz w:val="21"/>
              </w:rPr>
              <w:t xml:space="preserve">] </w:t>
            </w:r>
          </w:p>
          <w:p w:rsidR="00250363" w:rsidRDefault="00EB6E0B">
            <w:pPr>
              <w:spacing w:after="0"/>
              <w:ind w:left="2" w:right="1707" w:firstLine="0"/>
            </w:pPr>
            <w:r>
              <w:rPr>
                <w:sz w:val="21"/>
              </w:rPr>
              <w:t xml:space="preserve">    </w:t>
            </w:r>
            <w:r>
              <w:rPr>
                <w:sz w:val="21"/>
              </w:rPr>
              <w:t>投资预算收益</w:t>
            </w:r>
            <w:r>
              <w:rPr>
                <w:sz w:val="21"/>
              </w:rPr>
              <w:t>[</w:t>
            </w:r>
            <w:r>
              <w:rPr>
                <w:sz w:val="21"/>
              </w:rPr>
              <w:t>为贷方余额时</w:t>
            </w:r>
            <w:r>
              <w:rPr>
                <w:sz w:val="21"/>
              </w:rPr>
              <w:t xml:space="preserve">] </w:t>
            </w:r>
            <w:r>
              <w:rPr>
                <w:sz w:val="21"/>
              </w:rPr>
              <w:t>贷：其他结余借：其他结余</w:t>
            </w:r>
            <w:r>
              <w:rPr>
                <w:sz w:val="21"/>
              </w:rPr>
              <w:t xml:space="preserve">     </w:t>
            </w:r>
            <w:r>
              <w:rPr>
                <w:sz w:val="21"/>
              </w:rPr>
              <w:t>贷：投资预算收益</w:t>
            </w:r>
            <w:r>
              <w:rPr>
                <w:sz w:val="21"/>
              </w:rPr>
              <w:t>[</w:t>
            </w:r>
            <w:r>
              <w:rPr>
                <w:sz w:val="21"/>
              </w:rPr>
              <w:t>为借方余额时</w:t>
            </w:r>
            <w:r>
              <w:rPr>
                <w:sz w:val="21"/>
              </w:rPr>
              <w:t xml:space="preserve">] </w:t>
            </w:r>
          </w:p>
        </w:tc>
      </w:tr>
      <w:tr w:rsidR="00250363">
        <w:trPr>
          <w:trHeight w:val="1570"/>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0" w:firstLine="0"/>
              <w:jc w:val="center"/>
            </w:pPr>
            <w:r>
              <w:rPr>
                <w:sz w:val="21"/>
              </w:rPr>
              <w:t>结转预算支出（除同级财政拨款支出、非同级财政</w:t>
            </w:r>
          </w:p>
          <w:p w:rsidR="00250363" w:rsidRDefault="00EB6E0B">
            <w:pPr>
              <w:spacing w:after="0"/>
              <w:ind w:left="2" w:firstLine="0"/>
            </w:pPr>
            <w:r>
              <w:rPr>
                <w:sz w:val="21"/>
              </w:rPr>
              <w:t>专项支出、经营支出以外）</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line="290" w:lineRule="auto"/>
              <w:ind w:left="2" w:firstLine="0"/>
            </w:pPr>
            <w:r>
              <w:rPr>
                <w:sz w:val="21"/>
              </w:rPr>
              <w:t>借：其他结余</w:t>
            </w:r>
            <w:r>
              <w:rPr>
                <w:sz w:val="21"/>
              </w:rPr>
              <w:t xml:space="preserve">     </w:t>
            </w:r>
            <w:r>
              <w:rPr>
                <w:sz w:val="21"/>
              </w:rPr>
              <w:t>贷：行政支出</w:t>
            </w:r>
            <w:r>
              <w:rPr>
                <w:sz w:val="21"/>
              </w:rPr>
              <w:t>/</w:t>
            </w:r>
            <w:r>
              <w:rPr>
                <w:sz w:val="21"/>
              </w:rPr>
              <w:t>事业支出</w:t>
            </w:r>
            <w:r>
              <w:rPr>
                <w:sz w:val="21"/>
              </w:rPr>
              <w:t>/</w:t>
            </w:r>
            <w:r>
              <w:rPr>
                <w:sz w:val="21"/>
              </w:rPr>
              <w:t>其他支出</w:t>
            </w:r>
            <w:r>
              <w:rPr>
                <w:sz w:val="21"/>
              </w:rPr>
              <w:t>[</w:t>
            </w:r>
            <w:r>
              <w:rPr>
                <w:sz w:val="21"/>
              </w:rPr>
              <w:t>非财政、非专项资金支出部分</w:t>
            </w:r>
            <w:r>
              <w:rPr>
                <w:sz w:val="21"/>
              </w:rPr>
              <w:t xml:space="preserve">] </w:t>
            </w:r>
          </w:p>
          <w:p w:rsidR="00250363" w:rsidRDefault="00EB6E0B">
            <w:pPr>
              <w:spacing w:after="0"/>
              <w:ind w:left="2" w:firstLine="0"/>
              <w:jc w:val="both"/>
            </w:pPr>
            <w:r>
              <w:rPr>
                <w:sz w:val="21"/>
              </w:rPr>
              <w:t xml:space="preserve">        </w:t>
            </w:r>
            <w:r>
              <w:rPr>
                <w:sz w:val="21"/>
              </w:rPr>
              <w:t>上缴上级支出</w:t>
            </w:r>
            <w:r>
              <w:rPr>
                <w:sz w:val="21"/>
              </w:rPr>
              <w:t>/</w:t>
            </w:r>
            <w:r>
              <w:rPr>
                <w:sz w:val="21"/>
              </w:rPr>
              <w:t>对附属单位补助支出</w:t>
            </w:r>
            <w:r>
              <w:rPr>
                <w:sz w:val="21"/>
              </w:rPr>
              <w:t>/</w:t>
            </w:r>
            <w:r>
              <w:rPr>
                <w:sz w:val="21"/>
              </w:rPr>
              <w:t>投资支出</w:t>
            </w:r>
            <w:r>
              <w:rPr>
                <w:sz w:val="21"/>
              </w:rPr>
              <w:t xml:space="preserve">/ </w:t>
            </w:r>
            <w:r>
              <w:rPr>
                <w:sz w:val="21"/>
              </w:rPr>
              <w:t>债务还本支出</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行政单位转入非财政拨款结余</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其他结余为贷方余额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760" w:firstLine="0"/>
            </w:pPr>
            <w:r>
              <w:rPr>
                <w:sz w:val="21"/>
              </w:rPr>
              <w:t>借：其他结余</w:t>
            </w:r>
            <w:r>
              <w:rPr>
                <w:sz w:val="21"/>
              </w:rPr>
              <w:t xml:space="preserve">     </w:t>
            </w:r>
            <w:r>
              <w:rPr>
                <w:sz w:val="21"/>
              </w:rPr>
              <w:t>贷：非财政拨款结余</w:t>
            </w:r>
            <w:r>
              <w:rPr>
                <w:sz w:val="21"/>
              </w:rPr>
              <w:t>——</w:t>
            </w:r>
            <w:r>
              <w:rPr>
                <w:sz w:val="21"/>
              </w:rPr>
              <w:t>累计结余</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其他结余为借方余额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761" w:firstLine="0"/>
            </w:pPr>
            <w:r>
              <w:rPr>
                <w:sz w:val="21"/>
              </w:rPr>
              <w:t>借：非财政拨款结余</w:t>
            </w:r>
            <w:r>
              <w:rPr>
                <w:sz w:val="21"/>
              </w:rPr>
              <w:t>——</w:t>
            </w:r>
            <w:r>
              <w:rPr>
                <w:sz w:val="21"/>
              </w:rPr>
              <w:t>累计结余</w:t>
            </w:r>
            <w:r>
              <w:rPr>
                <w:sz w:val="21"/>
              </w:rPr>
              <w:t xml:space="preserve">     </w:t>
            </w:r>
            <w:r>
              <w:rPr>
                <w:sz w:val="21"/>
              </w:rPr>
              <w:t>贷：其他结余</w:t>
            </w:r>
            <w:r>
              <w:rPr>
                <w:sz w:val="21"/>
              </w:rPr>
              <w:t xml:space="preserve"> </w:t>
            </w:r>
          </w:p>
        </w:tc>
      </w:tr>
      <w:tr w:rsidR="00250363">
        <w:trPr>
          <w:trHeight w:val="636"/>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事业单位年末转入结余分配</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其他结余为贷方余额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01" w:firstLine="0"/>
            </w:pPr>
            <w:r>
              <w:rPr>
                <w:sz w:val="21"/>
              </w:rPr>
              <w:t>借：其他结余</w:t>
            </w:r>
            <w:r>
              <w:rPr>
                <w:sz w:val="21"/>
              </w:rPr>
              <w:t xml:space="preserve">     </w:t>
            </w:r>
            <w:r>
              <w:rPr>
                <w:sz w:val="21"/>
              </w:rPr>
              <w:t>贷：非财政拨款结余分配</w:t>
            </w:r>
            <w:r>
              <w:rPr>
                <w:sz w:val="21"/>
              </w:rPr>
              <w:t xml:space="preserve"> </w:t>
            </w:r>
          </w:p>
        </w:tc>
      </w:tr>
      <w:tr w:rsidR="00250363">
        <w:trPr>
          <w:trHeight w:val="634"/>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其他结余为借方余额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01" w:firstLine="0"/>
            </w:pPr>
            <w:r>
              <w:rPr>
                <w:sz w:val="21"/>
              </w:rPr>
              <w:t>借：非财政拨款结余分配</w:t>
            </w:r>
            <w:r>
              <w:rPr>
                <w:sz w:val="21"/>
              </w:rPr>
              <w:t xml:space="preserve">     </w:t>
            </w:r>
            <w:r>
              <w:rPr>
                <w:sz w:val="21"/>
              </w:rPr>
              <w:t>贷：其他结余</w:t>
            </w:r>
            <w:r>
              <w:rPr>
                <w:sz w:val="21"/>
              </w:rPr>
              <w:t xml:space="preserve"> </w:t>
            </w:r>
          </w:p>
        </w:tc>
      </w:tr>
      <w:tr w:rsidR="00250363">
        <w:trPr>
          <w:trHeight w:val="490"/>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4" w:firstLine="0"/>
              <w:jc w:val="center"/>
            </w:pPr>
            <w:r>
              <w:rPr>
                <w:sz w:val="21"/>
              </w:rPr>
              <w:t xml:space="preserve"> </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right="79" w:firstLine="0"/>
              <w:jc w:val="center"/>
            </w:pPr>
            <w:r>
              <w:rPr>
                <w:sz w:val="21"/>
              </w:rPr>
              <w:t>26</w:t>
            </w:r>
            <w:r>
              <w:rPr>
                <w:sz w:val="21"/>
              </w:rPr>
              <w:t>非财政拨款结余分配</w:t>
            </w:r>
            <w:r>
              <w:rPr>
                <w:sz w:val="21"/>
              </w:rPr>
              <w:t xml:space="preserve">8701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1</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事业单位年末结余转入</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其他结余为借方余额时</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01" w:firstLine="0"/>
            </w:pPr>
            <w:r>
              <w:rPr>
                <w:sz w:val="21"/>
              </w:rPr>
              <w:t>借：非财政拨款结余分配</w:t>
            </w:r>
            <w:r>
              <w:rPr>
                <w:sz w:val="21"/>
              </w:rPr>
              <w:t xml:space="preserve">     </w:t>
            </w:r>
            <w:r>
              <w:rPr>
                <w:sz w:val="21"/>
              </w:rPr>
              <w:t>贷：其他结余</w:t>
            </w:r>
            <w:r>
              <w:rPr>
                <w:sz w:val="21"/>
              </w:rPr>
              <w:t xml:space="preserve"> </w:t>
            </w:r>
          </w:p>
        </w:tc>
      </w:tr>
      <w:tr w:rsidR="00250363">
        <w:trPr>
          <w:trHeight w:val="806"/>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其他结余为贷方余额时</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right="1601" w:firstLine="0"/>
            </w:pPr>
            <w:r>
              <w:rPr>
                <w:sz w:val="21"/>
              </w:rPr>
              <w:t>借：其他结余</w:t>
            </w:r>
            <w:r>
              <w:rPr>
                <w:sz w:val="21"/>
              </w:rPr>
              <w:t xml:space="preserve">     </w:t>
            </w:r>
            <w:r>
              <w:rPr>
                <w:sz w:val="21"/>
              </w:rPr>
              <w:t>贷：非财政拨款结余分配</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011" w:type="dxa"/>
            <w:tcBorders>
              <w:top w:val="single" w:sz="4" w:space="0" w:color="000000"/>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经营结余为贷方余额时</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01" w:firstLine="0"/>
            </w:pPr>
            <w:r>
              <w:rPr>
                <w:sz w:val="21"/>
              </w:rPr>
              <w:t>借：经营结余</w:t>
            </w:r>
            <w:r>
              <w:rPr>
                <w:sz w:val="21"/>
              </w:rPr>
              <w:t xml:space="preserve">     </w:t>
            </w:r>
            <w:r>
              <w:rPr>
                <w:sz w:val="21"/>
              </w:rPr>
              <w:t>贷：非财政拨款结余分配</w:t>
            </w:r>
            <w:r>
              <w:rPr>
                <w:sz w:val="21"/>
              </w:rPr>
              <w:t xml:space="preserve"> </w:t>
            </w:r>
          </w:p>
        </w:tc>
      </w:tr>
      <w:tr w:rsidR="00250363">
        <w:trPr>
          <w:trHeight w:val="634"/>
        </w:trPr>
        <w:tc>
          <w:tcPr>
            <w:tcW w:w="795"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2</w:t>
            </w:r>
            <w:r>
              <w:rPr>
                <w:sz w:val="21"/>
              </w:rPr>
              <w:t>）</w:t>
            </w:r>
            <w:r>
              <w:rPr>
                <w:sz w:val="21"/>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计提专用基金</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从非财政拨款结余中提取</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0" w:right="780" w:firstLine="0"/>
            </w:pPr>
            <w:r>
              <w:rPr>
                <w:sz w:val="21"/>
              </w:rPr>
              <w:t>借：本年盈余分配</w:t>
            </w:r>
            <w:r>
              <w:rPr>
                <w:sz w:val="21"/>
              </w:rPr>
              <w:t xml:space="preserve">     </w:t>
            </w:r>
            <w:r>
              <w:rPr>
                <w:sz w:val="21"/>
              </w:rPr>
              <w:t>贷：专用基金</w:t>
            </w: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right="1601" w:firstLine="0"/>
            </w:pPr>
            <w:r>
              <w:rPr>
                <w:sz w:val="21"/>
              </w:rPr>
              <w:t>借：非财政拨款结余分配</w:t>
            </w:r>
            <w:r>
              <w:rPr>
                <w:sz w:val="21"/>
              </w:rPr>
              <w:t xml:space="preserve">     </w:t>
            </w:r>
            <w:r>
              <w:rPr>
                <w:sz w:val="21"/>
              </w:rPr>
              <w:t>贷：专用结余</w:t>
            </w:r>
            <w:r>
              <w:rPr>
                <w:sz w:val="21"/>
              </w:rPr>
              <w:t xml:space="preserve"> </w:t>
            </w:r>
          </w:p>
        </w:tc>
      </w:tr>
      <w:tr w:rsidR="00250363">
        <w:trPr>
          <w:trHeight w:val="634"/>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6" w:firstLine="0"/>
              <w:jc w:val="both"/>
            </w:pPr>
            <w:r>
              <w:rPr>
                <w:sz w:val="21"/>
              </w:rPr>
              <w:t>（</w:t>
            </w:r>
            <w:r>
              <w:rPr>
                <w:sz w:val="21"/>
              </w:rPr>
              <w:t>3</w:t>
            </w:r>
            <w:r>
              <w:rPr>
                <w:sz w:val="21"/>
              </w:rPr>
              <w:t>）</w:t>
            </w:r>
            <w:r>
              <w:rPr>
                <w:sz w:val="21"/>
              </w:rP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2" w:firstLine="0"/>
            </w:pPr>
            <w:r>
              <w:rPr>
                <w:sz w:val="21"/>
              </w:rPr>
              <w:t>事业单位转入非财政拨款结余</w:t>
            </w:r>
            <w:r>
              <w:rPr>
                <w:sz w:val="21"/>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非财政拨款结余分配为贷方余额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借：非财政拨款结余分配</w:t>
            </w:r>
            <w:r>
              <w:rPr>
                <w:sz w:val="21"/>
              </w:rPr>
              <w:t xml:space="preserve">     </w:t>
            </w:r>
            <w:r>
              <w:rPr>
                <w:sz w:val="21"/>
              </w:rPr>
              <w:t>贷：非财政拨款结余</w:t>
            </w:r>
            <w:r>
              <w:rPr>
                <w:sz w:val="21"/>
              </w:rPr>
              <w:t>——</w:t>
            </w:r>
            <w:r>
              <w:rPr>
                <w:sz w:val="21"/>
              </w:rPr>
              <w:t>累计结余</w:t>
            </w:r>
            <w:r>
              <w:rPr>
                <w:sz w:val="21"/>
              </w:rPr>
              <w:t xml:space="preserve"> </w:t>
            </w:r>
          </w:p>
        </w:tc>
      </w:tr>
      <w:tr w:rsidR="00250363">
        <w:trPr>
          <w:trHeight w:val="637"/>
        </w:trPr>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50363" w:rsidRDefault="00250363">
            <w:pPr>
              <w:spacing w:after="160"/>
              <w:ind w:left="0" w:firstLine="0"/>
            </w:pPr>
          </w:p>
        </w:tc>
        <w:tc>
          <w:tcPr>
            <w:tcW w:w="2523"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非财政拨款结余分配为借方余额</w:t>
            </w:r>
            <w:r>
              <w:rPr>
                <w:sz w:val="21"/>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250363" w:rsidRDefault="00EB6E0B">
            <w:pPr>
              <w:spacing w:after="0"/>
              <w:ind w:left="0" w:firstLine="0"/>
            </w:pPr>
            <w:r>
              <w:rPr>
                <w:sz w:val="21"/>
              </w:rPr>
              <w:t xml:space="preserve">—— </w:t>
            </w:r>
          </w:p>
        </w:tc>
        <w:tc>
          <w:tcPr>
            <w:tcW w:w="5418" w:type="dxa"/>
            <w:tcBorders>
              <w:top w:val="single" w:sz="4" w:space="0" w:color="000000"/>
              <w:left w:val="single" w:sz="4" w:space="0" w:color="000000"/>
              <w:bottom w:val="single" w:sz="4" w:space="0" w:color="000000"/>
              <w:right w:val="single" w:sz="4" w:space="0" w:color="000000"/>
            </w:tcBorders>
          </w:tcPr>
          <w:p w:rsidR="00250363" w:rsidRDefault="00EB6E0B">
            <w:pPr>
              <w:spacing w:after="0"/>
              <w:ind w:left="2" w:firstLine="0"/>
            </w:pPr>
            <w:r>
              <w:rPr>
                <w:sz w:val="21"/>
              </w:rPr>
              <w:t>借：非财政拨款结余</w:t>
            </w:r>
            <w:r>
              <w:rPr>
                <w:sz w:val="21"/>
              </w:rPr>
              <w:t>——</w:t>
            </w:r>
            <w:r>
              <w:rPr>
                <w:sz w:val="21"/>
              </w:rPr>
              <w:t>累计结余</w:t>
            </w:r>
            <w:r>
              <w:rPr>
                <w:sz w:val="21"/>
              </w:rPr>
              <w:t xml:space="preserve">     </w:t>
            </w:r>
            <w:r>
              <w:rPr>
                <w:sz w:val="21"/>
              </w:rPr>
              <w:t>贷：非财政拨款结余分配</w:t>
            </w:r>
            <w:r>
              <w:rPr>
                <w:sz w:val="21"/>
              </w:rPr>
              <w:t xml:space="preserve"> </w:t>
            </w:r>
          </w:p>
        </w:tc>
      </w:tr>
    </w:tbl>
    <w:p w:rsidR="00250363" w:rsidRDefault="00EB6E0B">
      <w:pPr>
        <w:spacing w:after="34"/>
        <w:ind w:left="0" w:firstLine="0"/>
      </w:pPr>
      <w:r>
        <w:rPr>
          <w:sz w:val="21"/>
        </w:rPr>
        <w:t xml:space="preserve"> </w:t>
      </w:r>
    </w:p>
    <w:p w:rsidR="00250363" w:rsidRDefault="00EB6E0B">
      <w:pPr>
        <w:spacing w:after="34"/>
        <w:ind w:left="0" w:firstLine="0"/>
      </w:pPr>
      <w:r>
        <w:rPr>
          <w:sz w:val="21"/>
        </w:rPr>
        <w:t xml:space="preserve"> </w:t>
      </w:r>
    </w:p>
    <w:p w:rsidR="00250363" w:rsidRDefault="00EB6E0B">
      <w:pPr>
        <w:spacing w:after="0"/>
        <w:ind w:left="0" w:right="7424" w:firstLine="0"/>
        <w:jc w:val="right"/>
      </w:pPr>
      <w:r>
        <w:rPr>
          <w:sz w:val="21"/>
        </w:rPr>
        <w:t xml:space="preserve"> </w:t>
      </w:r>
    </w:p>
    <w:sectPr w:rsidR="00250363">
      <w:footerReference w:type="even" r:id="rId26"/>
      <w:footerReference w:type="default" r:id="rId27"/>
      <w:footerReference w:type="first" r:id="rId28"/>
      <w:pgSz w:w="16838" w:h="11906" w:orient="landscape"/>
      <w:pgMar w:top="1693" w:right="890" w:bottom="1704" w:left="1133" w:header="72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0B" w:rsidRDefault="00EB6E0B">
      <w:pPr>
        <w:spacing w:after="0" w:line="240" w:lineRule="auto"/>
      </w:pPr>
      <w:r>
        <w:separator/>
      </w:r>
    </w:p>
  </w:endnote>
  <w:endnote w:type="continuationSeparator" w:id="0">
    <w:p w:rsidR="00EB6E0B" w:rsidRDefault="00E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5" w:firstLine="0"/>
      <w:jc w:val="center"/>
    </w:pPr>
    <w:r>
      <w:fldChar w:fldCharType="begin"/>
    </w:r>
    <w:r>
      <w:instrText xml:space="preserve"> PAGE   \* MERGEFORMAT </w:instrText>
    </w:r>
    <w:r>
      <w:fldChar w:fldCharType="separate"/>
    </w:r>
    <w:r w:rsidR="00DE0538" w:rsidRPr="00DE0538">
      <w:rPr>
        <w:rFonts w:ascii="Calibri" w:eastAsia="Calibri" w:hAnsi="Calibri" w:cs="Calibri"/>
        <w:noProof/>
        <w:sz w:val="18"/>
      </w:rPr>
      <w:t>224</w:t>
    </w:r>
    <w:r>
      <w:rPr>
        <w:rFonts w:ascii="Calibri" w:eastAsia="Calibri" w:hAnsi="Calibri" w:cs="Calibri"/>
        <w:sz w:val="18"/>
      </w:rPr>
      <w:fldChar w:fldCharType="end"/>
    </w:r>
    <w:r>
      <w:rPr>
        <w:rFonts w:ascii="Calibri" w:eastAsia="Calibri" w:hAnsi="Calibri" w:cs="Calibri"/>
        <w:sz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5" w:firstLine="0"/>
      <w:jc w:val="center"/>
    </w:pPr>
    <w:r>
      <w:fldChar w:fldCharType="begin"/>
    </w:r>
    <w:r>
      <w:instrText xml:space="preserve"> PAGE   \* MERGEFORMAT </w:instrText>
    </w:r>
    <w:r>
      <w:fldChar w:fldCharType="separate"/>
    </w:r>
    <w:r w:rsidR="00DE0538" w:rsidRPr="00DE0538">
      <w:rPr>
        <w:rFonts w:ascii="Calibri" w:eastAsia="Calibri" w:hAnsi="Calibri" w:cs="Calibri"/>
        <w:noProof/>
        <w:sz w:val="18"/>
      </w:rPr>
      <w:t>225</w:t>
    </w:r>
    <w:r>
      <w:rPr>
        <w:rFonts w:ascii="Calibri" w:eastAsia="Calibri" w:hAnsi="Calibri" w:cs="Calibri"/>
        <w:sz w:val="18"/>
      </w:rPr>
      <w:fldChar w:fldCharType="end"/>
    </w:r>
    <w:r>
      <w:rPr>
        <w:rFonts w:ascii="Calibri" w:eastAsia="Calibri" w:hAnsi="Calibri" w:cs="Calibr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5" w:firstLine="0"/>
      <w:jc w:val="center"/>
    </w:pPr>
    <w:r>
      <w:fldChar w:fldCharType="begin"/>
    </w:r>
    <w:r>
      <w:instrText xml:space="preserve"> PAGE   \* MERGEFORMAT </w:instrText>
    </w:r>
    <w:r>
      <w:fldChar w:fldCharType="separate"/>
    </w:r>
    <w:r>
      <w:rPr>
        <w:rFonts w:ascii="Calibri" w:eastAsia="Calibri" w:hAnsi="Calibri" w:cs="Calibri"/>
        <w:sz w:val="18"/>
      </w:rPr>
      <w:t>160</w:t>
    </w:r>
    <w:r>
      <w:rPr>
        <w:rFonts w:ascii="Calibri" w:eastAsia="Calibri" w:hAnsi="Calibri" w:cs="Calibri"/>
        <w:sz w:val="18"/>
      </w:rPr>
      <w:fldChar w:fldCharType="end"/>
    </w:r>
    <w:r>
      <w:rPr>
        <w:rFonts w:ascii="Calibri" w:eastAsia="Calibri" w:hAnsi="Calibri" w:cs="Calibr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284" w:firstLine="0"/>
      <w:jc w:val="center"/>
    </w:pPr>
    <w:r>
      <w:fldChar w:fldCharType="begin"/>
    </w:r>
    <w:r>
      <w:instrText xml:space="preserve"> PAGE   \* MERGEFORMAT </w:instrText>
    </w:r>
    <w:r>
      <w:fldChar w:fldCharType="separate"/>
    </w:r>
    <w:r w:rsidR="00DE0538" w:rsidRPr="00DE0538">
      <w:rPr>
        <w:rFonts w:ascii="Calibri" w:eastAsia="Calibri" w:hAnsi="Calibri" w:cs="Calibri"/>
        <w:noProof/>
        <w:sz w:val="18"/>
      </w:rPr>
      <w:t>240</w:t>
    </w:r>
    <w:r>
      <w:rPr>
        <w:rFonts w:ascii="Calibri" w:eastAsia="Calibri" w:hAnsi="Calibri" w:cs="Calibri"/>
        <w:sz w:val="18"/>
      </w:rPr>
      <w:fldChar w:fldCharType="end"/>
    </w:r>
    <w:r>
      <w:rPr>
        <w:rFonts w:ascii="Calibri" w:eastAsia="Calibri" w:hAnsi="Calibri" w:cs="Calibri"/>
        <w:sz w:val="18"/>
      </w:rPr>
      <w:t xml:space="preserve"> </w:t>
    </w:r>
  </w:p>
  <w:p w:rsidR="00250363" w:rsidRDefault="00EB6E0B">
    <w:pPr>
      <w:spacing w:after="0"/>
      <w:ind w:left="0" w:firstLine="0"/>
    </w:pPr>
    <w:r>
      <w:rPr>
        <w:rFonts w:ascii="Calibri" w:eastAsia="Calibri" w:hAnsi="Calibri" w:cs="Calibri"/>
        <w:sz w:val="1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284" w:firstLine="0"/>
      <w:jc w:val="center"/>
    </w:pPr>
    <w:r>
      <w:fldChar w:fldCharType="begin"/>
    </w:r>
    <w:r>
      <w:instrText xml:space="preserve"> PAGE   \* MERGEFORMAT </w:instrText>
    </w:r>
    <w:r>
      <w:fldChar w:fldCharType="separate"/>
    </w:r>
    <w:r w:rsidR="00DE0538" w:rsidRPr="00DE0538">
      <w:rPr>
        <w:rFonts w:ascii="Calibri" w:eastAsia="Calibri" w:hAnsi="Calibri" w:cs="Calibri"/>
        <w:noProof/>
        <w:sz w:val="18"/>
      </w:rPr>
      <w:t>241</w:t>
    </w:r>
    <w:r>
      <w:rPr>
        <w:rFonts w:ascii="Calibri" w:eastAsia="Calibri" w:hAnsi="Calibri" w:cs="Calibri"/>
        <w:sz w:val="18"/>
      </w:rPr>
      <w:fldChar w:fldCharType="end"/>
    </w:r>
    <w:r>
      <w:rPr>
        <w:rFonts w:ascii="Calibri" w:eastAsia="Calibri" w:hAnsi="Calibri" w:cs="Calibri"/>
        <w:sz w:val="18"/>
      </w:rPr>
      <w:t xml:space="preserve"> </w:t>
    </w:r>
  </w:p>
  <w:p w:rsidR="00250363" w:rsidRDefault="00EB6E0B">
    <w:pPr>
      <w:spacing w:after="0"/>
      <w:ind w:left="0" w:firstLine="0"/>
    </w:pPr>
    <w:r>
      <w:rPr>
        <w:rFonts w:ascii="Calibri" w:eastAsia="Calibri" w:hAnsi="Calibri" w:cs="Calibr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284" w:firstLine="0"/>
      <w:jc w:val="center"/>
    </w:pPr>
    <w:r>
      <w:fldChar w:fldCharType="begin"/>
    </w:r>
    <w:r>
      <w:instrText xml:space="preserve"> PAGE   \* MERGEFORMAT </w:instrText>
    </w:r>
    <w:r>
      <w:fldChar w:fldCharType="separate"/>
    </w:r>
    <w:r>
      <w:rPr>
        <w:rFonts w:ascii="Calibri" w:eastAsia="Calibri" w:hAnsi="Calibri" w:cs="Calibri"/>
        <w:sz w:val="18"/>
      </w:rPr>
      <w:t>164</w:t>
    </w:r>
    <w:r>
      <w:rPr>
        <w:rFonts w:ascii="Calibri" w:eastAsia="Calibri" w:hAnsi="Calibri" w:cs="Calibri"/>
        <w:sz w:val="18"/>
      </w:rPr>
      <w:fldChar w:fldCharType="end"/>
    </w:r>
    <w:r>
      <w:rPr>
        <w:rFonts w:ascii="Calibri" w:eastAsia="Calibri" w:hAnsi="Calibri" w:cs="Calibri"/>
        <w:sz w:val="18"/>
      </w:rPr>
      <w:t xml:space="preserve"> </w:t>
    </w:r>
  </w:p>
  <w:p w:rsidR="00250363" w:rsidRDefault="00EB6E0B">
    <w:pPr>
      <w:spacing w:after="0"/>
      <w:ind w:left="0" w:firstLine="0"/>
    </w:pPr>
    <w:r>
      <w:rPr>
        <w:rFonts w:ascii="Calibri" w:eastAsia="Calibri" w:hAnsi="Calibri" w:cs="Calibri"/>
        <w:sz w:val="1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244" w:firstLine="0"/>
      <w:jc w:val="center"/>
    </w:pPr>
    <w:r>
      <w:fldChar w:fldCharType="begin"/>
    </w:r>
    <w:r>
      <w:instrText xml:space="preserve"> PAGE   \* MERGEFORMAT </w:instrText>
    </w:r>
    <w:r>
      <w:fldChar w:fldCharType="separate"/>
    </w:r>
    <w:r>
      <w:rPr>
        <w:rFonts w:ascii="Calibri" w:eastAsia="Calibri" w:hAnsi="Calibri" w:cs="Calibri"/>
        <w:sz w:val="18"/>
      </w:rPr>
      <w:t>210</w:t>
    </w:r>
    <w:r>
      <w:rPr>
        <w:rFonts w:ascii="Calibri" w:eastAsia="Calibri" w:hAnsi="Calibri" w:cs="Calibri"/>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139" w:firstLine="0"/>
      <w:jc w:val="center"/>
    </w:pPr>
    <w:r>
      <w:fldChar w:fldCharType="begin"/>
    </w:r>
    <w:r>
      <w:instrText xml:space="preserve"> PAGE   \* MERGEFORMAT </w:instrText>
    </w:r>
    <w:r>
      <w:fldChar w:fldCharType="separate"/>
    </w:r>
    <w:r w:rsidR="00DE0538" w:rsidRPr="00DE0538">
      <w:rPr>
        <w:rFonts w:ascii="Calibri" w:eastAsia="Calibri" w:hAnsi="Calibri" w:cs="Calibri"/>
        <w:noProof/>
        <w:sz w:val="18"/>
      </w:rPr>
      <w:t>3</w:t>
    </w:r>
    <w:r>
      <w:rPr>
        <w:rFonts w:ascii="Calibri" w:eastAsia="Calibri" w:hAnsi="Calibri" w:cs="Calibri"/>
        <w:sz w:val="18"/>
      </w:rPr>
      <w:fldChar w:fldCharType="end"/>
    </w:r>
    <w:r>
      <w:rPr>
        <w:rFonts w:ascii="Calibri" w:eastAsia="Calibri" w:hAnsi="Calibri" w:cs="Calibri"/>
        <w:sz w:val="1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244" w:firstLine="0"/>
      <w:jc w:val="center"/>
    </w:pPr>
    <w:r>
      <w:fldChar w:fldCharType="begin"/>
    </w:r>
    <w:r>
      <w:instrText xml:space="preserve"> PAGE   \* MERGEFORMAT </w:instrText>
    </w:r>
    <w:r>
      <w:fldChar w:fldCharType="separate"/>
    </w:r>
    <w:r>
      <w:rPr>
        <w:rFonts w:ascii="Calibri" w:eastAsia="Calibri" w:hAnsi="Calibri" w:cs="Calibri"/>
        <w:sz w:val="18"/>
      </w:rPr>
      <w:t>210</w:t>
    </w:r>
    <w:r>
      <w:rPr>
        <w:rFonts w:ascii="Calibri" w:eastAsia="Calibri" w:hAnsi="Calibri" w:cs="Calibri"/>
        <w:sz w:val="18"/>
      </w:rPr>
      <w:fldChar w:fldCharType="end"/>
    </w:r>
    <w:r>
      <w:rPr>
        <w:rFonts w:ascii="Calibri" w:eastAsia="Calibri" w:hAnsi="Calibri" w:cs="Calibri"/>
        <w:sz w:val="1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244" w:firstLine="0"/>
      <w:jc w:val="center"/>
    </w:pPr>
    <w:r>
      <w:fldChar w:fldCharType="begin"/>
    </w:r>
    <w:r>
      <w:instrText xml:space="preserve"> PAGE   \* MERGEFORMAT </w:instrText>
    </w:r>
    <w:r>
      <w:fldChar w:fldCharType="separate"/>
    </w:r>
    <w:r>
      <w:rPr>
        <w:rFonts w:ascii="Calibri" w:eastAsia="Calibri" w:hAnsi="Calibri" w:cs="Calibri"/>
        <w:sz w:val="18"/>
      </w:rPr>
      <w:t>210</w:t>
    </w:r>
    <w:r>
      <w:rPr>
        <w:rFonts w:ascii="Calibri" w:eastAsia="Calibri" w:hAnsi="Calibri" w:cs="Calibri"/>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137" w:firstLine="0"/>
      <w:jc w:val="center"/>
    </w:pPr>
    <w:r>
      <w:fldChar w:fldCharType="begin"/>
    </w:r>
    <w:r>
      <w:instrText xml:space="preserve"> PAGE   \* MERGEFORMAT </w:instrText>
    </w:r>
    <w:r>
      <w:fldChar w:fldCharType="separate"/>
    </w:r>
    <w:r w:rsidR="00DE0538" w:rsidRPr="00DE0538">
      <w:rPr>
        <w:rFonts w:ascii="Calibri" w:eastAsia="Calibri" w:hAnsi="Calibri" w:cs="Calibri"/>
        <w:noProof/>
        <w:sz w:val="18"/>
      </w:rPr>
      <w:t>218</w:t>
    </w:r>
    <w:r>
      <w:rPr>
        <w:rFonts w:ascii="Calibri" w:eastAsia="Calibri" w:hAnsi="Calibri" w:cs="Calibri"/>
        <w:sz w:val="18"/>
      </w:rPr>
      <w:fldChar w:fldCharType="end"/>
    </w:r>
    <w:r>
      <w:rPr>
        <w:rFonts w:ascii="Calibri" w:eastAsia="Calibri" w:hAnsi="Calibri" w:cs="Calibri"/>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137" w:firstLine="0"/>
      <w:jc w:val="center"/>
    </w:pPr>
    <w:r>
      <w:fldChar w:fldCharType="begin"/>
    </w:r>
    <w:r>
      <w:instrText xml:space="preserve"> PAGE   \* MERGEFORMAT </w:instrText>
    </w:r>
    <w:r>
      <w:fldChar w:fldCharType="separate"/>
    </w:r>
    <w:r w:rsidR="00DE0538" w:rsidRPr="00DE0538">
      <w:rPr>
        <w:rFonts w:ascii="Calibri" w:eastAsia="Calibri" w:hAnsi="Calibri" w:cs="Calibri"/>
        <w:noProof/>
        <w:sz w:val="18"/>
      </w:rPr>
      <w:t>217</w:t>
    </w:r>
    <w:r>
      <w:rPr>
        <w:rFonts w:ascii="Calibri" w:eastAsia="Calibri" w:hAnsi="Calibri" w:cs="Calibri"/>
        <w:sz w:val="18"/>
      </w:rPr>
      <w:fldChar w:fldCharType="end"/>
    </w:r>
    <w:r>
      <w:rPr>
        <w:rFonts w:ascii="Calibri" w:eastAsia="Calibri" w:hAnsi="Calibri" w:cs="Calibri"/>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EB6E0B">
    <w:pPr>
      <w:spacing w:after="0"/>
      <w:ind w:left="0" w:right="137" w:firstLine="0"/>
      <w:jc w:val="center"/>
    </w:pPr>
    <w:r>
      <w:fldChar w:fldCharType="begin"/>
    </w:r>
    <w:r>
      <w:instrText xml:space="preserve"> PAGE   \* MERGEFORMAT </w:instrText>
    </w:r>
    <w:r>
      <w:fldChar w:fldCharType="separate"/>
    </w:r>
    <w:r>
      <w:rPr>
        <w:rFonts w:ascii="Calibri" w:eastAsia="Calibri" w:hAnsi="Calibri" w:cs="Calibri"/>
        <w:sz w:val="18"/>
      </w:rPr>
      <w:t>3</w:t>
    </w:r>
    <w:r>
      <w:rPr>
        <w:rFonts w:ascii="Calibri" w:eastAsia="Calibri" w:hAnsi="Calibri" w:cs="Calibri"/>
        <w:sz w:val="18"/>
      </w:rPr>
      <w:fldChar w:fldCharType="end"/>
    </w:r>
    <w:r>
      <w:rPr>
        <w:rFonts w:ascii="Calibri" w:eastAsia="Calibri" w:hAnsi="Calibri" w:cs="Calibr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63" w:rsidRDefault="00250363">
    <w:pPr>
      <w:spacing w:after="160"/>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0B" w:rsidRDefault="00EB6E0B">
      <w:pPr>
        <w:spacing w:after="0"/>
        <w:ind w:left="149" w:firstLine="0"/>
      </w:pPr>
      <w:r>
        <w:separator/>
      </w:r>
    </w:p>
  </w:footnote>
  <w:footnote w:type="continuationSeparator" w:id="0">
    <w:p w:rsidR="00EB6E0B" w:rsidRDefault="00EB6E0B">
      <w:pPr>
        <w:spacing w:after="0"/>
        <w:ind w:left="149" w:firstLine="0"/>
      </w:pPr>
      <w:r>
        <w:continuationSeparator/>
      </w:r>
    </w:p>
  </w:footnote>
  <w:footnote w:id="1">
    <w:p w:rsidR="00250363" w:rsidRDefault="00EB6E0B">
      <w:pPr>
        <w:pStyle w:val="footnotedescription"/>
      </w:pPr>
      <w:r>
        <w:rPr>
          <w:rStyle w:val="footnotemark"/>
          <w:rFonts w:eastAsia="微软雅黑"/>
        </w:rPr>
        <w:footnoteRef/>
      </w:r>
      <w:r>
        <w:t xml:space="preserve"> </w:t>
      </w:r>
      <w:r>
        <w:t>如不特别说明，本部分内容中的</w:t>
      </w:r>
      <w:r>
        <w:t>“</w:t>
      </w:r>
      <w:r>
        <w:t>单位</w:t>
      </w:r>
      <w:r>
        <w:t>”</w:t>
      </w:r>
      <w:r>
        <w:t>指增值税一般纳税人。</w:t>
      </w:r>
      <w:r>
        <w:rPr>
          <w:rFonts w:ascii="Times New Roman" w:eastAsia="Times New Roman" w:hAnsi="Times New Roman" w:cs="Times New Roman"/>
        </w:rPr>
        <w:t xml:space="preserve"> </w:t>
      </w:r>
    </w:p>
  </w:footnote>
  <w:footnote w:id="2">
    <w:p w:rsidR="00250363" w:rsidRDefault="00EB6E0B">
      <w:pPr>
        <w:pStyle w:val="footnotedescription"/>
        <w:ind w:left="0"/>
        <w:jc w:val="both"/>
      </w:pPr>
      <w:r>
        <w:rPr>
          <w:rStyle w:val="footnotemark"/>
          <w:rFonts w:eastAsia="微软雅黑"/>
        </w:rPr>
        <w:footnoteRef/>
      </w:r>
      <w:r>
        <w:t xml:space="preserve"> </w:t>
      </w:r>
      <w:r>
        <w:t>本表中所列举的业务和事项涉及增值税的，参照</w:t>
      </w:r>
      <w:r>
        <w:t>“</w:t>
      </w:r>
      <w:r>
        <w:t>应交增值税</w:t>
      </w:r>
      <w:r>
        <w:t>”</w:t>
      </w:r>
      <w:r>
        <w:t>科目进行账务处理。</w:t>
      </w: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6C7"/>
    <w:multiLevelType w:val="hybridMultilevel"/>
    <w:tmpl w:val="E9DC5022"/>
    <w:lvl w:ilvl="0" w:tplc="ABEC2D20">
      <w:start w:val="2"/>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8D2976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A72D5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64C49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CA1FE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2A26BE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8E405B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0FC4D8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FCC3C2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4A42F7"/>
    <w:multiLevelType w:val="hybridMultilevel"/>
    <w:tmpl w:val="5B041576"/>
    <w:lvl w:ilvl="0" w:tplc="C38C5916">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014297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4AE660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B26DE0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D5A015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60AF4C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C2EE1F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93AD9E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784C13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09F7E3A"/>
    <w:multiLevelType w:val="hybridMultilevel"/>
    <w:tmpl w:val="962CADB2"/>
    <w:lvl w:ilvl="0" w:tplc="009CE1D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AA6C8F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BDC333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C66861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B58BE8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5761CC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0A05A7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E7A920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B74A2E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0DC36CF"/>
    <w:multiLevelType w:val="hybridMultilevel"/>
    <w:tmpl w:val="B4D03422"/>
    <w:lvl w:ilvl="0" w:tplc="68062442">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FD8697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E0297B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7700F7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C620A4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DF04D6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9EE34D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F54AA4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CA23C42">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0FE31E5"/>
    <w:multiLevelType w:val="hybridMultilevel"/>
    <w:tmpl w:val="92F8B784"/>
    <w:lvl w:ilvl="0" w:tplc="CDD01B58">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EB0911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E4446B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6BC2C5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3A4B06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5CA129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A60BD8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E8A41E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7F6F61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14904ED"/>
    <w:multiLevelType w:val="hybridMultilevel"/>
    <w:tmpl w:val="59C8A6A2"/>
    <w:lvl w:ilvl="0" w:tplc="262CCA26">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9E4405A">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B92ADFA">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E628610">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040B908">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2847C08">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70CC594">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39A6EF4">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EEE7F0">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1EE31A6"/>
    <w:multiLevelType w:val="hybridMultilevel"/>
    <w:tmpl w:val="F1DC0390"/>
    <w:lvl w:ilvl="0" w:tplc="16AAE190">
      <w:start w:val="2"/>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92A97B0">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82A5AD2">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9389B1C">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4CC4280">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E9E2D80">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20A7B32">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D82EB8C">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31899EC">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2714D18"/>
    <w:multiLevelType w:val="hybridMultilevel"/>
    <w:tmpl w:val="D2B2B4A2"/>
    <w:lvl w:ilvl="0" w:tplc="3A04FA76">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36C1AB6">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E845640">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07C94D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0AE661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8ECC444">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A02E7C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604C344">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1967174">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27D2509"/>
    <w:multiLevelType w:val="hybridMultilevel"/>
    <w:tmpl w:val="0ADACE2C"/>
    <w:lvl w:ilvl="0" w:tplc="E2707A4C">
      <w:start w:val="1"/>
      <w:numFmt w:val="ideographDigital"/>
      <w:lvlText w:val="（%1）"/>
      <w:lvlJc w:val="left"/>
      <w:pPr>
        <w:ind w:left="9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EE44CF6">
      <w:start w:val="1"/>
      <w:numFmt w:val="lowerLetter"/>
      <w:lvlText w:val="%2"/>
      <w:lvlJc w:val="left"/>
      <w:pPr>
        <w:ind w:left="1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DE2819A">
      <w:start w:val="1"/>
      <w:numFmt w:val="lowerRoman"/>
      <w:lvlText w:val="%3"/>
      <w:lvlJc w:val="left"/>
      <w:pPr>
        <w:ind w:left="1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FA24F96">
      <w:start w:val="1"/>
      <w:numFmt w:val="decimal"/>
      <w:lvlText w:val="%4"/>
      <w:lvlJc w:val="left"/>
      <w:pPr>
        <w:ind w:left="2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B80D426">
      <w:start w:val="1"/>
      <w:numFmt w:val="lowerLetter"/>
      <w:lvlText w:val="%5"/>
      <w:lvlJc w:val="left"/>
      <w:pPr>
        <w:ind w:left="3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7DA1730">
      <w:start w:val="1"/>
      <w:numFmt w:val="lowerRoman"/>
      <w:lvlText w:val="%6"/>
      <w:lvlJc w:val="left"/>
      <w:pPr>
        <w:ind w:left="3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6A2B6B6">
      <w:start w:val="1"/>
      <w:numFmt w:val="decimal"/>
      <w:lvlText w:val="%7"/>
      <w:lvlJc w:val="left"/>
      <w:pPr>
        <w:ind w:left="4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FB8BEEA">
      <w:start w:val="1"/>
      <w:numFmt w:val="lowerLetter"/>
      <w:lvlText w:val="%8"/>
      <w:lvlJc w:val="left"/>
      <w:pPr>
        <w:ind w:left="54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98E3FC2">
      <w:start w:val="1"/>
      <w:numFmt w:val="lowerRoman"/>
      <w:lvlText w:val="%9"/>
      <w:lvlJc w:val="left"/>
      <w:pPr>
        <w:ind w:left="61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2AA514C"/>
    <w:multiLevelType w:val="hybridMultilevel"/>
    <w:tmpl w:val="49F6E156"/>
    <w:lvl w:ilvl="0" w:tplc="3AB47ACA">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8AC965A">
      <w:start w:val="1"/>
      <w:numFmt w:val="lowerLetter"/>
      <w:lvlText w:val="%2"/>
      <w:lvlJc w:val="left"/>
      <w:pPr>
        <w:ind w:left="1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22AFC0">
      <w:start w:val="1"/>
      <w:numFmt w:val="lowerRoman"/>
      <w:lvlText w:val="%3"/>
      <w:lvlJc w:val="left"/>
      <w:pPr>
        <w:ind w:left="24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A88E4C">
      <w:start w:val="1"/>
      <w:numFmt w:val="decimal"/>
      <w:lvlText w:val="%4"/>
      <w:lvlJc w:val="left"/>
      <w:pPr>
        <w:ind w:left="31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22EB802">
      <w:start w:val="1"/>
      <w:numFmt w:val="lowerLetter"/>
      <w:lvlText w:val="%5"/>
      <w:lvlJc w:val="left"/>
      <w:pPr>
        <w:ind w:left="38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6442CC8">
      <w:start w:val="1"/>
      <w:numFmt w:val="lowerRoman"/>
      <w:lvlText w:val="%6"/>
      <w:lvlJc w:val="left"/>
      <w:pPr>
        <w:ind w:left="4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73E8554">
      <w:start w:val="1"/>
      <w:numFmt w:val="decimal"/>
      <w:lvlText w:val="%7"/>
      <w:lvlJc w:val="left"/>
      <w:pPr>
        <w:ind w:left="5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DBC7F54">
      <w:start w:val="1"/>
      <w:numFmt w:val="lowerLetter"/>
      <w:lvlText w:val="%8"/>
      <w:lvlJc w:val="left"/>
      <w:pPr>
        <w:ind w:left="60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7B6E90E">
      <w:start w:val="1"/>
      <w:numFmt w:val="lowerRoman"/>
      <w:lvlText w:val="%9"/>
      <w:lvlJc w:val="left"/>
      <w:pPr>
        <w:ind w:left="67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351744D"/>
    <w:multiLevelType w:val="hybridMultilevel"/>
    <w:tmpl w:val="04384EEA"/>
    <w:lvl w:ilvl="0" w:tplc="015ECB52">
      <w:start w:val="2"/>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11EFFE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466E25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B290E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B565C6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A343F9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8C2C22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282C59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B948D8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35D3378"/>
    <w:multiLevelType w:val="hybridMultilevel"/>
    <w:tmpl w:val="89FC1AAE"/>
    <w:lvl w:ilvl="0" w:tplc="F24AA27A">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98EB9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E700A8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298CE8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97E009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3E0F04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E7A80B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984F7B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CCAFF2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3D5224A"/>
    <w:multiLevelType w:val="hybridMultilevel"/>
    <w:tmpl w:val="75C691FE"/>
    <w:lvl w:ilvl="0" w:tplc="3D9C0B58">
      <w:start w:val="1"/>
      <w:numFmt w:val="ideographDigital"/>
      <w:lvlText w:val="（%1）"/>
      <w:lvlJc w:val="left"/>
      <w:pPr>
        <w:ind w:left="9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F12688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5823848">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43CA432">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39E8B84">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748DF6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9BC01D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7149F8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BF67E0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4892F34"/>
    <w:multiLevelType w:val="hybridMultilevel"/>
    <w:tmpl w:val="393413A2"/>
    <w:lvl w:ilvl="0" w:tplc="A89E3190">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5300C8E">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A88FF76">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A50BD2A">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208F1FE">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0B4DED4">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366729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81E170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36D2E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49201F7"/>
    <w:multiLevelType w:val="hybridMultilevel"/>
    <w:tmpl w:val="3A821F90"/>
    <w:lvl w:ilvl="0" w:tplc="28F6E6D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0C068F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DDE919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916778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B3C5EF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972AA0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9DC5C1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65AA20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3FE78E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65347C9"/>
    <w:multiLevelType w:val="hybridMultilevel"/>
    <w:tmpl w:val="41F49ABA"/>
    <w:lvl w:ilvl="0" w:tplc="53A66B54">
      <w:start w:val="4"/>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3DEA32C">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04CC64">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F9C9BC0">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2A0E4C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E0A0B8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3ECD9B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9C8167A">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920E0D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06F10A4B"/>
    <w:multiLevelType w:val="hybridMultilevel"/>
    <w:tmpl w:val="3E1059CA"/>
    <w:lvl w:ilvl="0" w:tplc="295AD000">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66E99F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772173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9FE2EF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1ECDDC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438FE5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F9E6AE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AC2217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5241DA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7237E73"/>
    <w:multiLevelType w:val="hybridMultilevel"/>
    <w:tmpl w:val="CA861ADA"/>
    <w:lvl w:ilvl="0" w:tplc="5D5C08D8">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2F4BEFC">
      <w:start w:val="1"/>
      <w:numFmt w:val="lowerLetter"/>
      <w:lvlText w:val="%2"/>
      <w:lvlJc w:val="left"/>
      <w:pPr>
        <w:ind w:left="1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86C27C0">
      <w:start w:val="1"/>
      <w:numFmt w:val="lowerRoman"/>
      <w:lvlText w:val="%3"/>
      <w:lvlJc w:val="left"/>
      <w:pPr>
        <w:ind w:left="23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694BD88">
      <w:start w:val="1"/>
      <w:numFmt w:val="decimal"/>
      <w:lvlText w:val="%4"/>
      <w:lvlJc w:val="left"/>
      <w:pPr>
        <w:ind w:left="30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AD22AB6">
      <w:start w:val="1"/>
      <w:numFmt w:val="lowerLetter"/>
      <w:lvlText w:val="%5"/>
      <w:lvlJc w:val="left"/>
      <w:pPr>
        <w:ind w:left="3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14018E6">
      <w:start w:val="1"/>
      <w:numFmt w:val="lowerRoman"/>
      <w:lvlText w:val="%6"/>
      <w:lvlJc w:val="left"/>
      <w:pPr>
        <w:ind w:left="45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5BCF6FA">
      <w:start w:val="1"/>
      <w:numFmt w:val="decimal"/>
      <w:lvlText w:val="%7"/>
      <w:lvlJc w:val="left"/>
      <w:pPr>
        <w:ind w:left="52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39611C0">
      <w:start w:val="1"/>
      <w:numFmt w:val="lowerLetter"/>
      <w:lvlText w:val="%8"/>
      <w:lvlJc w:val="left"/>
      <w:pPr>
        <w:ind w:left="59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B0A0A82">
      <w:start w:val="1"/>
      <w:numFmt w:val="lowerRoman"/>
      <w:lvlText w:val="%9"/>
      <w:lvlJc w:val="left"/>
      <w:pPr>
        <w:ind w:left="66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7EB62A4"/>
    <w:multiLevelType w:val="hybridMultilevel"/>
    <w:tmpl w:val="04B8604A"/>
    <w:lvl w:ilvl="0" w:tplc="6CE2950E">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258E77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FBE632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9E67E0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6AC93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68236E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3A934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E42A55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BC8778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8EC7948"/>
    <w:multiLevelType w:val="hybridMultilevel"/>
    <w:tmpl w:val="17F68416"/>
    <w:lvl w:ilvl="0" w:tplc="D5906F64">
      <w:start w:val="1"/>
      <w:numFmt w:val="ideographDigital"/>
      <w:lvlText w:val="（%1）"/>
      <w:lvlJc w:val="left"/>
      <w:pPr>
        <w:ind w:left="9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8D60246">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844AA7E">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F120FAA">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728CC86">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C929356">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CE8AA8C">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1DCE84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1B81A94">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090668BD"/>
    <w:multiLevelType w:val="hybridMultilevel"/>
    <w:tmpl w:val="CA801F50"/>
    <w:lvl w:ilvl="0" w:tplc="9CD888C0">
      <w:start w:val="2"/>
      <w:numFmt w:val="ideographDigital"/>
      <w:lvlText w:val="（%1）"/>
      <w:lvlJc w:val="left"/>
      <w:pPr>
        <w:ind w:left="15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0D4850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39A508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FF22B1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5E481B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4BAC54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0C4D7D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4EEE79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220E22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09CC145E"/>
    <w:multiLevelType w:val="hybridMultilevel"/>
    <w:tmpl w:val="243A497E"/>
    <w:lvl w:ilvl="0" w:tplc="E294C61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8A87DF8">
      <w:start w:val="1"/>
      <w:numFmt w:val="lowerLetter"/>
      <w:lvlText w:val="%2"/>
      <w:lvlJc w:val="left"/>
      <w:pPr>
        <w:ind w:left="1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E428030">
      <w:start w:val="1"/>
      <w:numFmt w:val="lowerRoman"/>
      <w:lvlText w:val="%3"/>
      <w:lvlJc w:val="left"/>
      <w:pPr>
        <w:ind w:left="2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2EB2E6">
      <w:start w:val="1"/>
      <w:numFmt w:val="decimal"/>
      <w:lvlText w:val="%4"/>
      <w:lvlJc w:val="left"/>
      <w:pPr>
        <w:ind w:left="3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7D6CFCA">
      <w:start w:val="1"/>
      <w:numFmt w:val="lowerLetter"/>
      <w:lvlText w:val="%5"/>
      <w:lvlJc w:val="left"/>
      <w:pPr>
        <w:ind w:left="3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8A275DC">
      <w:start w:val="1"/>
      <w:numFmt w:val="lowerRoman"/>
      <w:lvlText w:val="%6"/>
      <w:lvlJc w:val="left"/>
      <w:pPr>
        <w:ind w:left="4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D0D686">
      <w:start w:val="1"/>
      <w:numFmt w:val="decimal"/>
      <w:lvlText w:val="%7"/>
      <w:lvlJc w:val="left"/>
      <w:pPr>
        <w:ind w:left="5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A4E63EE">
      <w:start w:val="1"/>
      <w:numFmt w:val="lowerLetter"/>
      <w:lvlText w:val="%8"/>
      <w:lvlJc w:val="left"/>
      <w:pPr>
        <w:ind w:left="59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032834A">
      <w:start w:val="1"/>
      <w:numFmt w:val="lowerRoman"/>
      <w:lvlText w:val="%9"/>
      <w:lvlJc w:val="left"/>
      <w:pPr>
        <w:ind w:left="66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09DE4C2E"/>
    <w:multiLevelType w:val="hybridMultilevel"/>
    <w:tmpl w:val="ACF6FF92"/>
    <w:lvl w:ilvl="0" w:tplc="14A07F64">
      <w:start w:val="1"/>
      <w:numFmt w:val="ideographDigital"/>
      <w:lvlText w:val="（%1）"/>
      <w:lvlJc w:val="left"/>
      <w:pPr>
        <w:ind w:left="14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942068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37A6B4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FB4050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1BAD4F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54882C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B3E1A5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822179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3B22E9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0B6C4CBC"/>
    <w:multiLevelType w:val="hybridMultilevel"/>
    <w:tmpl w:val="0C5EBAC8"/>
    <w:lvl w:ilvl="0" w:tplc="3EEE9D4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A1CAC0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634B3C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870C2CA">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BDC71BE">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146B47A">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86A8A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5E313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A24D64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0BD46DCB"/>
    <w:multiLevelType w:val="hybridMultilevel"/>
    <w:tmpl w:val="8DCAFF62"/>
    <w:lvl w:ilvl="0" w:tplc="0A70B9E4">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C72E6B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6C18B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DFA1E4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D48CCC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042AC7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3A29F4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FDC9EB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E88D7E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0C567947"/>
    <w:multiLevelType w:val="hybridMultilevel"/>
    <w:tmpl w:val="F52C3584"/>
    <w:lvl w:ilvl="0" w:tplc="719CECBE">
      <w:start w:val="4"/>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2765F6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7BAD55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744E5A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470BB8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698E75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F7ECB7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A26C2E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A768D5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0CD56EA5"/>
    <w:multiLevelType w:val="hybridMultilevel"/>
    <w:tmpl w:val="F162D22A"/>
    <w:lvl w:ilvl="0" w:tplc="1BA4B516">
      <w:start w:val="4"/>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15A509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970B5A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3D8885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FE6161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DA2DA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C0E2D8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368E36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5E4F0A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0DE52AB2"/>
    <w:multiLevelType w:val="hybridMultilevel"/>
    <w:tmpl w:val="3F46C766"/>
    <w:lvl w:ilvl="0" w:tplc="31F01B16">
      <w:start w:val="1"/>
      <w:numFmt w:val="decimal"/>
      <w:lvlText w:val="（%1）"/>
      <w:lvlJc w:val="left"/>
      <w:pPr>
        <w:ind w:left="12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14A6760">
      <w:start w:val="1"/>
      <w:numFmt w:val="decimal"/>
      <w:lvlText w:val="（%2）"/>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F662388">
      <w:start w:val="1"/>
      <w:numFmt w:val="lowerRoman"/>
      <w:lvlText w:val="%3"/>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F984B06">
      <w:start w:val="1"/>
      <w:numFmt w:val="decimal"/>
      <w:lvlText w:val="%4"/>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60644C2">
      <w:start w:val="1"/>
      <w:numFmt w:val="lowerLetter"/>
      <w:lvlText w:val="%5"/>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49EE92A">
      <w:start w:val="1"/>
      <w:numFmt w:val="lowerRoman"/>
      <w:lvlText w:val="%6"/>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CA42994">
      <w:start w:val="1"/>
      <w:numFmt w:val="decimal"/>
      <w:lvlText w:val="%7"/>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F46D42A">
      <w:start w:val="1"/>
      <w:numFmt w:val="lowerLetter"/>
      <w:lvlText w:val="%8"/>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B886948">
      <w:start w:val="1"/>
      <w:numFmt w:val="lowerRoman"/>
      <w:lvlText w:val="%9"/>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0E950AE6"/>
    <w:multiLevelType w:val="hybridMultilevel"/>
    <w:tmpl w:val="BB30A60E"/>
    <w:lvl w:ilvl="0" w:tplc="F9A49CDC">
      <w:start w:val="1"/>
      <w:numFmt w:val="decimal"/>
      <w:lvlText w:val="（%1）"/>
      <w:lvlJc w:val="left"/>
      <w:pPr>
        <w:ind w:left="12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BC6A95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BEA64B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666924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1D0D0F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008275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A9612D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AB48E9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23EDF3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0F7F3FEC"/>
    <w:multiLevelType w:val="hybridMultilevel"/>
    <w:tmpl w:val="F9BA17E0"/>
    <w:lvl w:ilvl="0" w:tplc="4F34FE3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65AA70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14832A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F8C49B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1F45BC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2CE890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B243BE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9DE8F6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D01BD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0FC771BA"/>
    <w:multiLevelType w:val="hybridMultilevel"/>
    <w:tmpl w:val="855CA8DC"/>
    <w:lvl w:ilvl="0" w:tplc="99F6F7EA">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040008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A90FA9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08CE9D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6CE918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D56DAE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E0224A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80619C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578198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0C044A1"/>
    <w:multiLevelType w:val="hybridMultilevel"/>
    <w:tmpl w:val="2ECEE158"/>
    <w:lvl w:ilvl="0" w:tplc="75A82EF6">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11235C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AA63B9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ECEC75A">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1DCC234">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610003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9442150">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4C823D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1F893F4">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1756A57"/>
    <w:multiLevelType w:val="hybridMultilevel"/>
    <w:tmpl w:val="D84ECCFC"/>
    <w:lvl w:ilvl="0" w:tplc="546E523A">
      <w:start w:val="1"/>
      <w:numFmt w:val="ideographDigital"/>
      <w:lvlText w:val="%1、"/>
      <w:lvlJc w:val="left"/>
      <w:pPr>
        <w:ind w:left="12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E644AF8">
      <w:start w:val="1"/>
      <w:numFmt w:val="lowerLetter"/>
      <w:lvlText w:val="%2"/>
      <w:lvlJc w:val="left"/>
      <w:pPr>
        <w:ind w:left="16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9EA391E">
      <w:start w:val="1"/>
      <w:numFmt w:val="lowerRoman"/>
      <w:lvlText w:val="%3"/>
      <w:lvlJc w:val="left"/>
      <w:pPr>
        <w:ind w:left="23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A2CD016">
      <w:start w:val="1"/>
      <w:numFmt w:val="decimal"/>
      <w:lvlText w:val="%4"/>
      <w:lvlJc w:val="left"/>
      <w:pPr>
        <w:ind w:left="30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2ECFB7E">
      <w:start w:val="1"/>
      <w:numFmt w:val="lowerLetter"/>
      <w:lvlText w:val="%5"/>
      <w:lvlJc w:val="left"/>
      <w:pPr>
        <w:ind w:left="37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DEA7B40">
      <w:start w:val="1"/>
      <w:numFmt w:val="lowerRoman"/>
      <w:lvlText w:val="%6"/>
      <w:lvlJc w:val="left"/>
      <w:pPr>
        <w:ind w:left="45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F08366A">
      <w:start w:val="1"/>
      <w:numFmt w:val="decimal"/>
      <w:lvlText w:val="%7"/>
      <w:lvlJc w:val="left"/>
      <w:pPr>
        <w:ind w:left="52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E3EC4B0">
      <w:start w:val="1"/>
      <w:numFmt w:val="lowerLetter"/>
      <w:lvlText w:val="%8"/>
      <w:lvlJc w:val="left"/>
      <w:pPr>
        <w:ind w:left="59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708AB36">
      <w:start w:val="1"/>
      <w:numFmt w:val="lowerRoman"/>
      <w:lvlText w:val="%9"/>
      <w:lvlJc w:val="left"/>
      <w:pPr>
        <w:ind w:left="66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21846D4"/>
    <w:multiLevelType w:val="hybridMultilevel"/>
    <w:tmpl w:val="DDB02662"/>
    <w:lvl w:ilvl="0" w:tplc="E7F439D0">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AAE001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AAEAF2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2187ED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DC413B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B5E2C1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4289EB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22618D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06390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12893A79"/>
    <w:multiLevelType w:val="hybridMultilevel"/>
    <w:tmpl w:val="C8143880"/>
    <w:lvl w:ilvl="0" w:tplc="FA46DB12">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5744396">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2B81EBA">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2926842">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1D24242">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6AED8A2">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F522C20">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CC82BF0">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48BD4E">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2A8608F"/>
    <w:multiLevelType w:val="hybridMultilevel"/>
    <w:tmpl w:val="106C558E"/>
    <w:lvl w:ilvl="0" w:tplc="89AE65D8">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4DED814">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BCEB698">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B2212E0">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640E23A">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A12EC84">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D945BA2">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8D0135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AE460A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2CA7850"/>
    <w:multiLevelType w:val="hybridMultilevel"/>
    <w:tmpl w:val="AAD64AE8"/>
    <w:lvl w:ilvl="0" w:tplc="FA9E42F0">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A228972">
      <w:start w:val="1"/>
      <w:numFmt w:val="lowerLetter"/>
      <w:lvlText w:val="%2"/>
      <w:lvlJc w:val="left"/>
      <w:pPr>
        <w:ind w:left="16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73AD55C">
      <w:start w:val="1"/>
      <w:numFmt w:val="lowerRoman"/>
      <w:lvlText w:val="%3"/>
      <w:lvlJc w:val="left"/>
      <w:pPr>
        <w:ind w:left="23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75EC1D0">
      <w:start w:val="1"/>
      <w:numFmt w:val="decimal"/>
      <w:lvlText w:val="%4"/>
      <w:lvlJc w:val="left"/>
      <w:pPr>
        <w:ind w:left="30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6D841B2">
      <w:start w:val="1"/>
      <w:numFmt w:val="lowerLetter"/>
      <w:lvlText w:val="%5"/>
      <w:lvlJc w:val="left"/>
      <w:pPr>
        <w:ind w:left="38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A60EB92">
      <w:start w:val="1"/>
      <w:numFmt w:val="lowerRoman"/>
      <w:lvlText w:val="%6"/>
      <w:lvlJc w:val="left"/>
      <w:pPr>
        <w:ind w:left="45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88A507E">
      <w:start w:val="1"/>
      <w:numFmt w:val="decimal"/>
      <w:lvlText w:val="%7"/>
      <w:lvlJc w:val="left"/>
      <w:pPr>
        <w:ind w:left="52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B609D32">
      <w:start w:val="1"/>
      <w:numFmt w:val="lowerLetter"/>
      <w:lvlText w:val="%8"/>
      <w:lvlJc w:val="left"/>
      <w:pPr>
        <w:ind w:left="59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44E93D2">
      <w:start w:val="1"/>
      <w:numFmt w:val="lowerRoman"/>
      <w:lvlText w:val="%9"/>
      <w:lvlJc w:val="left"/>
      <w:pPr>
        <w:ind w:left="66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325259C"/>
    <w:multiLevelType w:val="hybridMultilevel"/>
    <w:tmpl w:val="01AA3622"/>
    <w:lvl w:ilvl="0" w:tplc="139ED7D0">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5106C4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596CC8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544478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2D47BC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D6CE21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2086CC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AC4914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C063B3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1541234C"/>
    <w:multiLevelType w:val="hybridMultilevel"/>
    <w:tmpl w:val="BD4EEE36"/>
    <w:lvl w:ilvl="0" w:tplc="1ADE1170">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394D22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62A2AA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04881E">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4C6304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06056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370E98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2C8732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C903CB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17043432"/>
    <w:multiLevelType w:val="hybridMultilevel"/>
    <w:tmpl w:val="5DB8D38E"/>
    <w:lvl w:ilvl="0" w:tplc="64EE6ECA">
      <w:start w:val="1"/>
      <w:numFmt w:val="ideographDigital"/>
      <w:lvlText w:val="（%1）"/>
      <w:lvlJc w:val="left"/>
      <w:pPr>
        <w:ind w:left="9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D18278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ADA3A4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490CB1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D5C4EE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228216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7F4914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7F8011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57E4F7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17D32B32"/>
    <w:multiLevelType w:val="hybridMultilevel"/>
    <w:tmpl w:val="AFCA7A62"/>
    <w:lvl w:ilvl="0" w:tplc="5D2E476C">
      <w:start w:val="1"/>
      <w:numFmt w:val="ideographDigital"/>
      <w:lvlText w:val="%1、"/>
      <w:lvlJc w:val="left"/>
      <w:pPr>
        <w:ind w:left="1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2026DC6">
      <w:start w:val="1"/>
      <w:numFmt w:val="lowerLetter"/>
      <w:lvlText w:val="%2"/>
      <w:lvlJc w:val="left"/>
      <w:pPr>
        <w:ind w:left="1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45AB1E0">
      <w:start w:val="1"/>
      <w:numFmt w:val="lowerRoman"/>
      <w:lvlText w:val="%3"/>
      <w:lvlJc w:val="left"/>
      <w:pPr>
        <w:ind w:left="2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110696E">
      <w:start w:val="1"/>
      <w:numFmt w:val="decimal"/>
      <w:lvlText w:val="%4"/>
      <w:lvlJc w:val="left"/>
      <w:pPr>
        <w:ind w:left="3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B58E97E">
      <w:start w:val="1"/>
      <w:numFmt w:val="lowerLetter"/>
      <w:lvlText w:val="%5"/>
      <w:lvlJc w:val="left"/>
      <w:pPr>
        <w:ind w:left="3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EB0DF3A">
      <w:start w:val="1"/>
      <w:numFmt w:val="lowerRoman"/>
      <w:lvlText w:val="%6"/>
      <w:lvlJc w:val="left"/>
      <w:pPr>
        <w:ind w:left="4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0DEB758">
      <w:start w:val="1"/>
      <w:numFmt w:val="decimal"/>
      <w:lvlText w:val="%7"/>
      <w:lvlJc w:val="left"/>
      <w:pPr>
        <w:ind w:left="5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FD8C326">
      <w:start w:val="1"/>
      <w:numFmt w:val="lowerLetter"/>
      <w:lvlText w:val="%8"/>
      <w:lvlJc w:val="left"/>
      <w:pPr>
        <w:ind w:left="59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47681FC">
      <w:start w:val="1"/>
      <w:numFmt w:val="lowerRoman"/>
      <w:lvlText w:val="%9"/>
      <w:lvlJc w:val="left"/>
      <w:pPr>
        <w:ind w:left="66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1933699F"/>
    <w:multiLevelType w:val="hybridMultilevel"/>
    <w:tmpl w:val="8CC6297C"/>
    <w:lvl w:ilvl="0" w:tplc="CBB45A26">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5208F3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5FC83D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076DAD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3802A5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A36012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C1476D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0CD4D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8E241D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1CCB5CA1"/>
    <w:multiLevelType w:val="hybridMultilevel"/>
    <w:tmpl w:val="B0AE8E56"/>
    <w:lvl w:ilvl="0" w:tplc="1632D242">
      <w:start w:val="1"/>
      <w:numFmt w:val="ideographDigital"/>
      <w:lvlText w:val="（%1）"/>
      <w:lvlJc w:val="left"/>
      <w:pPr>
        <w:ind w:left="11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09C7AD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F5EF098">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1E8C27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A10687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85E9BD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286E500">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4EACD44">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3EC723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1E903F3F"/>
    <w:multiLevelType w:val="hybridMultilevel"/>
    <w:tmpl w:val="10EEF130"/>
    <w:lvl w:ilvl="0" w:tplc="86A61C12">
      <w:start w:val="1"/>
      <w:numFmt w:val="decimal"/>
      <w:lvlText w:val="%1"/>
      <w:lvlJc w:val="left"/>
      <w:pPr>
        <w:ind w:left="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DA02588">
      <w:start w:val="1"/>
      <w:numFmt w:val="decimal"/>
      <w:lvlText w:val="（%2）"/>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AEF5F4">
      <w:start w:val="1"/>
      <w:numFmt w:val="lowerRoman"/>
      <w:lvlText w:val="%3"/>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3F69F76">
      <w:start w:val="1"/>
      <w:numFmt w:val="decimal"/>
      <w:lvlText w:val="%4"/>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5A00758">
      <w:start w:val="1"/>
      <w:numFmt w:val="lowerLetter"/>
      <w:lvlText w:val="%5"/>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3B03C7C">
      <w:start w:val="1"/>
      <w:numFmt w:val="lowerRoman"/>
      <w:lvlText w:val="%6"/>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5268A50">
      <w:start w:val="1"/>
      <w:numFmt w:val="decimal"/>
      <w:lvlText w:val="%7"/>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4D8B568">
      <w:start w:val="1"/>
      <w:numFmt w:val="lowerLetter"/>
      <w:lvlText w:val="%8"/>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B24B6FE">
      <w:start w:val="1"/>
      <w:numFmt w:val="lowerRoman"/>
      <w:lvlText w:val="%9"/>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1F635989"/>
    <w:multiLevelType w:val="hybridMultilevel"/>
    <w:tmpl w:val="5DB437EE"/>
    <w:lvl w:ilvl="0" w:tplc="F7761536">
      <w:start w:val="1"/>
      <w:numFmt w:val="ideographDigital"/>
      <w:lvlText w:val="（%1）"/>
      <w:lvlJc w:val="left"/>
      <w:pPr>
        <w:ind w:left="14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DC2AF38">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6A2D74C">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0327392">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44894F6">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62A443A">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7D806B6">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FD036B4">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59EA2EE">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18B170F"/>
    <w:multiLevelType w:val="hybridMultilevel"/>
    <w:tmpl w:val="804EBCDA"/>
    <w:lvl w:ilvl="0" w:tplc="A0B85E7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6A8947E">
      <w:start w:val="1"/>
      <w:numFmt w:val="lowerLetter"/>
      <w:lvlText w:val="%2"/>
      <w:lvlJc w:val="left"/>
      <w:pPr>
        <w:ind w:left="1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EA6E400">
      <w:start w:val="1"/>
      <w:numFmt w:val="lowerRoman"/>
      <w:lvlText w:val="%3"/>
      <w:lvlJc w:val="left"/>
      <w:pPr>
        <w:ind w:left="23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9A0EA56">
      <w:start w:val="1"/>
      <w:numFmt w:val="decimal"/>
      <w:lvlText w:val="%4"/>
      <w:lvlJc w:val="left"/>
      <w:pPr>
        <w:ind w:left="30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7ADD6C">
      <w:start w:val="1"/>
      <w:numFmt w:val="lowerLetter"/>
      <w:lvlText w:val="%5"/>
      <w:lvlJc w:val="left"/>
      <w:pPr>
        <w:ind w:left="3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09EB038">
      <w:start w:val="1"/>
      <w:numFmt w:val="lowerRoman"/>
      <w:lvlText w:val="%6"/>
      <w:lvlJc w:val="left"/>
      <w:pPr>
        <w:ind w:left="45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3C43440">
      <w:start w:val="1"/>
      <w:numFmt w:val="decimal"/>
      <w:lvlText w:val="%7"/>
      <w:lvlJc w:val="left"/>
      <w:pPr>
        <w:ind w:left="52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0A6D7D2">
      <w:start w:val="1"/>
      <w:numFmt w:val="lowerLetter"/>
      <w:lvlText w:val="%8"/>
      <w:lvlJc w:val="left"/>
      <w:pPr>
        <w:ind w:left="59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5C80FB8">
      <w:start w:val="1"/>
      <w:numFmt w:val="lowerRoman"/>
      <w:lvlText w:val="%9"/>
      <w:lvlJc w:val="left"/>
      <w:pPr>
        <w:ind w:left="66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236467F2"/>
    <w:multiLevelType w:val="hybridMultilevel"/>
    <w:tmpl w:val="E0085024"/>
    <w:lvl w:ilvl="0" w:tplc="E6D4D450">
      <w:start w:val="4"/>
      <w:numFmt w:val="ideographDigital"/>
      <w:lvlText w:val="%1、"/>
      <w:lvlJc w:val="left"/>
      <w:pPr>
        <w:ind w:left="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95802FA">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E76D02A">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28C6CA2">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D98AA6C">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FDEC7B4">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C325126">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206A9CE">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F4C45BA">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23C025C5"/>
    <w:multiLevelType w:val="hybridMultilevel"/>
    <w:tmpl w:val="3AD43724"/>
    <w:lvl w:ilvl="0" w:tplc="DC1CB6EA">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EC8F7E">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DAE0D0C">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73A223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D5E17A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9247CB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9AA7D5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CEE696">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B02B942">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3C74F99"/>
    <w:multiLevelType w:val="hybridMultilevel"/>
    <w:tmpl w:val="AF8E7C1E"/>
    <w:lvl w:ilvl="0" w:tplc="0FA0C468">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F249BEC">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75C9934">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2E8733E">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21048D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C6C85BA">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D847642">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E50D46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7162944">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249C2C46"/>
    <w:multiLevelType w:val="hybridMultilevel"/>
    <w:tmpl w:val="4442FA1C"/>
    <w:lvl w:ilvl="0" w:tplc="86945022">
      <w:start w:val="2"/>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E8F554">
      <w:start w:val="1"/>
      <w:numFmt w:val="lowerLetter"/>
      <w:lvlText w:val="%2"/>
      <w:lvlJc w:val="left"/>
      <w:pPr>
        <w:ind w:left="16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7847200">
      <w:start w:val="1"/>
      <w:numFmt w:val="lowerRoman"/>
      <w:lvlText w:val="%3"/>
      <w:lvlJc w:val="left"/>
      <w:pPr>
        <w:ind w:left="23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5804F3E">
      <w:start w:val="1"/>
      <w:numFmt w:val="decimal"/>
      <w:lvlText w:val="%4"/>
      <w:lvlJc w:val="left"/>
      <w:pPr>
        <w:ind w:left="31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0E8615E">
      <w:start w:val="1"/>
      <w:numFmt w:val="lowerLetter"/>
      <w:lvlText w:val="%5"/>
      <w:lvlJc w:val="left"/>
      <w:pPr>
        <w:ind w:left="38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FA61DCC">
      <w:start w:val="1"/>
      <w:numFmt w:val="lowerRoman"/>
      <w:lvlText w:val="%6"/>
      <w:lvlJc w:val="left"/>
      <w:pPr>
        <w:ind w:left="45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C42994A">
      <w:start w:val="1"/>
      <w:numFmt w:val="decimal"/>
      <w:lvlText w:val="%7"/>
      <w:lvlJc w:val="left"/>
      <w:pPr>
        <w:ind w:left="52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4D89FC8">
      <w:start w:val="1"/>
      <w:numFmt w:val="lowerLetter"/>
      <w:lvlText w:val="%8"/>
      <w:lvlJc w:val="left"/>
      <w:pPr>
        <w:ind w:left="59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A983224">
      <w:start w:val="1"/>
      <w:numFmt w:val="lowerRoman"/>
      <w:lvlText w:val="%9"/>
      <w:lvlJc w:val="left"/>
      <w:pPr>
        <w:ind w:left="67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24BF653E"/>
    <w:multiLevelType w:val="hybridMultilevel"/>
    <w:tmpl w:val="8376CD52"/>
    <w:lvl w:ilvl="0" w:tplc="6156A110">
      <w:start w:val="1"/>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6EE247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764F96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A549A2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6C8FFC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824FAB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F8C90C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69E385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BB2ABA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24DE053F"/>
    <w:multiLevelType w:val="hybridMultilevel"/>
    <w:tmpl w:val="F702D2C6"/>
    <w:lvl w:ilvl="0" w:tplc="93825676">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88EABD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9D6AE04">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2F8264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066B00">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2DCF10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840F64E">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40619D6">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B81F0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25E458C1"/>
    <w:multiLevelType w:val="hybridMultilevel"/>
    <w:tmpl w:val="7F9286C8"/>
    <w:lvl w:ilvl="0" w:tplc="295637F6">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3AAFBB0">
      <w:start w:val="1"/>
      <w:numFmt w:val="lowerLetter"/>
      <w:lvlText w:val="%2"/>
      <w:lvlJc w:val="left"/>
      <w:pPr>
        <w:ind w:left="16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63E4B70">
      <w:start w:val="1"/>
      <w:numFmt w:val="lowerRoman"/>
      <w:lvlText w:val="%3"/>
      <w:lvlJc w:val="left"/>
      <w:pPr>
        <w:ind w:left="235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F00E3CC">
      <w:start w:val="1"/>
      <w:numFmt w:val="decimal"/>
      <w:lvlText w:val="%4"/>
      <w:lvlJc w:val="left"/>
      <w:pPr>
        <w:ind w:left="30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164284A">
      <w:start w:val="1"/>
      <w:numFmt w:val="lowerLetter"/>
      <w:lvlText w:val="%5"/>
      <w:lvlJc w:val="left"/>
      <w:pPr>
        <w:ind w:left="37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3540538">
      <w:start w:val="1"/>
      <w:numFmt w:val="lowerRoman"/>
      <w:lvlText w:val="%6"/>
      <w:lvlJc w:val="left"/>
      <w:pPr>
        <w:ind w:left="45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86C036E">
      <w:start w:val="1"/>
      <w:numFmt w:val="decimal"/>
      <w:lvlText w:val="%7"/>
      <w:lvlJc w:val="left"/>
      <w:pPr>
        <w:ind w:left="52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A7AA904">
      <w:start w:val="1"/>
      <w:numFmt w:val="lowerLetter"/>
      <w:lvlText w:val="%8"/>
      <w:lvlJc w:val="left"/>
      <w:pPr>
        <w:ind w:left="595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092B1A4">
      <w:start w:val="1"/>
      <w:numFmt w:val="lowerRoman"/>
      <w:lvlText w:val="%9"/>
      <w:lvlJc w:val="left"/>
      <w:pPr>
        <w:ind w:left="66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26F00024"/>
    <w:multiLevelType w:val="hybridMultilevel"/>
    <w:tmpl w:val="19764428"/>
    <w:lvl w:ilvl="0" w:tplc="3F8E89E4">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B2E30E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DDE8E72">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944A732">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A1A0EB4">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AF28E04">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1ACFEBE">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8528512">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E4255E0">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287C60B4"/>
    <w:multiLevelType w:val="hybridMultilevel"/>
    <w:tmpl w:val="3F50686A"/>
    <w:lvl w:ilvl="0" w:tplc="465CB41C">
      <w:start w:val="2"/>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BC4212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D6A12E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338434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7AA1B1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C0AE4A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2E0CAF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3C4FD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2DEB93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28D8188D"/>
    <w:multiLevelType w:val="hybridMultilevel"/>
    <w:tmpl w:val="05AE551C"/>
    <w:lvl w:ilvl="0" w:tplc="82208CB6">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1CA7BEC">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C7ABF0E">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190BB3C">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24C616">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A2880D2">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0FCFB3A">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76ED9E0">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183502">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29A01CA8"/>
    <w:multiLevelType w:val="hybridMultilevel"/>
    <w:tmpl w:val="15327ACA"/>
    <w:lvl w:ilvl="0" w:tplc="1AB634C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73AA5D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D76B7D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4AC2D7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4ECC07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CA8CF7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4A68D7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F145D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F4438A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2AD20025"/>
    <w:multiLevelType w:val="hybridMultilevel"/>
    <w:tmpl w:val="8A8234EC"/>
    <w:lvl w:ilvl="0" w:tplc="9118D934">
      <w:start w:val="1"/>
      <w:numFmt w:val="ideographDigital"/>
      <w:lvlText w:val="（%1）"/>
      <w:lvlJc w:val="left"/>
      <w:pPr>
        <w:ind w:left="15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572BDE2">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38EDEC6">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9D2A4F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0926D90">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59668F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7B89C02">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182B29E">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410F722">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AF12218"/>
    <w:multiLevelType w:val="hybridMultilevel"/>
    <w:tmpl w:val="69E4AF2C"/>
    <w:lvl w:ilvl="0" w:tplc="9EB044C0">
      <w:start w:val="1"/>
      <w:numFmt w:val="ideographDigital"/>
      <w:lvlText w:val="（%1）"/>
      <w:lvlJc w:val="left"/>
      <w:pPr>
        <w:ind w:left="14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CEE5280">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6D2CA12">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3F4F4DA">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A203E20">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2B68B2A">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CF8D298">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8B290B6">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212B258">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2AF5366A"/>
    <w:multiLevelType w:val="hybridMultilevel"/>
    <w:tmpl w:val="A3323448"/>
    <w:lvl w:ilvl="0" w:tplc="FB5A46C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3E8A6BE">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E8222DA">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EFAC110">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6DC0D9C">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52643E">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774535C">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96C012C">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11203CE">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2C6F6B3C"/>
    <w:multiLevelType w:val="hybridMultilevel"/>
    <w:tmpl w:val="3780B74E"/>
    <w:lvl w:ilvl="0" w:tplc="CC36EB2A">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EC654F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B8414B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B0C0B2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4CCE81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0AA5F1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E40D2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5A212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FF40D4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2CA903D1"/>
    <w:multiLevelType w:val="hybridMultilevel"/>
    <w:tmpl w:val="31EED9F8"/>
    <w:lvl w:ilvl="0" w:tplc="B8D673C6">
      <w:start w:val="1"/>
      <w:numFmt w:val="ideographDigital"/>
      <w:lvlText w:val="%1、"/>
      <w:lvlJc w:val="left"/>
      <w:pPr>
        <w:ind w:left="12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F021870">
      <w:start w:val="1"/>
      <w:numFmt w:val="lowerLetter"/>
      <w:lvlText w:val="%2"/>
      <w:lvlJc w:val="left"/>
      <w:pPr>
        <w:ind w:left="16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0641A0A">
      <w:start w:val="1"/>
      <w:numFmt w:val="lowerRoman"/>
      <w:lvlText w:val="%3"/>
      <w:lvlJc w:val="left"/>
      <w:pPr>
        <w:ind w:left="23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F061486">
      <w:start w:val="1"/>
      <w:numFmt w:val="decimal"/>
      <w:lvlText w:val="%4"/>
      <w:lvlJc w:val="left"/>
      <w:pPr>
        <w:ind w:left="30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7084A7C">
      <w:start w:val="1"/>
      <w:numFmt w:val="lowerLetter"/>
      <w:lvlText w:val="%5"/>
      <w:lvlJc w:val="left"/>
      <w:pPr>
        <w:ind w:left="37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7CEF5C">
      <w:start w:val="1"/>
      <w:numFmt w:val="lowerRoman"/>
      <w:lvlText w:val="%6"/>
      <w:lvlJc w:val="left"/>
      <w:pPr>
        <w:ind w:left="4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C90DE44">
      <w:start w:val="1"/>
      <w:numFmt w:val="decimal"/>
      <w:lvlText w:val="%7"/>
      <w:lvlJc w:val="left"/>
      <w:pPr>
        <w:ind w:left="52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7D65CDE">
      <w:start w:val="1"/>
      <w:numFmt w:val="lowerLetter"/>
      <w:lvlText w:val="%8"/>
      <w:lvlJc w:val="left"/>
      <w:pPr>
        <w:ind w:left="59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3206600">
      <w:start w:val="1"/>
      <w:numFmt w:val="lowerRoman"/>
      <w:lvlText w:val="%9"/>
      <w:lvlJc w:val="left"/>
      <w:pPr>
        <w:ind w:left="66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2CC259C3"/>
    <w:multiLevelType w:val="hybridMultilevel"/>
    <w:tmpl w:val="A708725C"/>
    <w:lvl w:ilvl="0" w:tplc="9DA44372">
      <w:start w:val="1"/>
      <w:numFmt w:val="ideographDigital"/>
      <w:lvlText w:val="（%1）"/>
      <w:lvlJc w:val="left"/>
      <w:pPr>
        <w:ind w:left="8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C424DF2">
      <w:start w:val="1"/>
      <w:numFmt w:val="lowerLetter"/>
      <w:lvlText w:val="%2"/>
      <w:lvlJc w:val="left"/>
      <w:pPr>
        <w:ind w:left="1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F76AD62">
      <w:start w:val="1"/>
      <w:numFmt w:val="lowerRoman"/>
      <w:lvlText w:val="%3"/>
      <w:lvlJc w:val="left"/>
      <w:pPr>
        <w:ind w:left="23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8E82938">
      <w:start w:val="1"/>
      <w:numFmt w:val="decimal"/>
      <w:lvlText w:val="%4"/>
      <w:lvlJc w:val="left"/>
      <w:pPr>
        <w:ind w:left="30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A3071BC">
      <w:start w:val="1"/>
      <w:numFmt w:val="lowerLetter"/>
      <w:lvlText w:val="%5"/>
      <w:lvlJc w:val="left"/>
      <w:pPr>
        <w:ind w:left="3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7A2067A">
      <w:start w:val="1"/>
      <w:numFmt w:val="lowerRoman"/>
      <w:lvlText w:val="%6"/>
      <w:lvlJc w:val="left"/>
      <w:pPr>
        <w:ind w:left="45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7C88CA4">
      <w:start w:val="1"/>
      <w:numFmt w:val="decimal"/>
      <w:lvlText w:val="%7"/>
      <w:lvlJc w:val="left"/>
      <w:pPr>
        <w:ind w:left="52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C0A272C">
      <w:start w:val="1"/>
      <w:numFmt w:val="lowerLetter"/>
      <w:lvlText w:val="%8"/>
      <w:lvlJc w:val="left"/>
      <w:pPr>
        <w:ind w:left="59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D5C4122">
      <w:start w:val="1"/>
      <w:numFmt w:val="lowerRoman"/>
      <w:lvlText w:val="%9"/>
      <w:lvlJc w:val="left"/>
      <w:pPr>
        <w:ind w:left="66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2D7B7335"/>
    <w:multiLevelType w:val="hybridMultilevel"/>
    <w:tmpl w:val="30663196"/>
    <w:lvl w:ilvl="0" w:tplc="B64E86C4">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122983C">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006DB8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852914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AF0B95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6D0D4B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E90CAC4">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128A3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22440D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2D833F0B"/>
    <w:multiLevelType w:val="hybridMultilevel"/>
    <w:tmpl w:val="923A5A54"/>
    <w:lvl w:ilvl="0" w:tplc="D70A5534">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3F8A6E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FF60BE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090841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904A76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D226B2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BBED04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486E38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9F4BC6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2D8A455E"/>
    <w:multiLevelType w:val="hybridMultilevel"/>
    <w:tmpl w:val="E54C3598"/>
    <w:lvl w:ilvl="0" w:tplc="5660FBCC">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93C718A">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4843AC">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9ACB9E4">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026E19E">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6307B90">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3FE387E">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1B85DCC">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BF49FEA">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E065569"/>
    <w:multiLevelType w:val="hybridMultilevel"/>
    <w:tmpl w:val="B732973A"/>
    <w:lvl w:ilvl="0" w:tplc="14EADC2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54499D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BBEABA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CCCEFE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B08717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094F86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DC983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FD09C5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FECCDC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2E664CB4"/>
    <w:multiLevelType w:val="hybridMultilevel"/>
    <w:tmpl w:val="AFC6CCEC"/>
    <w:lvl w:ilvl="0" w:tplc="38C436F8">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FA0C5C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0E0D13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B660B2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0D0AAC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29AFEC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5FAC0B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726825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26C321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2E6F07DC"/>
    <w:multiLevelType w:val="hybridMultilevel"/>
    <w:tmpl w:val="7F24F650"/>
    <w:lvl w:ilvl="0" w:tplc="FF946EA2">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8F06E4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EF81B4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548D0E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61C6D5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A84AA3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6805DC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EEE13D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A9C33E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2EA65D79"/>
    <w:multiLevelType w:val="hybridMultilevel"/>
    <w:tmpl w:val="7F287E7E"/>
    <w:lvl w:ilvl="0" w:tplc="2C1A3480">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12E9C9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000C586">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C6C7D7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47E405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680A90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2F0A2C2">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AEA9CB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E446EE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2ED30C70"/>
    <w:multiLevelType w:val="hybridMultilevel"/>
    <w:tmpl w:val="93467EE8"/>
    <w:lvl w:ilvl="0" w:tplc="EFF42156">
      <w:start w:val="1"/>
      <w:numFmt w:val="decim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488945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4D0826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2D0703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2ECD74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F92D23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AA067A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FD4281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D00E97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2F1876C3"/>
    <w:multiLevelType w:val="hybridMultilevel"/>
    <w:tmpl w:val="D85C009A"/>
    <w:lvl w:ilvl="0" w:tplc="81D8C1AA">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CF2ADE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094999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72DDE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9520C9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6FE3E6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7A25BC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136782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C948B6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2F592CFF"/>
    <w:multiLevelType w:val="hybridMultilevel"/>
    <w:tmpl w:val="F7809BA8"/>
    <w:lvl w:ilvl="0" w:tplc="EC76FEA8">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6854FC">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3AE98B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D6A9F22">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C326F10">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B3ADD0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3007402">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E4EBF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1CA4E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2FC55390"/>
    <w:multiLevelType w:val="hybridMultilevel"/>
    <w:tmpl w:val="F1C6C4F0"/>
    <w:lvl w:ilvl="0" w:tplc="BE02FA94">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474666A">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A4AD628">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E345EDE">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7129842">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2E478AC">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9E236EA">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4A80B26">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6C00BDC">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31831F53"/>
    <w:multiLevelType w:val="hybridMultilevel"/>
    <w:tmpl w:val="B532B308"/>
    <w:lvl w:ilvl="0" w:tplc="BDE23B2A">
      <w:start w:val="1"/>
      <w:numFmt w:val="ideographDigital"/>
      <w:lvlText w:val="（%1）"/>
      <w:lvlJc w:val="left"/>
      <w:pPr>
        <w:ind w:left="9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B1CD536">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1E60342">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F849ABE">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B4E8BAA">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B681576">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9445DAA">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B9C29F4">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D18350A">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31A95E10"/>
    <w:multiLevelType w:val="hybridMultilevel"/>
    <w:tmpl w:val="D1425470"/>
    <w:lvl w:ilvl="0" w:tplc="E3DC17FC">
      <w:start w:val="9"/>
      <w:numFmt w:val="japaneseCounting"/>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DAE159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412ECE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6F2C14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366ADF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8D4767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ECA95E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C5C930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658684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32621A39"/>
    <w:multiLevelType w:val="hybridMultilevel"/>
    <w:tmpl w:val="40EC31AE"/>
    <w:lvl w:ilvl="0" w:tplc="4EA224AA">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FECDEA0">
      <w:start w:val="1"/>
      <w:numFmt w:val="lowerLetter"/>
      <w:lvlText w:val="%2"/>
      <w:lvlJc w:val="left"/>
      <w:pPr>
        <w:ind w:left="16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D7ACD44">
      <w:start w:val="1"/>
      <w:numFmt w:val="lowerRoman"/>
      <w:lvlText w:val="%3"/>
      <w:lvlJc w:val="left"/>
      <w:pPr>
        <w:ind w:left="23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362B91E">
      <w:start w:val="1"/>
      <w:numFmt w:val="decimal"/>
      <w:lvlText w:val="%4"/>
      <w:lvlJc w:val="left"/>
      <w:pPr>
        <w:ind w:left="30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F56FC22">
      <w:start w:val="1"/>
      <w:numFmt w:val="lowerLetter"/>
      <w:lvlText w:val="%5"/>
      <w:lvlJc w:val="left"/>
      <w:pPr>
        <w:ind w:left="38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FA28188">
      <w:start w:val="1"/>
      <w:numFmt w:val="lowerRoman"/>
      <w:lvlText w:val="%6"/>
      <w:lvlJc w:val="left"/>
      <w:pPr>
        <w:ind w:left="45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08636D2">
      <w:start w:val="1"/>
      <w:numFmt w:val="decimal"/>
      <w:lvlText w:val="%7"/>
      <w:lvlJc w:val="left"/>
      <w:pPr>
        <w:ind w:left="52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10298CE">
      <w:start w:val="1"/>
      <w:numFmt w:val="lowerLetter"/>
      <w:lvlText w:val="%8"/>
      <w:lvlJc w:val="left"/>
      <w:pPr>
        <w:ind w:left="59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35CF1C4">
      <w:start w:val="1"/>
      <w:numFmt w:val="lowerRoman"/>
      <w:lvlText w:val="%9"/>
      <w:lvlJc w:val="left"/>
      <w:pPr>
        <w:ind w:left="66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32743C9A"/>
    <w:multiLevelType w:val="hybridMultilevel"/>
    <w:tmpl w:val="5F16570C"/>
    <w:lvl w:ilvl="0" w:tplc="01987A7E">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48E1EF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57EAB34">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6E2C7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796C26A">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17283EA">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38E32F0">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C7CEAEE">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B921664">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33126FE4"/>
    <w:multiLevelType w:val="hybridMultilevel"/>
    <w:tmpl w:val="B952F4B6"/>
    <w:lvl w:ilvl="0" w:tplc="99888AB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36E782">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6D0CC22">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8B2382A">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F1A1142">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7D0966E">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29C2D98">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5A482E6">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DE84D8C">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33132D87"/>
    <w:multiLevelType w:val="hybridMultilevel"/>
    <w:tmpl w:val="C01CA0FE"/>
    <w:lvl w:ilvl="0" w:tplc="B4C45120">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1A864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3CE5B78">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558EFAE">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AE0CA34">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1E2D0A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D667DA4">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936D07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2B2047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4530EEF"/>
    <w:multiLevelType w:val="hybridMultilevel"/>
    <w:tmpl w:val="136C72B8"/>
    <w:lvl w:ilvl="0" w:tplc="5B6E184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1C0766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3D0A21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3434F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3648C9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EAAC02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5B4E11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A0CABB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A887BB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34A90659"/>
    <w:multiLevelType w:val="hybridMultilevel"/>
    <w:tmpl w:val="69FC68BE"/>
    <w:lvl w:ilvl="0" w:tplc="9CB665CC">
      <w:start w:val="1"/>
      <w:numFmt w:val="decim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32CE0D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C88E61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C6C723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2E0667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ACEC0F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F8CAFF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E582D1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846EC1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34BA0037"/>
    <w:multiLevelType w:val="hybridMultilevel"/>
    <w:tmpl w:val="CB0ADD8A"/>
    <w:lvl w:ilvl="0" w:tplc="8CFC1BA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43021E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CF65F5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47CDE6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C0CF32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1A4B7C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AE4B03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3FA3F9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6A2271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3548543B"/>
    <w:multiLevelType w:val="hybridMultilevel"/>
    <w:tmpl w:val="2CA89A20"/>
    <w:lvl w:ilvl="0" w:tplc="264EE32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594496E">
      <w:start w:val="1"/>
      <w:numFmt w:val="lowerLetter"/>
      <w:lvlText w:val="%2"/>
      <w:lvlJc w:val="left"/>
      <w:pPr>
        <w:ind w:left="16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8566050">
      <w:start w:val="1"/>
      <w:numFmt w:val="lowerRoman"/>
      <w:lvlText w:val="%3"/>
      <w:lvlJc w:val="left"/>
      <w:pPr>
        <w:ind w:left="23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BD69962">
      <w:start w:val="1"/>
      <w:numFmt w:val="decimal"/>
      <w:lvlText w:val="%4"/>
      <w:lvlJc w:val="left"/>
      <w:pPr>
        <w:ind w:left="30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6BCCA10">
      <w:start w:val="1"/>
      <w:numFmt w:val="lowerLetter"/>
      <w:lvlText w:val="%5"/>
      <w:lvlJc w:val="left"/>
      <w:pPr>
        <w:ind w:left="37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D22A146">
      <w:start w:val="1"/>
      <w:numFmt w:val="lowerRoman"/>
      <w:lvlText w:val="%6"/>
      <w:lvlJc w:val="left"/>
      <w:pPr>
        <w:ind w:left="45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9FE25F6">
      <w:start w:val="1"/>
      <w:numFmt w:val="decimal"/>
      <w:lvlText w:val="%7"/>
      <w:lvlJc w:val="left"/>
      <w:pPr>
        <w:ind w:left="52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59C8D0C">
      <w:start w:val="1"/>
      <w:numFmt w:val="lowerLetter"/>
      <w:lvlText w:val="%8"/>
      <w:lvlJc w:val="left"/>
      <w:pPr>
        <w:ind w:left="59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D7C84B8">
      <w:start w:val="1"/>
      <w:numFmt w:val="lowerRoman"/>
      <w:lvlText w:val="%9"/>
      <w:lvlJc w:val="left"/>
      <w:pPr>
        <w:ind w:left="66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3585659F"/>
    <w:multiLevelType w:val="hybridMultilevel"/>
    <w:tmpl w:val="7E064726"/>
    <w:lvl w:ilvl="0" w:tplc="CB643384">
      <w:start w:val="1"/>
      <w:numFmt w:val="ideographDigital"/>
      <w:lvlText w:val="（%1）"/>
      <w:lvlJc w:val="left"/>
      <w:pPr>
        <w:ind w:left="9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9F6529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C5AFDE0">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168D868">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A2CDC52">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7368C64">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2F6E9CC">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F3C8672">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36CECB6">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36260C42"/>
    <w:multiLevelType w:val="hybridMultilevel"/>
    <w:tmpl w:val="D35ACA64"/>
    <w:lvl w:ilvl="0" w:tplc="18921006">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5FA63B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246595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D0012A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0D696A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49065A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62A6A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BC908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7D047E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374B78BC"/>
    <w:multiLevelType w:val="hybridMultilevel"/>
    <w:tmpl w:val="4832F59E"/>
    <w:lvl w:ilvl="0" w:tplc="7640F678">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FEAD0F4">
      <w:start w:val="1"/>
      <w:numFmt w:val="lowerLetter"/>
      <w:lvlText w:val="%2"/>
      <w:lvlJc w:val="left"/>
      <w:pPr>
        <w:ind w:left="15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E9CC18E">
      <w:start w:val="1"/>
      <w:numFmt w:val="lowerRoman"/>
      <w:lvlText w:val="%3"/>
      <w:lvlJc w:val="left"/>
      <w:pPr>
        <w:ind w:left="22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4D09020">
      <w:start w:val="1"/>
      <w:numFmt w:val="decimal"/>
      <w:lvlText w:val="%4"/>
      <w:lvlJc w:val="left"/>
      <w:pPr>
        <w:ind w:left="30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4E8CD0C">
      <w:start w:val="1"/>
      <w:numFmt w:val="lowerLetter"/>
      <w:lvlText w:val="%5"/>
      <w:lvlJc w:val="left"/>
      <w:pPr>
        <w:ind w:left="37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A8C193C">
      <w:start w:val="1"/>
      <w:numFmt w:val="lowerRoman"/>
      <w:lvlText w:val="%6"/>
      <w:lvlJc w:val="left"/>
      <w:pPr>
        <w:ind w:left="445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64A6738">
      <w:start w:val="1"/>
      <w:numFmt w:val="decimal"/>
      <w:lvlText w:val="%7"/>
      <w:lvlJc w:val="left"/>
      <w:pPr>
        <w:ind w:left="51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36C9206">
      <w:start w:val="1"/>
      <w:numFmt w:val="lowerLetter"/>
      <w:lvlText w:val="%8"/>
      <w:lvlJc w:val="left"/>
      <w:pPr>
        <w:ind w:left="58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F125492">
      <w:start w:val="1"/>
      <w:numFmt w:val="lowerRoman"/>
      <w:lvlText w:val="%9"/>
      <w:lvlJc w:val="left"/>
      <w:pPr>
        <w:ind w:left="66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37A43B1B"/>
    <w:multiLevelType w:val="hybridMultilevel"/>
    <w:tmpl w:val="9A5ADFF0"/>
    <w:lvl w:ilvl="0" w:tplc="BD44688E">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E6649B0">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2043230">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C9E9B2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420A404">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B2F8BC">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088141A">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B8AE5B8">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16CAC54">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38316303"/>
    <w:multiLevelType w:val="hybridMultilevel"/>
    <w:tmpl w:val="8EE45E64"/>
    <w:lvl w:ilvl="0" w:tplc="9ADA4756">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E664774">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8A62AC">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BBC7C2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3D0D8B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CFEB68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AA21D1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7BA7BE4">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6F2EC8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386D7349"/>
    <w:multiLevelType w:val="hybridMultilevel"/>
    <w:tmpl w:val="FDF89F8C"/>
    <w:lvl w:ilvl="0" w:tplc="6562EDCC">
      <w:start w:val="1"/>
      <w:numFmt w:val="ideographDigital"/>
      <w:lvlText w:val="（%1）"/>
      <w:lvlJc w:val="left"/>
      <w:pPr>
        <w:ind w:left="8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010C7BC">
      <w:start w:val="1"/>
      <w:numFmt w:val="lowerLetter"/>
      <w:lvlText w:val="%2"/>
      <w:lvlJc w:val="left"/>
      <w:pPr>
        <w:ind w:left="16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DA2E4CC">
      <w:start w:val="1"/>
      <w:numFmt w:val="lowerRoman"/>
      <w:lvlText w:val="%3"/>
      <w:lvlJc w:val="left"/>
      <w:pPr>
        <w:ind w:left="23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C147BDA">
      <w:start w:val="1"/>
      <w:numFmt w:val="decimal"/>
      <w:lvlText w:val="%4"/>
      <w:lvlJc w:val="left"/>
      <w:pPr>
        <w:ind w:left="30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2462670">
      <w:start w:val="1"/>
      <w:numFmt w:val="lowerLetter"/>
      <w:lvlText w:val="%5"/>
      <w:lvlJc w:val="left"/>
      <w:pPr>
        <w:ind w:left="37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5BAFA34">
      <w:start w:val="1"/>
      <w:numFmt w:val="lowerRoman"/>
      <w:lvlText w:val="%6"/>
      <w:lvlJc w:val="left"/>
      <w:pPr>
        <w:ind w:left="45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8B0B3B6">
      <w:start w:val="1"/>
      <w:numFmt w:val="decimal"/>
      <w:lvlText w:val="%7"/>
      <w:lvlJc w:val="left"/>
      <w:pPr>
        <w:ind w:left="52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DD21048">
      <w:start w:val="1"/>
      <w:numFmt w:val="lowerLetter"/>
      <w:lvlText w:val="%8"/>
      <w:lvlJc w:val="left"/>
      <w:pPr>
        <w:ind w:left="59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549ADC">
      <w:start w:val="1"/>
      <w:numFmt w:val="lowerRoman"/>
      <w:lvlText w:val="%9"/>
      <w:lvlJc w:val="left"/>
      <w:pPr>
        <w:ind w:left="66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389435EE"/>
    <w:multiLevelType w:val="hybridMultilevel"/>
    <w:tmpl w:val="502E7568"/>
    <w:lvl w:ilvl="0" w:tplc="AF00274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91A658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60A976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A60D98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FC05DF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8181A2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6F4AD3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9EC513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834FE8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391E611F"/>
    <w:multiLevelType w:val="hybridMultilevel"/>
    <w:tmpl w:val="76446B42"/>
    <w:lvl w:ilvl="0" w:tplc="3438B2E0">
      <w:start w:val="1"/>
      <w:numFmt w:val="ideographDigital"/>
      <w:lvlText w:val="（%1）"/>
      <w:lvlJc w:val="left"/>
      <w:pPr>
        <w:ind w:left="9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004EAF4">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8B4CD58">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97C800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274E234">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C5A9C5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420AA50">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1FA61F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70CCF8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3A365AC0"/>
    <w:multiLevelType w:val="hybridMultilevel"/>
    <w:tmpl w:val="7676FBE8"/>
    <w:lvl w:ilvl="0" w:tplc="BB8EBAFE">
      <w:start w:val="1"/>
      <w:numFmt w:val="ideographDigital"/>
      <w:lvlText w:val="（%1）"/>
      <w:lvlJc w:val="left"/>
      <w:pPr>
        <w:ind w:left="9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9E2750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EEEC192">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0849570">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00CBF4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08A2CB6">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4606C4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C2EA24E">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C88AD54">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3A924426"/>
    <w:multiLevelType w:val="hybridMultilevel"/>
    <w:tmpl w:val="5CF0C086"/>
    <w:lvl w:ilvl="0" w:tplc="506E0316">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E545CD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5018A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66C230E">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5CC053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3B28D8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808D384">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A3A6CBE">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6B4381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3AA50A7A"/>
    <w:multiLevelType w:val="hybridMultilevel"/>
    <w:tmpl w:val="3416789A"/>
    <w:lvl w:ilvl="0" w:tplc="49F0E39A">
      <w:start w:val="1"/>
      <w:numFmt w:val="ideographDigital"/>
      <w:lvlText w:val="（%1）"/>
      <w:lvlJc w:val="left"/>
      <w:pPr>
        <w:ind w:left="9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E26AF4">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1CC7C80">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39AC31A">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EDE534A">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49C11A6">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CC0CB7C">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CCAADAE">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EA48D2C">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3AB27F98"/>
    <w:multiLevelType w:val="hybridMultilevel"/>
    <w:tmpl w:val="9DA09578"/>
    <w:lvl w:ilvl="0" w:tplc="B09CE0CA">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0564198">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8B49438">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8EE68EA">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F568FBC">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D94FA16">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166E65A">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7204672">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874711A">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3AB737A3"/>
    <w:multiLevelType w:val="hybridMultilevel"/>
    <w:tmpl w:val="30C41BB2"/>
    <w:lvl w:ilvl="0" w:tplc="CECCE1E2">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1227AE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0AE5BB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B70617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B7EA45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9BA2CC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0C21ECE">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4AAAB5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B7C8596">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3AF0389A"/>
    <w:multiLevelType w:val="hybridMultilevel"/>
    <w:tmpl w:val="43D21B84"/>
    <w:lvl w:ilvl="0" w:tplc="D73497F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576799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452D1C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6EC5CF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73CE05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A2E638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C84F81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B5A485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8E1A7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3BA31F08"/>
    <w:multiLevelType w:val="hybridMultilevel"/>
    <w:tmpl w:val="3E9C666A"/>
    <w:lvl w:ilvl="0" w:tplc="7CF2C470">
      <w:start w:val="1"/>
      <w:numFmt w:val="ideographDigital"/>
      <w:lvlText w:val="%1、"/>
      <w:lvlJc w:val="left"/>
      <w:pPr>
        <w:ind w:left="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D612CE">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AD88A24">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2EC4418">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8CACC48">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9D45356">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DE0C4DE">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8A8801E">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1B053AE">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3BD350B6"/>
    <w:multiLevelType w:val="hybridMultilevel"/>
    <w:tmpl w:val="57327C86"/>
    <w:lvl w:ilvl="0" w:tplc="A5EE2922">
      <w:start w:val="2"/>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3846D9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F9873FC">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5F262E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7A490A">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B6A038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34CD8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2CAFC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23ABB92">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3C1C4117"/>
    <w:multiLevelType w:val="hybridMultilevel"/>
    <w:tmpl w:val="BC020AEA"/>
    <w:lvl w:ilvl="0" w:tplc="F9862864">
      <w:start w:val="2"/>
      <w:numFmt w:val="ideographDigital"/>
      <w:lvlText w:val="（%1）"/>
      <w:lvlJc w:val="left"/>
      <w:pPr>
        <w:ind w:left="15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2DA9D5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298E53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3A2D9C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EECCA9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8C07F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7D094B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41E35D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ACC44B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3C4E4BA0"/>
    <w:multiLevelType w:val="hybridMultilevel"/>
    <w:tmpl w:val="09A09BBA"/>
    <w:lvl w:ilvl="0" w:tplc="B1B276B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AC0AF18">
      <w:start w:val="1"/>
      <w:numFmt w:val="lowerLetter"/>
      <w:lvlText w:val="%2"/>
      <w:lvlJc w:val="left"/>
      <w:pPr>
        <w:ind w:left="16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26AE446">
      <w:start w:val="1"/>
      <w:numFmt w:val="lowerRoman"/>
      <w:lvlText w:val="%3"/>
      <w:lvlJc w:val="left"/>
      <w:pPr>
        <w:ind w:left="23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65A73D2">
      <w:start w:val="1"/>
      <w:numFmt w:val="decimal"/>
      <w:lvlText w:val="%4"/>
      <w:lvlJc w:val="left"/>
      <w:pPr>
        <w:ind w:left="30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040FA98">
      <w:start w:val="1"/>
      <w:numFmt w:val="lowerLetter"/>
      <w:lvlText w:val="%5"/>
      <w:lvlJc w:val="left"/>
      <w:pPr>
        <w:ind w:left="37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06C1B6">
      <w:start w:val="1"/>
      <w:numFmt w:val="lowerRoman"/>
      <w:lvlText w:val="%6"/>
      <w:lvlJc w:val="left"/>
      <w:pPr>
        <w:ind w:left="45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BF490C4">
      <w:start w:val="1"/>
      <w:numFmt w:val="decimal"/>
      <w:lvlText w:val="%7"/>
      <w:lvlJc w:val="left"/>
      <w:pPr>
        <w:ind w:left="52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1E6EB1A">
      <w:start w:val="1"/>
      <w:numFmt w:val="lowerLetter"/>
      <w:lvlText w:val="%8"/>
      <w:lvlJc w:val="left"/>
      <w:pPr>
        <w:ind w:left="59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7F6DD78">
      <w:start w:val="1"/>
      <w:numFmt w:val="lowerRoman"/>
      <w:lvlText w:val="%9"/>
      <w:lvlJc w:val="left"/>
      <w:pPr>
        <w:ind w:left="66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3C7A56C9"/>
    <w:multiLevelType w:val="hybridMultilevel"/>
    <w:tmpl w:val="5C28DB54"/>
    <w:lvl w:ilvl="0" w:tplc="DC96E43A">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980CC1E">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7D6002C">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13464F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24CC0B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A24C23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1E22AF0">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7C26F4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088B3F8">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3CC507A6"/>
    <w:multiLevelType w:val="hybridMultilevel"/>
    <w:tmpl w:val="2320DCDA"/>
    <w:lvl w:ilvl="0" w:tplc="56F8C596">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3C81E66">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A6C34DA">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2A40880">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EB0B0D2">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91C8E9C">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F9CD8DA">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754ADEA">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EB8831E">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3DE424B7"/>
    <w:multiLevelType w:val="hybridMultilevel"/>
    <w:tmpl w:val="4E8CE54A"/>
    <w:lvl w:ilvl="0" w:tplc="0612474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730299C">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080DA90">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496F4FE">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A143E3A">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092C222">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510CC2A">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CAC3D1E">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102EC12">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3E58768D"/>
    <w:multiLevelType w:val="hybridMultilevel"/>
    <w:tmpl w:val="8D14A888"/>
    <w:lvl w:ilvl="0" w:tplc="0ED416C2">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58C082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C3855E8">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A9CE1C4">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C2850D0">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BA66E4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0CA10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4840D5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E46159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3E882241"/>
    <w:multiLevelType w:val="hybridMultilevel"/>
    <w:tmpl w:val="B7AA8D56"/>
    <w:lvl w:ilvl="0" w:tplc="BC6E4570">
      <w:start w:val="1"/>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6C8B45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112AE6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F188B2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14A167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24A8D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EC23EE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73C7CE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ADA8AC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3EAD311E"/>
    <w:multiLevelType w:val="hybridMultilevel"/>
    <w:tmpl w:val="183ABB52"/>
    <w:lvl w:ilvl="0" w:tplc="E0D25E14">
      <w:start w:val="1"/>
      <w:numFmt w:val="ideographDigital"/>
      <w:lvlText w:val="（%1）"/>
      <w:lvlJc w:val="left"/>
      <w:pPr>
        <w:ind w:left="9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880CAA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82A7C30">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9CA95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0784FF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34C112A">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8C446B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30A5B04">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90016B8">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3EB31542"/>
    <w:multiLevelType w:val="hybridMultilevel"/>
    <w:tmpl w:val="7B3413F4"/>
    <w:lvl w:ilvl="0" w:tplc="DC0A2E9A">
      <w:start w:val="1"/>
      <w:numFmt w:val="ideographDigital"/>
      <w:lvlText w:val="（%1）"/>
      <w:lvlJc w:val="left"/>
      <w:pPr>
        <w:ind w:left="9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56AAF3E">
      <w:start w:val="1"/>
      <w:numFmt w:val="lowerLetter"/>
      <w:lvlText w:val="%2"/>
      <w:lvlJc w:val="left"/>
      <w:pPr>
        <w:ind w:left="1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FFA295A">
      <w:start w:val="1"/>
      <w:numFmt w:val="lowerRoman"/>
      <w:lvlText w:val="%3"/>
      <w:lvlJc w:val="left"/>
      <w:pPr>
        <w:ind w:left="1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FD62706">
      <w:start w:val="1"/>
      <w:numFmt w:val="decimal"/>
      <w:lvlText w:val="%4"/>
      <w:lvlJc w:val="left"/>
      <w:pPr>
        <w:ind w:left="2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4CC3A56">
      <w:start w:val="1"/>
      <w:numFmt w:val="lowerLetter"/>
      <w:lvlText w:val="%5"/>
      <w:lvlJc w:val="left"/>
      <w:pPr>
        <w:ind w:left="3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E602840">
      <w:start w:val="1"/>
      <w:numFmt w:val="lowerRoman"/>
      <w:lvlText w:val="%6"/>
      <w:lvlJc w:val="left"/>
      <w:pPr>
        <w:ind w:left="3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F1A42D2">
      <w:start w:val="1"/>
      <w:numFmt w:val="decimal"/>
      <w:lvlText w:val="%7"/>
      <w:lvlJc w:val="left"/>
      <w:pPr>
        <w:ind w:left="4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EF4E84A">
      <w:start w:val="1"/>
      <w:numFmt w:val="lowerLetter"/>
      <w:lvlText w:val="%8"/>
      <w:lvlJc w:val="left"/>
      <w:pPr>
        <w:ind w:left="54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056D1D2">
      <w:start w:val="1"/>
      <w:numFmt w:val="lowerRoman"/>
      <w:lvlText w:val="%9"/>
      <w:lvlJc w:val="left"/>
      <w:pPr>
        <w:ind w:left="61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3F240D5A"/>
    <w:multiLevelType w:val="hybridMultilevel"/>
    <w:tmpl w:val="DB40DB52"/>
    <w:lvl w:ilvl="0" w:tplc="6CBA9E76">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AA8584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5F26D6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6565AE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35A58A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77C3DE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16A9C6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74408F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D56A7E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3F6136D6"/>
    <w:multiLevelType w:val="hybridMultilevel"/>
    <w:tmpl w:val="BEE63968"/>
    <w:lvl w:ilvl="0" w:tplc="AA5E6F46">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E60022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F32BFE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DEAD6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62CB35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D46129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06A553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A1E909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F62613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3FAD07E3"/>
    <w:multiLevelType w:val="hybridMultilevel"/>
    <w:tmpl w:val="98D0C7D4"/>
    <w:lvl w:ilvl="0" w:tplc="99A82E0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25E7246">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B529796">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0221144">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542F6C2">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EEA6A76">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20004C0">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C14755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E060840">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3FD46F81"/>
    <w:multiLevelType w:val="hybridMultilevel"/>
    <w:tmpl w:val="CCD487BA"/>
    <w:lvl w:ilvl="0" w:tplc="590465A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23802DE">
      <w:start w:val="1"/>
      <w:numFmt w:val="lowerLetter"/>
      <w:lvlText w:val="%2"/>
      <w:lvlJc w:val="left"/>
      <w:pPr>
        <w:ind w:left="161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9DA92F6">
      <w:start w:val="1"/>
      <w:numFmt w:val="lowerRoman"/>
      <w:lvlText w:val="%3"/>
      <w:lvlJc w:val="left"/>
      <w:pPr>
        <w:ind w:left="23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2C48AEC">
      <w:start w:val="1"/>
      <w:numFmt w:val="decimal"/>
      <w:lvlText w:val="%4"/>
      <w:lvlJc w:val="left"/>
      <w:pPr>
        <w:ind w:left="30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F088778">
      <w:start w:val="1"/>
      <w:numFmt w:val="lowerLetter"/>
      <w:lvlText w:val="%5"/>
      <w:lvlJc w:val="left"/>
      <w:pPr>
        <w:ind w:left="37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84AE59C">
      <w:start w:val="1"/>
      <w:numFmt w:val="lowerRoman"/>
      <w:lvlText w:val="%6"/>
      <w:lvlJc w:val="left"/>
      <w:pPr>
        <w:ind w:left="44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A9AD29A">
      <w:start w:val="1"/>
      <w:numFmt w:val="decimal"/>
      <w:lvlText w:val="%7"/>
      <w:lvlJc w:val="left"/>
      <w:pPr>
        <w:ind w:left="521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226C24E">
      <w:start w:val="1"/>
      <w:numFmt w:val="lowerLetter"/>
      <w:lvlText w:val="%8"/>
      <w:lvlJc w:val="left"/>
      <w:pPr>
        <w:ind w:left="59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E581A24">
      <w:start w:val="1"/>
      <w:numFmt w:val="lowerRoman"/>
      <w:lvlText w:val="%9"/>
      <w:lvlJc w:val="left"/>
      <w:pPr>
        <w:ind w:left="66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3FE86F99"/>
    <w:multiLevelType w:val="hybridMultilevel"/>
    <w:tmpl w:val="1D583A76"/>
    <w:lvl w:ilvl="0" w:tplc="521435B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10341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6CC0CE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FACFFD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296831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6E6F1B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942BD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51E8F1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58C092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40304043"/>
    <w:multiLevelType w:val="hybridMultilevel"/>
    <w:tmpl w:val="11041E62"/>
    <w:lvl w:ilvl="0" w:tplc="F446D55E">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85CADFE">
      <w:start w:val="1"/>
      <w:numFmt w:val="lowerLetter"/>
      <w:lvlText w:val="%2"/>
      <w:lvlJc w:val="left"/>
      <w:pPr>
        <w:ind w:left="15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68E934A">
      <w:start w:val="1"/>
      <w:numFmt w:val="lowerRoman"/>
      <w:lvlText w:val="%3"/>
      <w:lvlJc w:val="left"/>
      <w:pPr>
        <w:ind w:left="22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BD27CD0">
      <w:start w:val="1"/>
      <w:numFmt w:val="decimal"/>
      <w:lvlText w:val="%4"/>
      <w:lvlJc w:val="left"/>
      <w:pPr>
        <w:ind w:left="30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77E2DEC">
      <w:start w:val="1"/>
      <w:numFmt w:val="lowerLetter"/>
      <w:lvlText w:val="%5"/>
      <w:lvlJc w:val="left"/>
      <w:pPr>
        <w:ind w:left="37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A8E6AFA">
      <w:start w:val="1"/>
      <w:numFmt w:val="lowerRoman"/>
      <w:lvlText w:val="%6"/>
      <w:lvlJc w:val="left"/>
      <w:pPr>
        <w:ind w:left="44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A5461B6">
      <w:start w:val="1"/>
      <w:numFmt w:val="decimal"/>
      <w:lvlText w:val="%7"/>
      <w:lvlJc w:val="left"/>
      <w:pPr>
        <w:ind w:left="51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CB240CE">
      <w:start w:val="1"/>
      <w:numFmt w:val="lowerLetter"/>
      <w:lvlText w:val="%8"/>
      <w:lvlJc w:val="left"/>
      <w:pPr>
        <w:ind w:left="58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5F0E892">
      <w:start w:val="1"/>
      <w:numFmt w:val="lowerRoman"/>
      <w:lvlText w:val="%9"/>
      <w:lvlJc w:val="left"/>
      <w:pPr>
        <w:ind w:left="66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403158AE"/>
    <w:multiLevelType w:val="hybridMultilevel"/>
    <w:tmpl w:val="90FC98FA"/>
    <w:lvl w:ilvl="0" w:tplc="35F66A34">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2D6E726">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78283B8">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390DFF0">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CD66940">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8263086">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A9CF928">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B8C4774">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E2C20C2">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405C53BD"/>
    <w:multiLevelType w:val="hybridMultilevel"/>
    <w:tmpl w:val="5F8CF550"/>
    <w:lvl w:ilvl="0" w:tplc="866AF1B2">
      <w:start w:val="1"/>
      <w:numFmt w:val="ideographDigital"/>
      <w:lvlText w:val="（%1）"/>
      <w:lvlJc w:val="left"/>
      <w:pPr>
        <w:ind w:left="14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3C948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D1085C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B34727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8768D8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BAA704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F70181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8F8AE4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2F0EDB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40D27F1C"/>
    <w:multiLevelType w:val="hybridMultilevel"/>
    <w:tmpl w:val="6E344558"/>
    <w:lvl w:ilvl="0" w:tplc="D07A88BE">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2DAB5F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E90C6E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348ECB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26409C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828AFD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2EABBE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1E847E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9B6AD7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40D8697C"/>
    <w:multiLevelType w:val="hybridMultilevel"/>
    <w:tmpl w:val="050852C8"/>
    <w:lvl w:ilvl="0" w:tplc="34D2E91E">
      <w:start w:val="1"/>
      <w:numFmt w:val="decim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0F0A30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E1EDA3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6A4B81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DEC2C0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92CDCC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C66F3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38A604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1B01A7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41935896"/>
    <w:multiLevelType w:val="hybridMultilevel"/>
    <w:tmpl w:val="770469C0"/>
    <w:lvl w:ilvl="0" w:tplc="7220BADC">
      <w:start w:val="1"/>
      <w:numFmt w:val="ideographDigital"/>
      <w:lvlText w:val="%1、"/>
      <w:lvlJc w:val="left"/>
      <w:pPr>
        <w:ind w:left="7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9ADFBE">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6CA8072">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C0267D4">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26D950">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0B639A4">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E86BB30">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DC64892">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FAAED90">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41B45C92"/>
    <w:multiLevelType w:val="hybridMultilevel"/>
    <w:tmpl w:val="41F25768"/>
    <w:lvl w:ilvl="0" w:tplc="81643E76">
      <w:start w:val="1"/>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17AF58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FA8CF7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2D63FC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7CEE06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B782EA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77E19C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C8029E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6288FF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42DB1AD4"/>
    <w:multiLevelType w:val="hybridMultilevel"/>
    <w:tmpl w:val="D4184A00"/>
    <w:lvl w:ilvl="0" w:tplc="2EDADDAE">
      <w:start w:val="1"/>
      <w:numFmt w:val="decimal"/>
      <w:lvlText w:val="%1"/>
      <w:lvlJc w:val="left"/>
      <w:pPr>
        <w:ind w:left="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9BEDB82">
      <w:start w:val="1"/>
      <w:numFmt w:val="decimal"/>
      <w:lvlText w:val="（%2）"/>
      <w:lvlJc w:val="left"/>
      <w:pPr>
        <w:ind w:left="5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CC66BDE">
      <w:start w:val="1"/>
      <w:numFmt w:val="lowerRoman"/>
      <w:lvlText w:val="%3"/>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738D27A">
      <w:start w:val="1"/>
      <w:numFmt w:val="decimal"/>
      <w:lvlText w:val="%4"/>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31A1A58">
      <w:start w:val="1"/>
      <w:numFmt w:val="lowerLetter"/>
      <w:lvlText w:val="%5"/>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681950">
      <w:start w:val="1"/>
      <w:numFmt w:val="lowerRoman"/>
      <w:lvlText w:val="%6"/>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48C2338">
      <w:start w:val="1"/>
      <w:numFmt w:val="decimal"/>
      <w:lvlText w:val="%7"/>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29E74D4">
      <w:start w:val="1"/>
      <w:numFmt w:val="lowerLetter"/>
      <w:lvlText w:val="%8"/>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2E66FC">
      <w:start w:val="1"/>
      <w:numFmt w:val="lowerRoman"/>
      <w:lvlText w:val="%9"/>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42E22CBB"/>
    <w:multiLevelType w:val="hybridMultilevel"/>
    <w:tmpl w:val="58ECBB70"/>
    <w:lvl w:ilvl="0" w:tplc="45E6F970">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4DA51E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350512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93E3DF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66A9DB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0DAF95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D3A987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E643C6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B80606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43113077"/>
    <w:multiLevelType w:val="hybridMultilevel"/>
    <w:tmpl w:val="FF947D5A"/>
    <w:lvl w:ilvl="0" w:tplc="4778148E">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C28459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9F031D4">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8AC9DC2">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23EFE5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4F8459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E4A999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506515E">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D41AF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43DC0B7E"/>
    <w:multiLevelType w:val="hybridMultilevel"/>
    <w:tmpl w:val="28DE5846"/>
    <w:lvl w:ilvl="0" w:tplc="CBA065C2">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78AF5B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C36A61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0BA491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142142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7B019C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C3A306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174F8E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F3895A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43E26DED"/>
    <w:multiLevelType w:val="hybridMultilevel"/>
    <w:tmpl w:val="E2CA08A2"/>
    <w:lvl w:ilvl="0" w:tplc="7346E1C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1F44306">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EA0FAD2">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5BCDAF0">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D5E91FE">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BCABC50">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A54DAC6">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8EC20AC">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8100576">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44F818C3"/>
    <w:multiLevelType w:val="hybridMultilevel"/>
    <w:tmpl w:val="30F0D432"/>
    <w:lvl w:ilvl="0" w:tplc="3896599C">
      <w:start w:val="1"/>
      <w:numFmt w:val="ideographDigital"/>
      <w:lvlText w:val="%1、"/>
      <w:lvlJc w:val="left"/>
      <w:pPr>
        <w:ind w:left="7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DA66B7C">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F1A9028">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8881F42">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69AE0BA">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CD0BE56">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6C022E">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B9CB3EC">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20EEACE">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7" w15:restartNumberingAfterBreak="0">
    <w:nsid w:val="46377647"/>
    <w:multiLevelType w:val="hybridMultilevel"/>
    <w:tmpl w:val="85EE9040"/>
    <w:lvl w:ilvl="0" w:tplc="8668D4E2">
      <w:start w:val="1"/>
      <w:numFmt w:val="ideographDigital"/>
      <w:lvlText w:val="（%1）"/>
      <w:lvlJc w:val="left"/>
      <w:pPr>
        <w:ind w:left="9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D0C56B8">
      <w:start w:val="1"/>
      <w:numFmt w:val="lowerLetter"/>
      <w:lvlText w:val="%2"/>
      <w:lvlJc w:val="left"/>
      <w:pPr>
        <w:ind w:left="1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B0A912E">
      <w:start w:val="1"/>
      <w:numFmt w:val="lowerRoman"/>
      <w:lvlText w:val="%3"/>
      <w:lvlJc w:val="left"/>
      <w:pPr>
        <w:ind w:left="2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9FC0EE0">
      <w:start w:val="1"/>
      <w:numFmt w:val="decimal"/>
      <w:lvlText w:val="%4"/>
      <w:lvlJc w:val="left"/>
      <w:pPr>
        <w:ind w:left="3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75A459A">
      <w:start w:val="1"/>
      <w:numFmt w:val="lowerLetter"/>
      <w:lvlText w:val="%5"/>
      <w:lvlJc w:val="left"/>
      <w:pPr>
        <w:ind w:left="3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2D8DEE0">
      <w:start w:val="1"/>
      <w:numFmt w:val="lowerRoman"/>
      <w:lvlText w:val="%6"/>
      <w:lvlJc w:val="left"/>
      <w:pPr>
        <w:ind w:left="4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F38E176">
      <w:start w:val="1"/>
      <w:numFmt w:val="decimal"/>
      <w:lvlText w:val="%7"/>
      <w:lvlJc w:val="left"/>
      <w:pPr>
        <w:ind w:left="52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0A27BA0">
      <w:start w:val="1"/>
      <w:numFmt w:val="lowerLetter"/>
      <w:lvlText w:val="%8"/>
      <w:lvlJc w:val="left"/>
      <w:pPr>
        <w:ind w:left="59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5FC671A">
      <w:start w:val="1"/>
      <w:numFmt w:val="lowerRoman"/>
      <w:lvlText w:val="%9"/>
      <w:lvlJc w:val="left"/>
      <w:pPr>
        <w:ind w:left="67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8" w15:restartNumberingAfterBreak="0">
    <w:nsid w:val="464E630E"/>
    <w:multiLevelType w:val="hybridMultilevel"/>
    <w:tmpl w:val="A78E72E4"/>
    <w:lvl w:ilvl="0" w:tplc="2618AAE6">
      <w:start w:val="2"/>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5368F9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7CA2A1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724945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85AB95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D7C3C0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3F2AF7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BC83D8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152926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9" w15:restartNumberingAfterBreak="0">
    <w:nsid w:val="46ED34E3"/>
    <w:multiLevelType w:val="hybridMultilevel"/>
    <w:tmpl w:val="6C7E994E"/>
    <w:lvl w:ilvl="0" w:tplc="B8CAAE90">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5E2291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1D8128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942253A">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A0625FA">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73CF47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B867B76">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E50A2F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4145344">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0" w15:restartNumberingAfterBreak="0">
    <w:nsid w:val="47263E21"/>
    <w:multiLevelType w:val="hybridMultilevel"/>
    <w:tmpl w:val="96D04174"/>
    <w:lvl w:ilvl="0" w:tplc="55E482C0">
      <w:start w:val="1"/>
      <w:numFmt w:val="ideographDigital"/>
      <w:lvlText w:val="（%1）"/>
      <w:lvlJc w:val="left"/>
      <w:pPr>
        <w:ind w:left="9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9DE972E">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C308CFE">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F2C5AD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8608BE2">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1321728">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DFE4112">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FD23E3C">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9029E62">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1" w15:restartNumberingAfterBreak="0">
    <w:nsid w:val="478B6A4E"/>
    <w:multiLevelType w:val="hybridMultilevel"/>
    <w:tmpl w:val="0C48AC16"/>
    <w:lvl w:ilvl="0" w:tplc="6DCC9188">
      <w:start w:val="5"/>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40EADA8">
      <w:start w:val="1"/>
      <w:numFmt w:val="lowerLetter"/>
      <w:lvlText w:val="%2"/>
      <w:lvlJc w:val="left"/>
      <w:pPr>
        <w:ind w:left="1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A009292">
      <w:start w:val="1"/>
      <w:numFmt w:val="lowerRoman"/>
      <w:lvlText w:val="%3"/>
      <w:lvlJc w:val="left"/>
      <w:pPr>
        <w:ind w:left="2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B72590E">
      <w:start w:val="1"/>
      <w:numFmt w:val="decimal"/>
      <w:lvlText w:val="%4"/>
      <w:lvlJc w:val="left"/>
      <w:pPr>
        <w:ind w:left="3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A50123E">
      <w:start w:val="1"/>
      <w:numFmt w:val="lowerLetter"/>
      <w:lvlText w:val="%5"/>
      <w:lvlJc w:val="left"/>
      <w:pPr>
        <w:ind w:left="3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98C42E6">
      <w:start w:val="1"/>
      <w:numFmt w:val="lowerRoman"/>
      <w:lvlText w:val="%6"/>
      <w:lvlJc w:val="left"/>
      <w:pPr>
        <w:ind w:left="4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6961C24">
      <w:start w:val="1"/>
      <w:numFmt w:val="decimal"/>
      <w:lvlText w:val="%7"/>
      <w:lvlJc w:val="left"/>
      <w:pPr>
        <w:ind w:left="5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028C85A">
      <w:start w:val="1"/>
      <w:numFmt w:val="lowerLetter"/>
      <w:lvlText w:val="%8"/>
      <w:lvlJc w:val="left"/>
      <w:pPr>
        <w:ind w:left="59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9D8291E">
      <w:start w:val="1"/>
      <w:numFmt w:val="lowerRoman"/>
      <w:lvlText w:val="%9"/>
      <w:lvlJc w:val="left"/>
      <w:pPr>
        <w:ind w:left="66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2" w15:restartNumberingAfterBreak="0">
    <w:nsid w:val="47996A48"/>
    <w:multiLevelType w:val="hybridMultilevel"/>
    <w:tmpl w:val="38F6B9BA"/>
    <w:lvl w:ilvl="0" w:tplc="95B610A6">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62CAD2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96A6E88">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1FAC15A">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DDC7594">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984FD26">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6CC82A2">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D3AEBC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0548536">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48704269"/>
    <w:multiLevelType w:val="hybridMultilevel"/>
    <w:tmpl w:val="D0E47060"/>
    <w:lvl w:ilvl="0" w:tplc="8BDA9F58">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CD27D7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84229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9D6689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668B39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7867D4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2E2B7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2B6C31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25CCFD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4" w15:restartNumberingAfterBreak="0">
    <w:nsid w:val="49685A11"/>
    <w:multiLevelType w:val="hybridMultilevel"/>
    <w:tmpl w:val="0B82F2D2"/>
    <w:lvl w:ilvl="0" w:tplc="F800DF28">
      <w:start w:val="1"/>
      <w:numFmt w:val="ideographDigital"/>
      <w:lvlText w:val="（%1）"/>
      <w:lvlJc w:val="left"/>
      <w:pPr>
        <w:ind w:left="15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D80F40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D72771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70E918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E6F64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E785B4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A0CD19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3D44D2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6F2F9C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4A624936"/>
    <w:multiLevelType w:val="hybridMultilevel"/>
    <w:tmpl w:val="AB2AF7D2"/>
    <w:lvl w:ilvl="0" w:tplc="ED94EFAC">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1361678">
      <w:start w:val="1"/>
      <w:numFmt w:val="lowerLetter"/>
      <w:lvlText w:val="%2"/>
      <w:lvlJc w:val="left"/>
      <w:pPr>
        <w:ind w:left="16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962B344">
      <w:start w:val="1"/>
      <w:numFmt w:val="lowerRoman"/>
      <w:lvlText w:val="%3"/>
      <w:lvlJc w:val="left"/>
      <w:pPr>
        <w:ind w:left="23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36429C8">
      <w:start w:val="1"/>
      <w:numFmt w:val="decimal"/>
      <w:lvlText w:val="%4"/>
      <w:lvlJc w:val="left"/>
      <w:pPr>
        <w:ind w:left="30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B9816A2">
      <w:start w:val="1"/>
      <w:numFmt w:val="lowerLetter"/>
      <w:lvlText w:val="%5"/>
      <w:lvlJc w:val="left"/>
      <w:pPr>
        <w:ind w:left="37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2BC1950">
      <w:start w:val="1"/>
      <w:numFmt w:val="lowerRoman"/>
      <w:lvlText w:val="%6"/>
      <w:lvlJc w:val="left"/>
      <w:pPr>
        <w:ind w:left="4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22C5B2C">
      <w:start w:val="1"/>
      <w:numFmt w:val="decimal"/>
      <w:lvlText w:val="%7"/>
      <w:lvlJc w:val="left"/>
      <w:pPr>
        <w:ind w:left="5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EB4530C">
      <w:start w:val="1"/>
      <w:numFmt w:val="lowerLetter"/>
      <w:lvlText w:val="%8"/>
      <w:lvlJc w:val="left"/>
      <w:pPr>
        <w:ind w:left="5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3E483C6">
      <w:start w:val="1"/>
      <w:numFmt w:val="lowerRoman"/>
      <w:lvlText w:val="%9"/>
      <w:lvlJc w:val="left"/>
      <w:pPr>
        <w:ind w:left="6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4AC82916"/>
    <w:multiLevelType w:val="hybridMultilevel"/>
    <w:tmpl w:val="DC1A894C"/>
    <w:lvl w:ilvl="0" w:tplc="A5F65562">
      <w:start w:val="1"/>
      <w:numFmt w:val="decim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3F00B2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37281F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E7A25B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A8CAC5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2D0FD6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4642C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D1A1D3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0DA165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7" w15:restartNumberingAfterBreak="0">
    <w:nsid w:val="4AE90C09"/>
    <w:multiLevelType w:val="hybridMultilevel"/>
    <w:tmpl w:val="D4D0C5EA"/>
    <w:lvl w:ilvl="0" w:tplc="54D61BF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59063D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6CCA58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BF8374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2A274A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B3CC71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430DEF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846B71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01E4F2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8" w15:restartNumberingAfterBreak="0">
    <w:nsid w:val="4B110199"/>
    <w:multiLevelType w:val="hybridMultilevel"/>
    <w:tmpl w:val="D3342C52"/>
    <w:lvl w:ilvl="0" w:tplc="A426C630">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33E1F4C">
      <w:start w:val="1"/>
      <w:numFmt w:val="lowerLetter"/>
      <w:lvlText w:val="%2"/>
      <w:lvlJc w:val="left"/>
      <w:pPr>
        <w:ind w:left="17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BDE3FA8">
      <w:start w:val="1"/>
      <w:numFmt w:val="lowerRoman"/>
      <w:lvlText w:val="%3"/>
      <w:lvlJc w:val="left"/>
      <w:pPr>
        <w:ind w:left="2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3E0D646">
      <w:start w:val="1"/>
      <w:numFmt w:val="decimal"/>
      <w:lvlText w:val="%4"/>
      <w:lvlJc w:val="left"/>
      <w:pPr>
        <w:ind w:left="3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8102AD6">
      <w:start w:val="1"/>
      <w:numFmt w:val="lowerLetter"/>
      <w:lvlText w:val="%5"/>
      <w:lvlJc w:val="left"/>
      <w:pPr>
        <w:ind w:left="3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A787C32">
      <w:start w:val="1"/>
      <w:numFmt w:val="lowerRoman"/>
      <w:lvlText w:val="%6"/>
      <w:lvlJc w:val="left"/>
      <w:pPr>
        <w:ind w:left="4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6420D8A">
      <w:start w:val="1"/>
      <w:numFmt w:val="decimal"/>
      <w:lvlText w:val="%7"/>
      <w:lvlJc w:val="left"/>
      <w:pPr>
        <w:ind w:left="5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EDE9254">
      <w:start w:val="1"/>
      <w:numFmt w:val="lowerLetter"/>
      <w:lvlText w:val="%8"/>
      <w:lvlJc w:val="left"/>
      <w:pPr>
        <w:ind w:left="6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134B7B8">
      <w:start w:val="1"/>
      <w:numFmt w:val="lowerRoman"/>
      <w:lvlText w:val="%9"/>
      <w:lvlJc w:val="left"/>
      <w:pPr>
        <w:ind w:left="6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4B3D3A6E"/>
    <w:multiLevelType w:val="hybridMultilevel"/>
    <w:tmpl w:val="7CD69396"/>
    <w:lvl w:ilvl="0" w:tplc="625CB8F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8548AA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9901A9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D1C965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134227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C0844B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F2672A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71215A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010C92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0" w15:restartNumberingAfterBreak="0">
    <w:nsid w:val="4B4D110A"/>
    <w:multiLevelType w:val="hybridMultilevel"/>
    <w:tmpl w:val="D0E46572"/>
    <w:lvl w:ilvl="0" w:tplc="1E948B42">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034E20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C7E4AF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5CC5C9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0C83D4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BF07DC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9AE830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4049A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33039D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4DD9496D"/>
    <w:multiLevelType w:val="hybridMultilevel"/>
    <w:tmpl w:val="3E7451E6"/>
    <w:lvl w:ilvl="0" w:tplc="640A6DE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CE4070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D921DB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1343E5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AB6E94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434770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D909B0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4022CA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92CE5E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4E264580"/>
    <w:multiLevelType w:val="hybridMultilevel"/>
    <w:tmpl w:val="05583D3A"/>
    <w:lvl w:ilvl="0" w:tplc="5EEA9D9A">
      <w:start w:val="1"/>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2817CE">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2625B42">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83AE354">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DECB8DC">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876BF28">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0B2FEEC">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38CE692">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CB09D30">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4F2F1106"/>
    <w:multiLevelType w:val="hybridMultilevel"/>
    <w:tmpl w:val="8EBA0124"/>
    <w:lvl w:ilvl="0" w:tplc="15D04A32">
      <w:start w:val="2"/>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3E6AF6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25EA6A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A561B1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7B0765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F2011F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C1C255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A9C5A3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D2C160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4" w15:restartNumberingAfterBreak="0">
    <w:nsid w:val="4F4375E3"/>
    <w:multiLevelType w:val="hybridMultilevel"/>
    <w:tmpl w:val="909EA342"/>
    <w:lvl w:ilvl="0" w:tplc="A8207FFE">
      <w:start w:val="5"/>
      <w:numFmt w:val="ideographDigital"/>
      <w:lvlText w:val="（%1）"/>
      <w:lvlJc w:val="left"/>
      <w:pPr>
        <w:ind w:left="15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5CAC3AE">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8E2D55E">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CB6C200">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A2C752E">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70100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D70A5A8">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55AC798">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6F2CF84">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5" w15:restartNumberingAfterBreak="0">
    <w:nsid w:val="4FA066BB"/>
    <w:multiLevelType w:val="hybridMultilevel"/>
    <w:tmpl w:val="E102CA44"/>
    <w:lvl w:ilvl="0" w:tplc="329CD1B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512958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212D97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C44654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0580A3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36E898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A62EB4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E27C3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096C5E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6" w15:restartNumberingAfterBreak="0">
    <w:nsid w:val="513B1691"/>
    <w:multiLevelType w:val="hybridMultilevel"/>
    <w:tmpl w:val="D422D69C"/>
    <w:lvl w:ilvl="0" w:tplc="AEBCD406">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19AF97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2E0C5A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58E3F2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3DC9E2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87AEAD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7CA69E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C289A0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A1A257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7" w15:restartNumberingAfterBreak="0">
    <w:nsid w:val="518D51E8"/>
    <w:multiLevelType w:val="hybridMultilevel"/>
    <w:tmpl w:val="EF729720"/>
    <w:lvl w:ilvl="0" w:tplc="2334E6F0">
      <w:start w:val="4"/>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316578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0ACEB6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43A752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59E3E2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362967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43C5BB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7B6360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8EC9A6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8" w15:restartNumberingAfterBreak="0">
    <w:nsid w:val="51BB4BDA"/>
    <w:multiLevelType w:val="hybridMultilevel"/>
    <w:tmpl w:val="47C2470A"/>
    <w:lvl w:ilvl="0" w:tplc="ACD60FC2">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7EA4F84">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4EA7EC8">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1CA76AA">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222B3EA">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5F6355A">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91A6F2C">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A340A6C">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BF0BF36">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53010B8C"/>
    <w:multiLevelType w:val="hybridMultilevel"/>
    <w:tmpl w:val="6F9295A0"/>
    <w:lvl w:ilvl="0" w:tplc="AD2882F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B585804">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93AB39A">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24ED850">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E080C5A">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F3410A8">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A202BEA">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3B419F2">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886306A">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0" w15:restartNumberingAfterBreak="0">
    <w:nsid w:val="545B6C8E"/>
    <w:multiLevelType w:val="hybridMultilevel"/>
    <w:tmpl w:val="A3ACA820"/>
    <w:lvl w:ilvl="0" w:tplc="72E41D66">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C149F5C">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04CBC42">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3FEADF0">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AEE8D9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C3C154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1DA1722">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8E0F3B6">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162815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1" w15:restartNumberingAfterBreak="0">
    <w:nsid w:val="54BE3714"/>
    <w:multiLevelType w:val="hybridMultilevel"/>
    <w:tmpl w:val="62ACD9E4"/>
    <w:lvl w:ilvl="0" w:tplc="7BB098F4">
      <w:start w:val="9"/>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D18C500">
      <w:start w:val="1"/>
      <w:numFmt w:val="lowerLetter"/>
      <w:lvlText w:val="%2"/>
      <w:lvlJc w:val="left"/>
      <w:pPr>
        <w:ind w:left="16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6F01066">
      <w:start w:val="1"/>
      <w:numFmt w:val="lowerRoman"/>
      <w:lvlText w:val="%3"/>
      <w:lvlJc w:val="left"/>
      <w:pPr>
        <w:ind w:left="23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D509720">
      <w:start w:val="1"/>
      <w:numFmt w:val="decimal"/>
      <w:lvlText w:val="%4"/>
      <w:lvlJc w:val="left"/>
      <w:pPr>
        <w:ind w:left="30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67847E8">
      <w:start w:val="1"/>
      <w:numFmt w:val="lowerLetter"/>
      <w:lvlText w:val="%5"/>
      <w:lvlJc w:val="left"/>
      <w:pPr>
        <w:ind w:left="37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AACAE9E">
      <w:start w:val="1"/>
      <w:numFmt w:val="lowerRoman"/>
      <w:lvlText w:val="%6"/>
      <w:lvlJc w:val="left"/>
      <w:pPr>
        <w:ind w:left="4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E62376E">
      <w:start w:val="1"/>
      <w:numFmt w:val="decimal"/>
      <w:lvlText w:val="%7"/>
      <w:lvlJc w:val="left"/>
      <w:pPr>
        <w:ind w:left="5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A454E0">
      <w:start w:val="1"/>
      <w:numFmt w:val="lowerLetter"/>
      <w:lvlText w:val="%8"/>
      <w:lvlJc w:val="left"/>
      <w:pPr>
        <w:ind w:left="5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E0CC3C6">
      <w:start w:val="1"/>
      <w:numFmt w:val="lowerRoman"/>
      <w:lvlText w:val="%9"/>
      <w:lvlJc w:val="left"/>
      <w:pPr>
        <w:ind w:left="6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2" w15:restartNumberingAfterBreak="0">
    <w:nsid w:val="5579474E"/>
    <w:multiLevelType w:val="hybridMultilevel"/>
    <w:tmpl w:val="5BE02962"/>
    <w:lvl w:ilvl="0" w:tplc="1EDC5D78">
      <w:start w:val="1"/>
      <w:numFmt w:val="ideographDigital"/>
      <w:lvlText w:val="（%1）"/>
      <w:lvlJc w:val="left"/>
      <w:pPr>
        <w:ind w:left="7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A4536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A44FB8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686AEE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3D8548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60C92C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8E6248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5EADA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502B25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3" w15:restartNumberingAfterBreak="0">
    <w:nsid w:val="55CC448E"/>
    <w:multiLevelType w:val="hybridMultilevel"/>
    <w:tmpl w:val="9CA60EF0"/>
    <w:lvl w:ilvl="0" w:tplc="71787FD0">
      <w:start w:val="1"/>
      <w:numFmt w:val="ideographDigital"/>
      <w:lvlText w:val="%1、"/>
      <w:lvlJc w:val="left"/>
      <w:pPr>
        <w:ind w:left="7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46A916E">
      <w:start w:val="1"/>
      <w:numFmt w:val="lowerLetter"/>
      <w:lvlText w:val="%2"/>
      <w:lvlJc w:val="left"/>
      <w:pPr>
        <w:ind w:left="16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DAA0856">
      <w:start w:val="1"/>
      <w:numFmt w:val="lowerRoman"/>
      <w:lvlText w:val="%3"/>
      <w:lvlJc w:val="left"/>
      <w:pPr>
        <w:ind w:left="23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50248A4">
      <w:start w:val="1"/>
      <w:numFmt w:val="decimal"/>
      <w:lvlText w:val="%4"/>
      <w:lvlJc w:val="left"/>
      <w:pPr>
        <w:ind w:left="30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AE61BC6">
      <w:start w:val="1"/>
      <w:numFmt w:val="lowerLetter"/>
      <w:lvlText w:val="%5"/>
      <w:lvlJc w:val="left"/>
      <w:pPr>
        <w:ind w:left="37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B86F384">
      <w:start w:val="1"/>
      <w:numFmt w:val="lowerRoman"/>
      <w:lvlText w:val="%6"/>
      <w:lvlJc w:val="left"/>
      <w:pPr>
        <w:ind w:left="4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28ACE08">
      <w:start w:val="1"/>
      <w:numFmt w:val="decimal"/>
      <w:lvlText w:val="%7"/>
      <w:lvlJc w:val="left"/>
      <w:pPr>
        <w:ind w:left="52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82E5EEC">
      <w:start w:val="1"/>
      <w:numFmt w:val="lowerLetter"/>
      <w:lvlText w:val="%8"/>
      <w:lvlJc w:val="left"/>
      <w:pPr>
        <w:ind w:left="59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948EFD8">
      <w:start w:val="1"/>
      <w:numFmt w:val="lowerRoman"/>
      <w:lvlText w:val="%9"/>
      <w:lvlJc w:val="left"/>
      <w:pPr>
        <w:ind w:left="66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4" w15:restartNumberingAfterBreak="0">
    <w:nsid w:val="567F7CA1"/>
    <w:multiLevelType w:val="hybridMultilevel"/>
    <w:tmpl w:val="E2EE4616"/>
    <w:lvl w:ilvl="0" w:tplc="079A1922">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4DE208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DA6BCF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18C417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83E27D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F4633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3308BE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32A62D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76C226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5" w15:restartNumberingAfterBreak="0">
    <w:nsid w:val="56CF0662"/>
    <w:multiLevelType w:val="hybridMultilevel"/>
    <w:tmpl w:val="373ED4E4"/>
    <w:lvl w:ilvl="0" w:tplc="BAD29D12">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62C286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9EAF65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638704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098D50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8782F2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ADC504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D0A702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C9C359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6" w15:restartNumberingAfterBreak="0">
    <w:nsid w:val="578D71BE"/>
    <w:multiLevelType w:val="hybridMultilevel"/>
    <w:tmpl w:val="B544A89A"/>
    <w:lvl w:ilvl="0" w:tplc="8F6CA302">
      <w:start w:val="2"/>
      <w:numFmt w:val="ideographDigital"/>
      <w:lvlText w:val="（%1）"/>
      <w:lvlJc w:val="left"/>
      <w:pPr>
        <w:ind w:left="7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AD47F52">
      <w:start w:val="1"/>
      <w:numFmt w:val="lowerLetter"/>
      <w:lvlText w:val="%2"/>
      <w:lvlJc w:val="left"/>
      <w:pPr>
        <w:ind w:left="1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88475DE">
      <w:start w:val="1"/>
      <w:numFmt w:val="lowerRoman"/>
      <w:lvlText w:val="%3"/>
      <w:lvlJc w:val="left"/>
      <w:pPr>
        <w:ind w:left="23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C36026A">
      <w:start w:val="1"/>
      <w:numFmt w:val="decimal"/>
      <w:lvlText w:val="%4"/>
      <w:lvlJc w:val="left"/>
      <w:pPr>
        <w:ind w:left="30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506E1F2">
      <w:start w:val="1"/>
      <w:numFmt w:val="lowerLetter"/>
      <w:lvlText w:val="%5"/>
      <w:lvlJc w:val="left"/>
      <w:pPr>
        <w:ind w:left="3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E78AD84">
      <w:start w:val="1"/>
      <w:numFmt w:val="lowerRoman"/>
      <w:lvlText w:val="%6"/>
      <w:lvlJc w:val="left"/>
      <w:pPr>
        <w:ind w:left="45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61EB0F0">
      <w:start w:val="1"/>
      <w:numFmt w:val="decimal"/>
      <w:lvlText w:val="%7"/>
      <w:lvlJc w:val="left"/>
      <w:pPr>
        <w:ind w:left="52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A787F52">
      <w:start w:val="1"/>
      <w:numFmt w:val="lowerLetter"/>
      <w:lvlText w:val="%8"/>
      <w:lvlJc w:val="left"/>
      <w:pPr>
        <w:ind w:left="59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08ACAB4">
      <w:start w:val="1"/>
      <w:numFmt w:val="lowerRoman"/>
      <w:lvlText w:val="%9"/>
      <w:lvlJc w:val="left"/>
      <w:pPr>
        <w:ind w:left="66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7" w15:restartNumberingAfterBreak="0">
    <w:nsid w:val="57E410DC"/>
    <w:multiLevelType w:val="hybridMultilevel"/>
    <w:tmpl w:val="F21E2C70"/>
    <w:lvl w:ilvl="0" w:tplc="19C053C2">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08FAE0">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B68A478">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067410">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CACFB2A">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DE03BD6">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F82EEC0">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DE2161C">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11EB31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8" w15:restartNumberingAfterBreak="0">
    <w:nsid w:val="58661BD4"/>
    <w:multiLevelType w:val="hybridMultilevel"/>
    <w:tmpl w:val="8FC874F0"/>
    <w:lvl w:ilvl="0" w:tplc="BDF26F74">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E689248">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2D08036">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57EE276">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540E50E">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26672A2">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2E883AE">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E0EF910">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4303FC0">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9" w15:restartNumberingAfterBreak="0">
    <w:nsid w:val="59613749"/>
    <w:multiLevelType w:val="hybridMultilevel"/>
    <w:tmpl w:val="5F744A62"/>
    <w:lvl w:ilvl="0" w:tplc="FE9A0A92">
      <w:start w:val="3"/>
      <w:numFmt w:val="ideographDigital"/>
      <w:lvlText w:val="（%1）"/>
      <w:lvlJc w:val="left"/>
      <w:pPr>
        <w:ind w:left="15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3230B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D38606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94236C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D10EFF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5EC10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C6960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3A64C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4842DC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0" w15:restartNumberingAfterBreak="0">
    <w:nsid w:val="599B5295"/>
    <w:multiLevelType w:val="hybridMultilevel"/>
    <w:tmpl w:val="E8FCBDF6"/>
    <w:lvl w:ilvl="0" w:tplc="16E0EF0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F18632A">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0D0EC42">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06AB7C8">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C3C40F8">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D0A3F30">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C8A597E">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9B87E74">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49E107C">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1" w15:restartNumberingAfterBreak="0">
    <w:nsid w:val="5A1A5FD0"/>
    <w:multiLevelType w:val="hybridMultilevel"/>
    <w:tmpl w:val="DEE6AB06"/>
    <w:lvl w:ilvl="0" w:tplc="77428B6A">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B589A2E">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BABC36">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D5C64E2">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C564486">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D102D3C">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A3C01E6">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8E40780">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538EECE">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2" w15:restartNumberingAfterBreak="0">
    <w:nsid w:val="5A6B1462"/>
    <w:multiLevelType w:val="hybridMultilevel"/>
    <w:tmpl w:val="317251A4"/>
    <w:lvl w:ilvl="0" w:tplc="63B22FDE">
      <w:start w:val="2"/>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35A892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8CCD32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BD45B5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5A22D7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D617E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B7A781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ED4DB3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954FE6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3" w15:restartNumberingAfterBreak="0">
    <w:nsid w:val="5A966F25"/>
    <w:multiLevelType w:val="hybridMultilevel"/>
    <w:tmpl w:val="50E0363C"/>
    <w:lvl w:ilvl="0" w:tplc="F5EE645E">
      <w:start w:val="4"/>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6FA19A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80A5A4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EC41E0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D60ED0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F78D95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43AF4C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DF4B57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F56CA0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4" w15:restartNumberingAfterBreak="0">
    <w:nsid w:val="5B4A6FE5"/>
    <w:multiLevelType w:val="hybridMultilevel"/>
    <w:tmpl w:val="F752AC56"/>
    <w:lvl w:ilvl="0" w:tplc="F2B0E678">
      <w:start w:val="1"/>
      <w:numFmt w:val="ideographDigital"/>
      <w:lvlText w:val="（%1）"/>
      <w:lvlJc w:val="left"/>
      <w:pPr>
        <w:ind w:left="14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BB60BC0">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BF84800">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2B46AEC">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5AE1D80">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F449F3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CAA1796">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63E9D92">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71495DE">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5" w15:restartNumberingAfterBreak="0">
    <w:nsid w:val="5BBC74BA"/>
    <w:multiLevelType w:val="hybridMultilevel"/>
    <w:tmpl w:val="C55625EA"/>
    <w:lvl w:ilvl="0" w:tplc="CAE6529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4BA962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68C24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F6440E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748536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0CA668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FEC278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C9C71A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C40BDE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6" w15:restartNumberingAfterBreak="0">
    <w:nsid w:val="5BCE37B8"/>
    <w:multiLevelType w:val="hybridMultilevel"/>
    <w:tmpl w:val="7D046CEA"/>
    <w:lvl w:ilvl="0" w:tplc="D9A08F00">
      <w:start w:val="4"/>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66A19F8">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7AE7816">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D213C8">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64ACF48">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E64BA44">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11CF8EC">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F9A99CA">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59C9AF4">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7" w15:restartNumberingAfterBreak="0">
    <w:nsid w:val="5C4A4B35"/>
    <w:multiLevelType w:val="hybridMultilevel"/>
    <w:tmpl w:val="028063A6"/>
    <w:lvl w:ilvl="0" w:tplc="424839AE">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060F1CC">
      <w:start w:val="1"/>
      <w:numFmt w:val="lowerLetter"/>
      <w:lvlText w:val="%2"/>
      <w:lvlJc w:val="left"/>
      <w:pPr>
        <w:ind w:left="16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980064C">
      <w:start w:val="1"/>
      <w:numFmt w:val="lowerRoman"/>
      <w:lvlText w:val="%3"/>
      <w:lvlJc w:val="left"/>
      <w:pPr>
        <w:ind w:left="23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4B01BE4">
      <w:start w:val="1"/>
      <w:numFmt w:val="decimal"/>
      <w:lvlText w:val="%4"/>
      <w:lvlJc w:val="left"/>
      <w:pPr>
        <w:ind w:left="30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5005F34">
      <w:start w:val="1"/>
      <w:numFmt w:val="lowerLetter"/>
      <w:lvlText w:val="%5"/>
      <w:lvlJc w:val="left"/>
      <w:pPr>
        <w:ind w:left="37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6A8205E">
      <w:start w:val="1"/>
      <w:numFmt w:val="lowerRoman"/>
      <w:lvlText w:val="%6"/>
      <w:lvlJc w:val="left"/>
      <w:pPr>
        <w:ind w:left="45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6F88406">
      <w:start w:val="1"/>
      <w:numFmt w:val="decimal"/>
      <w:lvlText w:val="%7"/>
      <w:lvlJc w:val="left"/>
      <w:pPr>
        <w:ind w:left="52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B40EA9A">
      <w:start w:val="1"/>
      <w:numFmt w:val="lowerLetter"/>
      <w:lvlText w:val="%8"/>
      <w:lvlJc w:val="left"/>
      <w:pPr>
        <w:ind w:left="59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3604DA4">
      <w:start w:val="1"/>
      <w:numFmt w:val="lowerRoman"/>
      <w:lvlText w:val="%9"/>
      <w:lvlJc w:val="left"/>
      <w:pPr>
        <w:ind w:left="66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5CA86000"/>
    <w:multiLevelType w:val="hybridMultilevel"/>
    <w:tmpl w:val="4386F886"/>
    <w:lvl w:ilvl="0" w:tplc="ECB4446C">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75AF56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4F246C6">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FF41834">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DB84FD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FB4ECA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E721B2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0C0F9F6">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8B29426">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9" w15:restartNumberingAfterBreak="0">
    <w:nsid w:val="5D251565"/>
    <w:multiLevelType w:val="hybridMultilevel"/>
    <w:tmpl w:val="D50CA3E8"/>
    <w:lvl w:ilvl="0" w:tplc="6F9C518A">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8EA1406">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72CAFAC">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BE6637E">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8F80CCE">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13C961C">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4FC0D92">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0A04E4A">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59448CA">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0" w15:restartNumberingAfterBreak="0">
    <w:nsid w:val="5D2A66AB"/>
    <w:multiLevelType w:val="hybridMultilevel"/>
    <w:tmpl w:val="E850D154"/>
    <w:lvl w:ilvl="0" w:tplc="3BCEB844">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7A8D82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E9CDD6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058DE6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20E59B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A4C2BA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FC24D0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4E20EA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24A8E9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1" w15:restartNumberingAfterBreak="0">
    <w:nsid w:val="5D4E3C2E"/>
    <w:multiLevelType w:val="hybridMultilevel"/>
    <w:tmpl w:val="F0769360"/>
    <w:lvl w:ilvl="0" w:tplc="6C6AA6A8">
      <w:start w:val="4"/>
      <w:numFmt w:val="ideographDigital"/>
      <w:lvlText w:val="（%1）"/>
      <w:lvlJc w:val="left"/>
      <w:pPr>
        <w:ind w:left="15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A2CFB8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4A0C48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94847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7DEAFC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FCC52A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FBC465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040A03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696E45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2" w15:restartNumberingAfterBreak="0">
    <w:nsid w:val="5D77587D"/>
    <w:multiLevelType w:val="hybridMultilevel"/>
    <w:tmpl w:val="D37271D6"/>
    <w:lvl w:ilvl="0" w:tplc="9A1001C2">
      <w:start w:val="3"/>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D9EC712">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FAEEA90">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5820ACC">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8009594">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4A83F70">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136AFF8">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FC85EEC">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BEA61C8">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3" w15:restartNumberingAfterBreak="0">
    <w:nsid w:val="5DA36EB2"/>
    <w:multiLevelType w:val="hybridMultilevel"/>
    <w:tmpl w:val="007A98FA"/>
    <w:lvl w:ilvl="0" w:tplc="237CAC22">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3965EF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692C5F0">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A0CBD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AFACC9A">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B5076A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3BC26F4">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93442DA">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952754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4" w15:restartNumberingAfterBreak="0">
    <w:nsid w:val="5E024588"/>
    <w:multiLevelType w:val="hybridMultilevel"/>
    <w:tmpl w:val="52760D7E"/>
    <w:lvl w:ilvl="0" w:tplc="E6B8A7C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2964B3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766FAC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C52B45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564BF4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F88611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B3054C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772795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156F54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5" w15:restartNumberingAfterBreak="0">
    <w:nsid w:val="5EAE126B"/>
    <w:multiLevelType w:val="hybridMultilevel"/>
    <w:tmpl w:val="7D58FAEC"/>
    <w:lvl w:ilvl="0" w:tplc="FA26414A">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882A51C">
      <w:start w:val="1"/>
      <w:numFmt w:val="lowerLetter"/>
      <w:lvlText w:val="%2"/>
      <w:lvlJc w:val="left"/>
      <w:pPr>
        <w:ind w:left="16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372994E">
      <w:start w:val="1"/>
      <w:numFmt w:val="lowerRoman"/>
      <w:lvlText w:val="%3"/>
      <w:lvlJc w:val="left"/>
      <w:pPr>
        <w:ind w:left="24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1928C76">
      <w:start w:val="1"/>
      <w:numFmt w:val="decimal"/>
      <w:lvlText w:val="%4"/>
      <w:lvlJc w:val="left"/>
      <w:pPr>
        <w:ind w:left="31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9C4A0EA">
      <w:start w:val="1"/>
      <w:numFmt w:val="lowerLetter"/>
      <w:lvlText w:val="%5"/>
      <w:lvlJc w:val="left"/>
      <w:pPr>
        <w:ind w:left="384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34ABFC8">
      <w:start w:val="1"/>
      <w:numFmt w:val="lowerRoman"/>
      <w:lvlText w:val="%6"/>
      <w:lvlJc w:val="left"/>
      <w:pPr>
        <w:ind w:left="456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568DE4E">
      <w:start w:val="1"/>
      <w:numFmt w:val="decimal"/>
      <w:lvlText w:val="%7"/>
      <w:lvlJc w:val="left"/>
      <w:pPr>
        <w:ind w:left="52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E28E978">
      <w:start w:val="1"/>
      <w:numFmt w:val="lowerLetter"/>
      <w:lvlText w:val="%8"/>
      <w:lvlJc w:val="left"/>
      <w:pPr>
        <w:ind w:left="60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3181224">
      <w:start w:val="1"/>
      <w:numFmt w:val="lowerRoman"/>
      <w:lvlText w:val="%9"/>
      <w:lvlJc w:val="left"/>
      <w:pPr>
        <w:ind w:left="67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6" w15:restartNumberingAfterBreak="0">
    <w:nsid w:val="5F53435E"/>
    <w:multiLevelType w:val="hybridMultilevel"/>
    <w:tmpl w:val="4078C6DC"/>
    <w:lvl w:ilvl="0" w:tplc="74148DB0">
      <w:start w:val="1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B3072B2">
      <w:start w:val="1"/>
      <w:numFmt w:val="lowerLetter"/>
      <w:lvlText w:val="%2"/>
      <w:lvlJc w:val="left"/>
      <w:pPr>
        <w:ind w:left="16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8300932">
      <w:start w:val="1"/>
      <w:numFmt w:val="lowerRoman"/>
      <w:lvlText w:val="%3"/>
      <w:lvlJc w:val="left"/>
      <w:pPr>
        <w:ind w:left="23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AB4E382">
      <w:start w:val="1"/>
      <w:numFmt w:val="decimal"/>
      <w:lvlText w:val="%4"/>
      <w:lvlJc w:val="left"/>
      <w:pPr>
        <w:ind w:left="30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AFA384A">
      <w:start w:val="1"/>
      <w:numFmt w:val="lowerLetter"/>
      <w:lvlText w:val="%5"/>
      <w:lvlJc w:val="left"/>
      <w:pPr>
        <w:ind w:left="37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FD4BEC8">
      <w:start w:val="1"/>
      <w:numFmt w:val="lowerRoman"/>
      <w:lvlText w:val="%6"/>
      <w:lvlJc w:val="left"/>
      <w:pPr>
        <w:ind w:left="4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7FADF6E">
      <w:start w:val="1"/>
      <w:numFmt w:val="decimal"/>
      <w:lvlText w:val="%7"/>
      <w:lvlJc w:val="left"/>
      <w:pPr>
        <w:ind w:left="5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202073E">
      <w:start w:val="1"/>
      <w:numFmt w:val="lowerLetter"/>
      <w:lvlText w:val="%8"/>
      <w:lvlJc w:val="left"/>
      <w:pPr>
        <w:ind w:left="5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A7C0C52">
      <w:start w:val="1"/>
      <w:numFmt w:val="lowerRoman"/>
      <w:lvlText w:val="%9"/>
      <w:lvlJc w:val="left"/>
      <w:pPr>
        <w:ind w:left="6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7" w15:restartNumberingAfterBreak="0">
    <w:nsid w:val="5FAF0B4C"/>
    <w:multiLevelType w:val="hybridMultilevel"/>
    <w:tmpl w:val="050617BE"/>
    <w:lvl w:ilvl="0" w:tplc="41781836">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39AEC4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8B418C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97CA43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FF6646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97C948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07C5DD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E9ED68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97A8A6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8" w15:restartNumberingAfterBreak="0">
    <w:nsid w:val="6059759D"/>
    <w:multiLevelType w:val="hybridMultilevel"/>
    <w:tmpl w:val="AFE0CDCE"/>
    <w:lvl w:ilvl="0" w:tplc="F1D2BF92">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046CD5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564EDC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B2E113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4CEECE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E5ED38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3A085E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ACBEC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9009CE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9" w15:restartNumberingAfterBreak="0">
    <w:nsid w:val="60BE1E45"/>
    <w:multiLevelType w:val="hybridMultilevel"/>
    <w:tmpl w:val="091013CA"/>
    <w:lvl w:ilvl="0" w:tplc="9E0E2F42">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8B8F81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D8E3EE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EC09B2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0ECDD76">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796E16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B8646CE">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F8E0816">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E8E24B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0" w15:restartNumberingAfterBreak="0">
    <w:nsid w:val="61E841EE"/>
    <w:multiLevelType w:val="hybridMultilevel"/>
    <w:tmpl w:val="F536C774"/>
    <w:lvl w:ilvl="0" w:tplc="497A65BE">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EDCA296">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40AE74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1B69572">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29C5AA6">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702C82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838601E">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57C746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304977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1" w15:restartNumberingAfterBreak="0">
    <w:nsid w:val="621B000F"/>
    <w:multiLevelType w:val="hybridMultilevel"/>
    <w:tmpl w:val="D87001D4"/>
    <w:lvl w:ilvl="0" w:tplc="7486C43C">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BF6C8C6">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90C8424">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682E06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0D8F8F6">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0E8556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FC4296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FB843A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00847C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2" w15:restartNumberingAfterBreak="0">
    <w:nsid w:val="62C43500"/>
    <w:multiLevelType w:val="hybridMultilevel"/>
    <w:tmpl w:val="E66C3A74"/>
    <w:lvl w:ilvl="0" w:tplc="FD9CD646">
      <w:start w:val="2"/>
      <w:numFmt w:val="ideographDigital"/>
      <w:lvlText w:val="%1、"/>
      <w:lvlJc w:val="left"/>
      <w:pPr>
        <w:ind w:left="13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A0A1C08">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16A938">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72A7A38">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E547D00">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BECAE1A">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3540A28">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FD6675E">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A246376">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3" w15:restartNumberingAfterBreak="0">
    <w:nsid w:val="637C47A3"/>
    <w:multiLevelType w:val="hybridMultilevel"/>
    <w:tmpl w:val="03AC4B54"/>
    <w:lvl w:ilvl="0" w:tplc="2BAA6EB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1A8DE3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C5CB36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34A78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B46685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8EEF5F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BEECFF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480DA9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C1C802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4" w15:restartNumberingAfterBreak="0">
    <w:nsid w:val="64E567EB"/>
    <w:multiLevelType w:val="hybridMultilevel"/>
    <w:tmpl w:val="C0D4362C"/>
    <w:lvl w:ilvl="0" w:tplc="92B81380">
      <w:start w:val="2"/>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774C082">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F8E5360">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B4D96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B24C3B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CE2242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1EE70E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130D834">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666ED5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5" w15:restartNumberingAfterBreak="0">
    <w:nsid w:val="65634ED4"/>
    <w:multiLevelType w:val="hybridMultilevel"/>
    <w:tmpl w:val="DA769E30"/>
    <w:lvl w:ilvl="0" w:tplc="15AA746E">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CF08DF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84CAFE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C48001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C42244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AF048E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89845A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710D55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C08CBA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6" w15:restartNumberingAfterBreak="0">
    <w:nsid w:val="6619162C"/>
    <w:multiLevelType w:val="hybridMultilevel"/>
    <w:tmpl w:val="8D6E15C4"/>
    <w:lvl w:ilvl="0" w:tplc="5CE89C64">
      <w:start w:val="1"/>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51E37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C5E0BB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38624D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4FA9F0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F2430D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E86FA8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2C649F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1FCB1D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7" w15:restartNumberingAfterBreak="0">
    <w:nsid w:val="66D553DF"/>
    <w:multiLevelType w:val="hybridMultilevel"/>
    <w:tmpl w:val="C51681B2"/>
    <w:lvl w:ilvl="0" w:tplc="FB0EDD30">
      <w:start w:val="1"/>
      <w:numFmt w:val="ideographDigital"/>
      <w:lvlText w:val="（%1）"/>
      <w:lvlJc w:val="left"/>
      <w:pPr>
        <w:ind w:left="13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5EC6FE">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C60987C">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F5659E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78E1B4">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3C2E3B8">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024E7D4">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05C40F6">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BB67F34">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8" w15:restartNumberingAfterBreak="0">
    <w:nsid w:val="6732464C"/>
    <w:multiLevelType w:val="hybridMultilevel"/>
    <w:tmpl w:val="17E40BE8"/>
    <w:lvl w:ilvl="0" w:tplc="1B4E08BA">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7F42FF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3441C9C">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6421BD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9D88E20">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D00ABF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4EE18D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1C40F34">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02A349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9" w15:restartNumberingAfterBreak="0">
    <w:nsid w:val="685C6624"/>
    <w:multiLevelType w:val="hybridMultilevel"/>
    <w:tmpl w:val="764CC200"/>
    <w:lvl w:ilvl="0" w:tplc="34180B5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91ECFAC">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E769B26">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BDEBAE4">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ECC90A4">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E5E37C8">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79C75A2">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51E8FF2">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88CA4BA">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0" w15:restartNumberingAfterBreak="0">
    <w:nsid w:val="693C796E"/>
    <w:multiLevelType w:val="hybridMultilevel"/>
    <w:tmpl w:val="942CD268"/>
    <w:lvl w:ilvl="0" w:tplc="6C28AE34">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ED42EA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F58DAC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988B4E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78839B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56A5D6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206B0B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C56A56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6B429E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1" w15:restartNumberingAfterBreak="0">
    <w:nsid w:val="69AF1D70"/>
    <w:multiLevelType w:val="hybridMultilevel"/>
    <w:tmpl w:val="00120128"/>
    <w:lvl w:ilvl="0" w:tplc="CCA8E798">
      <w:start w:val="1"/>
      <w:numFmt w:val="ideographDigital"/>
      <w:lvlText w:val="（%1）"/>
      <w:lvlJc w:val="left"/>
      <w:pPr>
        <w:ind w:left="15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BCA0A22">
      <w:start w:val="1"/>
      <w:numFmt w:val="lowerLetter"/>
      <w:lvlText w:val="%2"/>
      <w:lvlJc w:val="left"/>
      <w:pPr>
        <w:ind w:left="16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942F1CE">
      <w:start w:val="1"/>
      <w:numFmt w:val="lowerRoman"/>
      <w:lvlText w:val="%3"/>
      <w:lvlJc w:val="left"/>
      <w:pPr>
        <w:ind w:left="23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2C00A6">
      <w:start w:val="1"/>
      <w:numFmt w:val="decimal"/>
      <w:lvlText w:val="%4"/>
      <w:lvlJc w:val="left"/>
      <w:pPr>
        <w:ind w:left="30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97E4E34">
      <w:start w:val="1"/>
      <w:numFmt w:val="lowerLetter"/>
      <w:lvlText w:val="%5"/>
      <w:lvlJc w:val="left"/>
      <w:pPr>
        <w:ind w:left="37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494FEEC">
      <w:start w:val="1"/>
      <w:numFmt w:val="lowerRoman"/>
      <w:lvlText w:val="%6"/>
      <w:lvlJc w:val="left"/>
      <w:pPr>
        <w:ind w:left="45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54AACF8">
      <w:start w:val="1"/>
      <w:numFmt w:val="decimal"/>
      <w:lvlText w:val="%7"/>
      <w:lvlJc w:val="left"/>
      <w:pPr>
        <w:ind w:left="52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8C6BCC0">
      <w:start w:val="1"/>
      <w:numFmt w:val="lowerLetter"/>
      <w:lvlText w:val="%8"/>
      <w:lvlJc w:val="left"/>
      <w:pPr>
        <w:ind w:left="59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1C2A2BE">
      <w:start w:val="1"/>
      <w:numFmt w:val="lowerRoman"/>
      <w:lvlText w:val="%9"/>
      <w:lvlJc w:val="left"/>
      <w:pPr>
        <w:ind w:left="66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2" w15:restartNumberingAfterBreak="0">
    <w:nsid w:val="6A087824"/>
    <w:multiLevelType w:val="hybridMultilevel"/>
    <w:tmpl w:val="8AB4A8E6"/>
    <w:lvl w:ilvl="0" w:tplc="F2F41458">
      <w:start w:val="4"/>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3FE957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A2A1AE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84E4C2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320A23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0F8EFC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A9CF51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F9476B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980F2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3" w15:restartNumberingAfterBreak="0">
    <w:nsid w:val="6A6328B7"/>
    <w:multiLevelType w:val="hybridMultilevel"/>
    <w:tmpl w:val="70805982"/>
    <w:lvl w:ilvl="0" w:tplc="42BEFD8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7B24D9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2DC689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254612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3848B4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4C2421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376447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E82B6A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B9E05C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4" w15:restartNumberingAfterBreak="0">
    <w:nsid w:val="6B4217CA"/>
    <w:multiLevelType w:val="hybridMultilevel"/>
    <w:tmpl w:val="8E6681CE"/>
    <w:lvl w:ilvl="0" w:tplc="3C6A1622">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C8A0A06">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D543E20">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88EF4C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778F4C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13A3164">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740C636">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8DA28F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86C189E">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5" w15:restartNumberingAfterBreak="0">
    <w:nsid w:val="6B8E6288"/>
    <w:multiLevelType w:val="hybridMultilevel"/>
    <w:tmpl w:val="B008D072"/>
    <w:lvl w:ilvl="0" w:tplc="522A75BC">
      <w:start w:val="1"/>
      <w:numFmt w:val="ideographDigital"/>
      <w:lvlText w:val="%1、"/>
      <w:lvlJc w:val="left"/>
      <w:pPr>
        <w:ind w:left="12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A88524E">
      <w:start w:val="1"/>
      <w:numFmt w:val="lowerLetter"/>
      <w:lvlText w:val="%2"/>
      <w:lvlJc w:val="left"/>
      <w:pPr>
        <w:ind w:left="1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6D6C03E">
      <w:start w:val="1"/>
      <w:numFmt w:val="lowerRoman"/>
      <w:lvlText w:val="%3"/>
      <w:lvlJc w:val="left"/>
      <w:pPr>
        <w:ind w:left="23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C8E6596">
      <w:start w:val="1"/>
      <w:numFmt w:val="decimal"/>
      <w:lvlText w:val="%4"/>
      <w:lvlJc w:val="left"/>
      <w:pPr>
        <w:ind w:left="30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C946A06">
      <w:start w:val="1"/>
      <w:numFmt w:val="lowerLetter"/>
      <w:lvlText w:val="%5"/>
      <w:lvlJc w:val="left"/>
      <w:pPr>
        <w:ind w:left="3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A160F16">
      <w:start w:val="1"/>
      <w:numFmt w:val="lowerRoman"/>
      <w:lvlText w:val="%6"/>
      <w:lvlJc w:val="left"/>
      <w:pPr>
        <w:ind w:left="45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73C7FB6">
      <w:start w:val="1"/>
      <w:numFmt w:val="decimal"/>
      <w:lvlText w:val="%7"/>
      <w:lvlJc w:val="left"/>
      <w:pPr>
        <w:ind w:left="52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D70E422">
      <w:start w:val="1"/>
      <w:numFmt w:val="lowerLetter"/>
      <w:lvlText w:val="%8"/>
      <w:lvlJc w:val="left"/>
      <w:pPr>
        <w:ind w:left="59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0F6E7B2">
      <w:start w:val="1"/>
      <w:numFmt w:val="lowerRoman"/>
      <w:lvlText w:val="%9"/>
      <w:lvlJc w:val="left"/>
      <w:pPr>
        <w:ind w:left="66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6" w15:restartNumberingAfterBreak="0">
    <w:nsid w:val="6BA613F6"/>
    <w:multiLevelType w:val="hybridMultilevel"/>
    <w:tmpl w:val="0AF24DBC"/>
    <w:lvl w:ilvl="0" w:tplc="7618F21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1EA2FF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126479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604291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9688D4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BD22F6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E6CEDA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7E41AC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F1CBE3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7" w15:restartNumberingAfterBreak="0">
    <w:nsid w:val="6C1B285F"/>
    <w:multiLevelType w:val="hybridMultilevel"/>
    <w:tmpl w:val="FAFEA2D8"/>
    <w:lvl w:ilvl="0" w:tplc="A3F2FD7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E8835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90820C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E1EA2F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88A531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DA55C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CAEF6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47A736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C082ED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8" w15:restartNumberingAfterBreak="0">
    <w:nsid w:val="6C1E0944"/>
    <w:multiLevelType w:val="hybridMultilevel"/>
    <w:tmpl w:val="6CDEDE70"/>
    <w:lvl w:ilvl="0" w:tplc="0628885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FAC398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4AAB2F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DC5FE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59C31C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3EAEDB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71A4C0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5F0A6C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8100A6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9" w15:restartNumberingAfterBreak="0">
    <w:nsid w:val="6C2F1898"/>
    <w:multiLevelType w:val="hybridMultilevel"/>
    <w:tmpl w:val="6D84D4A0"/>
    <w:lvl w:ilvl="0" w:tplc="BDD87CB4">
      <w:start w:val="2"/>
      <w:numFmt w:val="ideographDigital"/>
      <w:lvlText w:val="%1、"/>
      <w:lvlJc w:val="left"/>
      <w:pPr>
        <w:ind w:left="12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7B8597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F8AA63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2841E4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FE80A9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2C41CC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4F47F0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9EEE7E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AEE91B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0" w15:restartNumberingAfterBreak="0">
    <w:nsid w:val="6C473598"/>
    <w:multiLevelType w:val="hybridMultilevel"/>
    <w:tmpl w:val="A880AB16"/>
    <w:lvl w:ilvl="0" w:tplc="107A85C8">
      <w:start w:val="1"/>
      <w:numFmt w:val="ideographDigital"/>
      <w:lvlText w:val="（%1）"/>
      <w:lvlJc w:val="left"/>
      <w:pPr>
        <w:ind w:left="15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45091E8">
      <w:start w:val="1"/>
      <w:numFmt w:val="lowerLetter"/>
      <w:lvlText w:val="%2"/>
      <w:lvlJc w:val="left"/>
      <w:pPr>
        <w:ind w:left="16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D9E5B5E">
      <w:start w:val="1"/>
      <w:numFmt w:val="lowerRoman"/>
      <w:lvlText w:val="%3"/>
      <w:lvlJc w:val="left"/>
      <w:pPr>
        <w:ind w:left="23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A40218A">
      <w:start w:val="1"/>
      <w:numFmt w:val="decimal"/>
      <w:lvlText w:val="%4"/>
      <w:lvlJc w:val="left"/>
      <w:pPr>
        <w:ind w:left="30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F9C9A7A">
      <w:start w:val="1"/>
      <w:numFmt w:val="lowerLetter"/>
      <w:lvlText w:val="%5"/>
      <w:lvlJc w:val="left"/>
      <w:pPr>
        <w:ind w:left="37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E7C399C">
      <w:start w:val="1"/>
      <w:numFmt w:val="lowerRoman"/>
      <w:lvlText w:val="%6"/>
      <w:lvlJc w:val="left"/>
      <w:pPr>
        <w:ind w:left="45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84C9BC">
      <w:start w:val="1"/>
      <w:numFmt w:val="decimal"/>
      <w:lvlText w:val="%7"/>
      <w:lvlJc w:val="left"/>
      <w:pPr>
        <w:ind w:left="52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454B668">
      <w:start w:val="1"/>
      <w:numFmt w:val="lowerLetter"/>
      <w:lvlText w:val="%8"/>
      <w:lvlJc w:val="left"/>
      <w:pPr>
        <w:ind w:left="59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1C2141A">
      <w:start w:val="1"/>
      <w:numFmt w:val="lowerRoman"/>
      <w:lvlText w:val="%9"/>
      <w:lvlJc w:val="left"/>
      <w:pPr>
        <w:ind w:left="66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1" w15:restartNumberingAfterBreak="0">
    <w:nsid w:val="6DBB5D19"/>
    <w:multiLevelType w:val="hybridMultilevel"/>
    <w:tmpl w:val="C6B6DD6C"/>
    <w:lvl w:ilvl="0" w:tplc="0908F4A0">
      <w:start w:val="1"/>
      <w:numFmt w:val="ideographDigital"/>
      <w:lvlText w:val="（%1）"/>
      <w:lvlJc w:val="left"/>
      <w:pPr>
        <w:ind w:left="8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96EFC3E">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A0A14AA">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DCECD3C">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AA67BFC">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3E2C566">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AB61246">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F501B4C">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6407074">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2" w15:restartNumberingAfterBreak="0">
    <w:nsid w:val="6E6E34DF"/>
    <w:multiLevelType w:val="hybridMultilevel"/>
    <w:tmpl w:val="314460D4"/>
    <w:lvl w:ilvl="0" w:tplc="3D9AC84C">
      <w:start w:val="1"/>
      <w:numFmt w:val="decim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8786A0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BD8BAA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52795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31439A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518DE5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8ACE6D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5D0C5F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93A346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3" w15:restartNumberingAfterBreak="0">
    <w:nsid w:val="6EEB7D9E"/>
    <w:multiLevelType w:val="hybridMultilevel"/>
    <w:tmpl w:val="C8EA4C3E"/>
    <w:lvl w:ilvl="0" w:tplc="40C65874">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684BE2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FD4EC7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710EEC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9C4149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A3278A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B54817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E608A8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F183DD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4" w15:restartNumberingAfterBreak="0">
    <w:nsid w:val="6F1078D7"/>
    <w:multiLevelType w:val="hybridMultilevel"/>
    <w:tmpl w:val="695A00BE"/>
    <w:lvl w:ilvl="0" w:tplc="E7727BE4">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13C39B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79A784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732CE9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A646D5A">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5FCD49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B8A786">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DAEB43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89C939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5" w15:restartNumberingAfterBreak="0">
    <w:nsid w:val="6FDF14D6"/>
    <w:multiLevelType w:val="hybridMultilevel"/>
    <w:tmpl w:val="FDE013EE"/>
    <w:lvl w:ilvl="0" w:tplc="F17CC1A0">
      <w:start w:val="1"/>
      <w:numFmt w:val="ideographDigital"/>
      <w:lvlText w:val="（%1）"/>
      <w:lvlJc w:val="left"/>
      <w:pPr>
        <w:ind w:left="9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DB6E644">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DAE94E">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9A49796">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97653DC">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AC4483C">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A802020">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428518">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89AC090">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6" w15:restartNumberingAfterBreak="0">
    <w:nsid w:val="6FE31C50"/>
    <w:multiLevelType w:val="hybridMultilevel"/>
    <w:tmpl w:val="A3744A0A"/>
    <w:lvl w:ilvl="0" w:tplc="E4F65EDA">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ADC96A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B581A5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DB4EE6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C946F6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018C02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52C2D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4CE85D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6747FD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7" w15:restartNumberingAfterBreak="0">
    <w:nsid w:val="70CE6C0E"/>
    <w:multiLevelType w:val="hybridMultilevel"/>
    <w:tmpl w:val="241E120E"/>
    <w:lvl w:ilvl="0" w:tplc="F9E45048">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A9A190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ED6945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7862B2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7C8E9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7EE003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C5E62C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EC0C79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EB8237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8" w15:restartNumberingAfterBreak="0">
    <w:nsid w:val="70D03B8D"/>
    <w:multiLevelType w:val="hybridMultilevel"/>
    <w:tmpl w:val="7A825E86"/>
    <w:lvl w:ilvl="0" w:tplc="C1B4A2BA">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E14023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8E6852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6E252D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4D4178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F46BC8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A42AE6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A2ED98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61076D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9" w15:restartNumberingAfterBreak="0">
    <w:nsid w:val="71896427"/>
    <w:multiLevelType w:val="hybridMultilevel"/>
    <w:tmpl w:val="F70C41DC"/>
    <w:lvl w:ilvl="0" w:tplc="1C2051E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07C864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D5ADF7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0ACDEE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E94827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EAEB8C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454F8B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7CC0E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286045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0" w15:restartNumberingAfterBreak="0">
    <w:nsid w:val="71A76C4A"/>
    <w:multiLevelType w:val="hybridMultilevel"/>
    <w:tmpl w:val="415841C8"/>
    <w:lvl w:ilvl="0" w:tplc="053C3EDA">
      <w:start w:val="3"/>
      <w:numFmt w:val="ideographDigital"/>
      <w:lvlText w:val="%1、"/>
      <w:lvlJc w:val="left"/>
      <w:pPr>
        <w:ind w:left="7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3A22C92">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9B2A952">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922B040">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5EC6B6A">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FFA0522">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F82DC64">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03025D8">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EF024D4">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1" w15:restartNumberingAfterBreak="0">
    <w:nsid w:val="721571ED"/>
    <w:multiLevelType w:val="hybridMultilevel"/>
    <w:tmpl w:val="A1244BAA"/>
    <w:lvl w:ilvl="0" w:tplc="50A40806">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EDC925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1CC52E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7D21A8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41835A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55A168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4B4E2F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7DA095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E2ECB9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2" w15:restartNumberingAfterBreak="0">
    <w:nsid w:val="72DD570B"/>
    <w:multiLevelType w:val="hybridMultilevel"/>
    <w:tmpl w:val="F66643B6"/>
    <w:lvl w:ilvl="0" w:tplc="F90CD71C">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510900E">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1587746">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AFC0C0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FA66FCE">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040683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2C4FB16">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5461DA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83E25B8">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3" w15:restartNumberingAfterBreak="0">
    <w:nsid w:val="73223868"/>
    <w:multiLevelType w:val="hybridMultilevel"/>
    <w:tmpl w:val="4F0AB61E"/>
    <w:lvl w:ilvl="0" w:tplc="4274CB8C">
      <w:start w:val="1"/>
      <w:numFmt w:val="decimal"/>
      <w:lvlText w:val="（%1）"/>
      <w:lvlJc w:val="left"/>
      <w:pPr>
        <w:ind w:left="12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E8E53CA">
      <w:start w:val="6"/>
      <w:numFmt w:val="ideographDigital"/>
      <w:lvlText w:val="（%2）"/>
      <w:lvlJc w:val="left"/>
      <w:pPr>
        <w:ind w:left="14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FB26A8C">
      <w:start w:val="1"/>
      <w:numFmt w:val="lowerRoman"/>
      <w:lvlText w:val="%3"/>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8DA89E2">
      <w:start w:val="1"/>
      <w:numFmt w:val="decimal"/>
      <w:lvlText w:val="%4"/>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E2447B2">
      <w:start w:val="1"/>
      <w:numFmt w:val="lowerLetter"/>
      <w:lvlText w:val="%5"/>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1B8165E">
      <w:start w:val="1"/>
      <w:numFmt w:val="lowerRoman"/>
      <w:lvlText w:val="%6"/>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D220C88">
      <w:start w:val="1"/>
      <w:numFmt w:val="decimal"/>
      <w:lvlText w:val="%7"/>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9DEF14A">
      <w:start w:val="1"/>
      <w:numFmt w:val="lowerLetter"/>
      <w:lvlText w:val="%8"/>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934CED6">
      <w:start w:val="1"/>
      <w:numFmt w:val="lowerRoman"/>
      <w:lvlText w:val="%9"/>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4" w15:restartNumberingAfterBreak="0">
    <w:nsid w:val="7390219B"/>
    <w:multiLevelType w:val="hybridMultilevel"/>
    <w:tmpl w:val="F3DE136A"/>
    <w:lvl w:ilvl="0" w:tplc="1046AC88">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B26264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842BEF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BDC55E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1E6E49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E6E10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9B48F9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98A411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68CF92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5" w15:restartNumberingAfterBreak="0">
    <w:nsid w:val="73D17638"/>
    <w:multiLevelType w:val="hybridMultilevel"/>
    <w:tmpl w:val="2F4A9E6A"/>
    <w:lvl w:ilvl="0" w:tplc="C4EC093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A1E8874">
      <w:start w:val="1"/>
      <w:numFmt w:val="lowerLetter"/>
      <w:lvlText w:val="%2"/>
      <w:lvlJc w:val="left"/>
      <w:pPr>
        <w:ind w:left="16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F3C1C50">
      <w:start w:val="1"/>
      <w:numFmt w:val="lowerRoman"/>
      <w:lvlText w:val="%3"/>
      <w:lvlJc w:val="left"/>
      <w:pPr>
        <w:ind w:left="23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86EB566">
      <w:start w:val="1"/>
      <w:numFmt w:val="decimal"/>
      <w:lvlText w:val="%4"/>
      <w:lvlJc w:val="left"/>
      <w:pPr>
        <w:ind w:left="30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FBAEDF8">
      <w:start w:val="1"/>
      <w:numFmt w:val="lowerLetter"/>
      <w:lvlText w:val="%5"/>
      <w:lvlJc w:val="left"/>
      <w:pPr>
        <w:ind w:left="37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20F878">
      <w:start w:val="1"/>
      <w:numFmt w:val="lowerRoman"/>
      <w:lvlText w:val="%6"/>
      <w:lvlJc w:val="left"/>
      <w:pPr>
        <w:ind w:left="4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6801BFE">
      <w:start w:val="1"/>
      <w:numFmt w:val="decimal"/>
      <w:lvlText w:val="%7"/>
      <w:lvlJc w:val="left"/>
      <w:pPr>
        <w:ind w:left="5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3C00960">
      <w:start w:val="1"/>
      <w:numFmt w:val="lowerLetter"/>
      <w:lvlText w:val="%8"/>
      <w:lvlJc w:val="left"/>
      <w:pPr>
        <w:ind w:left="5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1461DA0">
      <w:start w:val="1"/>
      <w:numFmt w:val="lowerRoman"/>
      <w:lvlText w:val="%9"/>
      <w:lvlJc w:val="left"/>
      <w:pPr>
        <w:ind w:left="6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6" w15:restartNumberingAfterBreak="0">
    <w:nsid w:val="73D6174D"/>
    <w:multiLevelType w:val="hybridMultilevel"/>
    <w:tmpl w:val="5330CD72"/>
    <w:lvl w:ilvl="0" w:tplc="4384AE8C">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906BA0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9D2E20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A6A7EF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96014F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02AB86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A58C06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B92716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A3A6A7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7" w15:restartNumberingAfterBreak="0">
    <w:nsid w:val="744C5758"/>
    <w:multiLevelType w:val="hybridMultilevel"/>
    <w:tmpl w:val="43A21AD6"/>
    <w:lvl w:ilvl="0" w:tplc="DED076F2">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7385188">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6CA3DFE">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EBE7B3A">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4B022EC">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A3A7466">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7BAC4E0">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96CF486">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B9E6A54">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8" w15:restartNumberingAfterBreak="0">
    <w:nsid w:val="746D52E2"/>
    <w:multiLevelType w:val="hybridMultilevel"/>
    <w:tmpl w:val="BECC1D9A"/>
    <w:lvl w:ilvl="0" w:tplc="18749260">
      <w:start w:val="1"/>
      <w:numFmt w:val="ideographDigital"/>
      <w:lvlText w:val="（%1）"/>
      <w:lvlJc w:val="left"/>
      <w:pPr>
        <w:ind w:left="9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6B0A3B6">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FC4FAD8">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4B0B0BC">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48AFAF4">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04E7C06">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EA2BFD8">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16EF038">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1E45B02">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9" w15:restartNumberingAfterBreak="0">
    <w:nsid w:val="74936DAC"/>
    <w:multiLevelType w:val="hybridMultilevel"/>
    <w:tmpl w:val="4F86476E"/>
    <w:lvl w:ilvl="0" w:tplc="C0C4AC24">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53E8A3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47EB8B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E6DBE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31C43E4">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B40A29A">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1E0F6C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CACC46">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0465EEA">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0" w15:restartNumberingAfterBreak="0">
    <w:nsid w:val="74BE77AC"/>
    <w:multiLevelType w:val="hybridMultilevel"/>
    <w:tmpl w:val="90FED61A"/>
    <w:lvl w:ilvl="0" w:tplc="65CCC700">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7B876D2">
      <w:start w:val="1"/>
      <w:numFmt w:val="lowerLetter"/>
      <w:lvlText w:val="%2"/>
      <w:lvlJc w:val="left"/>
      <w:pPr>
        <w:ind w:left="1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54EBB62">
      <w:start w:val="1"/>
      <w:numFmt w:val="lowerRoman"/>
      <w:lvlText w:val="%3"/>
      <w:lvlJc w:val="left"/>
      <w:pPr>
        <w:ind w:left="2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E2E8F68">
      <w:start w:val="1"/>
      <w:numFmt w:val="decimal"/>
      <w:lvlText w:val="%4"/>
      <w:lvlJc w:val="left"/>
      <w:pPr>
        <w:ind w:left="3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5AA4C64">
      <w:start w:val="1"/>
      <w:numFmt w:val="lowerLetter"/>
      <w:lvlText w:val="%5"/>
      <w:lvlJc w:val="left"/>
      <w:pPr>
        <w:ind w:left="3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CCE2A92">
      <w:start w:val="1"/>
      <w:numFmt w:val="lowerRoman"/>
      <w:lvlText w:val="%6"/>
      <w:lvlJc w:val="left"/>
      <w:pPr>
        <w:ind w:left="4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376CDCE">
      <w:start w:val="1"/>
      <w:numFmt w:val="decimal"/>
      <w:lvlText w:val="%7"/>
      <w:lvlJc w:val="left"/>
      <w:pPr>
        <w:ind w:left="5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210F3F4">
      <w:start w:val="1"/>
      <w:numFmt w:val="lowerLetter"/>
      <w:lvlText w:val="%8"/>
      <w:lvlJc w:val="left"/>
      <w:pPr>
        <w:ind w:left="59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66671C6">
      <w:start w:val="1"/>
      <w:numFmt w:val="lowerRoman"/>
      <w:lvlText w:val="%9"/>
      <w:lvlJc w:val="left"/>
      <w:pPr>
        <w:ind w:left="66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1" w15:restartNumberingAfterBreak="0">
    <w:nsid w:val="756860FB"/>
    <w:multiLevelType w:val="hybridMultilevel"/>
    <w:tmpl w:val="6B7AB0A4"/>
    <w:lvl w:ilvl="0" w:tplc="3072E2F2">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BDA998E">
      <w:start w:val="1"/>
      <w:numFmt w:val="lowerLetter"/>
      <w:lvlText w:val="%2"/>
      <w:lvlJc w:val="left"/>
      <w:pPr>
        <w:ind w:left="16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EA088BC">
      <w:start w:val="1"/>
      <w:numFmt w:val="lowerRoman"/>
      <w:lvlText w:val="%3"/>
      <w:lvlJc w:val="left"/>
      <w:pPr>
        <w:ind w:left="23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4C01108">
      <w:start w:val="1"/>
      <w:numFmt w:val="decimal"/>
      <w:lvlText w:val="%4"/>
      <w:lvlJc w:val="left"/>
      <w:pPr>
        <w:ind w:left="30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E96D238">
      <w:start w:val="1"/>
      <w:numFmt w:val="lowerLetter"/>
      <w:lvlText w:val="%5"/>
      <w:lvlJc w:val="left"/>
      <w:pPr>
        <w:ind w:left="37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AE2325C">
      <w:start w:val="1"/>
      <w:numFmt w:val="lowerRoman"/>
      <w:lvlText w:val="%6"/>
      <w:lvlJc w:val="left"/>
      <w:pPr>
        <w:ind w:left="4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0925C7E">
      <w:start w:val="1"/>
      <w:numFmt w:val="decimal"/>
      <w:lvlText w:val="%7"/>
      <w:lvlJc w:val="left"/>
      <w:pPr>
        <w:ind w:left="5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B2CDFA6">
      <w:start w:val="1"/>
      <w:numFmt w:val="lowerLetter"/>
      <w:lvlText w:val="%8"/>
      <w:lvlJc w:val="left"/>
      <w:pPr>
        <w:ind w:left="5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51E514E">
      <w:start w:val="1"/>
      <w:numFmt w:val="lowerRoman"/>
      <w:lvlText w:val="%9"/>
      <w:lvlJc w:val="left"/>
      <w:pPr>
        <w:ind w:left="6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2" w15:restartNumberingAfterBreak="0">
    <w:nsid w:val="75A05F12"/>
    <w:multiLevelType w:val="hybridMultilevel"/>
    <w:tmpl w:val="1C5E8EC0"/>
    <w:lvl w:ilvl="0" w:tplc="FA5EA60C">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598B17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F8E0D46">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4AAF2B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8601A5E">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0B88B0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3386FB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7B4683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66059D8">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3" w15:restartNumberingAfterBreak="0">
    <w:nsid w:val="76C81CC8"/>
    <w:multiLevelType w:val="hybridMultilevel"/>
    <w:tmpl w:val="AE9AD676"/>
    <w:lvl w:ilvl="0" w:tplc="221A8092">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3561814">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AE62BFA">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A94CC52">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5A209D6">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A64780">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64EA9E6">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1BC6B9C">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8EE2FE0">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4" w15:restartNumberingAfterBreak="0">
    <w:nsid w:val="774C7ED0"/>
    <w:multiLevelType w:val="hybridMultilevel"/>
    <w:tmpl w:val="921476F6"/>
    <w:lvl w:ilvl="0" w:tplc="39A82FA0">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0E89ABC">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9768A36">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85E6806">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BC27D4A">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8785642">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9EC3A82">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53E40FE">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D76753C">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5" w15:restartNumberingAfterBreak="0">
    <w:nsid w:val="77EF59CB"/>
    <w:multiLevelType w:val="hybridMultilevel"/>
    <w:tmpl w:val="FB12773E"/>
    <w:lvl w:ilvl="0" w:tplc="0B76058E">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E3A27E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57ED16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196DD9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BF2B20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0BCD18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B8CDF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9306FB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100608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6" w15:restartNumberingAfterBreak="0">
    <w:nsid w:val="77F26058"/>
    <w:multiLevelType w:val="hybridMultilevel"/>
    <w:tmpl w:val="A322BEB8"/>
    <w:lvl w:ilvl="0" w:tplc="2B3868BC">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6009ED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07E3F7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E163864">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D34CFB6">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6FAFA2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A6E9532">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D7677F4">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87E9AB4">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7" w15:restartNumberingAfterBreak="0">
    <w:nsid w:val="790E5CAB"/>
    <w:multiLevelType w:val="hybridMultilevel"/>
    <w:tmpl w:val="B718A412"/>
    <w:lvl w:ilvl="0" w:tplc="D7BA8FDE">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B28F3F0">
      <w:start w:val="1"/>
      <w:numFmt w:val="lowerLetter"/>
      <w:lvlText w:val="%2"/>
      <w:lvlJc w:val="left"/>
      <w:pPr>
        <w:ind w:left="15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F286AAE">
      <w:start w:val="1"/>
      <w:numFmt w:val="lowerRoman"/>
      <w:lvlText w:val="%3"/>
      <w:lvlJc w:val="left"/>
      <w:pPr>
        <w:ind w:left="231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73AF6A4">
      <w:start w:val="1"/>
      <w:numFmt w:val="decimal"/>
      <w:lvlText w:val="%4"/>
      <w:lvlJc w:val="left"/>
      <w:pPr>
        <w:ind w:left="30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C5240A6">
      <w:start w:val="1"/>
      <w:numFmt w:val="lowerLetter"/>
      <w:lvlText w:val="%5"/>
      <w:lvlJc w:val="left"/>
      <w:pPr>
        <w:ind w:left="37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5CEB764">
      <w:start w:val="1"/>
      <w:numFmt w:val="lowerRoman"/>
      <w:lvlText w:val="%6"/>
      <w:lvlJc w:val="left"/>
      <w:pPr>
        <w:ind w:left="44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A2C57CE">
      <w:start w:val="1"/>
      <w:numFmt w:val="decimal"/>
      <w:lvlText w:val="%7"/>
      <w:lvlJc w:val="left"/>
      <w:pPr>
        <w:ind w:left="51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54A2E9E">
      <w:start w:val="1"/>
      <w:numFmt w:val="lowerLetter"/>
      <w:lvlText w:val="%8"/>
      <w:lvlJc w:val="left"/>
      <w:pPr>
        <w:ind w:left="591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8864230">
      <w:start w:val="1"/>
      <w:numFmt w:val="lowerRoman"/>
      <w:lvlText w:val="%9"/>
      <w:lvlJc w:val="left"/>
      <w:pPr>
        <w:ind w:left="66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8" w15:restartNumberingAfterBreak="0">
    <w:nsid w:val="792B2B65"/>
    <w:multiLevelType w:val="hybridMultilevel"/>
    <w:tmpl w:val="E2824E6E"/>
    <w:lvl w:ilvl="0" w:tplc="51E08CBC">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9C12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8E6DA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D9C979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404C14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0DCD4C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790342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3027D8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442436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9" w15:restartNumberingAfterBreak="0">
    <w:nsid w:val="79340A8F"/>
    <w:multiLevelType w:val="hybridMultilevel"/>
    <w:tmpl w:val="94807172"/>
    <w:lvl w:ilvl="0" w:tplc="7FC4EC0C">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210411C">
      <w:start w:val="1"/>
      <w:numFmt w:val="lowerLetter"/>
      <w:lvlText w:val="%2"/>
      <w:lvlJc w:val="left"/>
      <w:pPr>
        <w:ind w:left="16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1E2B6D0">
      <w:start w:val="1"/>
      <w:numFmt w:val="lowerRoman"/>
      <w:lvlText w:val="%3"/>
      <w:lvlJc w:val="left"/>
      <w:pPr>
        <w:ind w:left="23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302147A">
      <w:start w:val="1"/>
      <w:numFmt w:val="decimal"/>
      <w:lvlText w:val="%4"/>
      <w:lvlJc w:val="left"/>
      <w:pPr>
        <w:ind w:left="30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2D013EE">
      <w:start w:val="1"/>
      <w:numFmt w:val="lowerLetter"/>
      <w:lvlText w:val="%5"/>
      <w:lvlJc w:val="left"/>
      <w:pPr>
        <w:ind w:left="37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7D2DDE4">
      <w:start w:val="1"/>
      <w:numFmt w:val="lowerRoman"/>
      <w:lvlText w:val="%6"/>
      <w:lvlJc w:val="left"/>
      <w:pPr>
        <w:ind w:left="45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1A4B4CE">
      <w:start w:val="1"/>
      <w:numFmt w:val="decimal"/>
      <w:lvlText w:val="%7"/>
      <w:lvlJc w:val="left"/>
      <w:pPr>
        <w:ind w:left="52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91A1A00">
      <w:start w:val="1"/>
      <w:numFmt w:val="lowerLetter"/>
      <w:lvlText w:val="%8"/>
      <w:lvlJc w:val="left"/>
      <w:pPr>
        <w:ind w:left="59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D3AA3BC">
      <w:start w:val="1"/>
      <w:numFmt w:val="lowerRoman"/>
      <w:lvlText w:val="%9"/>
      <w:lvlJc w:val="left"/>
      <w:pPr>
        <w:ind w:left="66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0" w15:restartNumberingAfterBreak="0">
    <w:nsid w:val="79B90FD4"/>
    <w:multiLevelType w:val="hybridMultilevel"/>
    <w:tmpl w:val="DF5698A2"/>
    <w:lvl w:ilvl="0" w:tplc="07BE61C0">
      <w:start w:val="1"/>
      <w:numFmt w:val="ideographDigit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9FC3D3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11C894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FCE857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FD8949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8527B3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C26043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12E904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77C0AB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1" w15:restartNumberingAfterBreak="0">
    <w:nsid w:val="79BA1DDA"/>
    <w:multiLevelType w:val="hybridMultilevel"/>
    <w:tmpl w:val="BA46ABD6"/>
    <w:lvl w:ilvl="0" w:tplc="9A66CADC">
      <w:start w:val="1"/>
      <w:numFmt w:val="ideographDigital"/>
      <w:lvlText w:val="%1、"/>
      <w:lvlJc w:val="left"/>
      <w:pPr>
        <w:ind w:left="7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33C72A0">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458A444">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79A6FA8">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924BCFC">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1F4EE86">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4F01DB8">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09E63C4">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9B672BA">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2" w15:restartNumberingAfterBreak="0">
    <w:nsid w:val="7A1D03F8"/>
    <w:multiLevelType w:val="hybridMultilevel"/>
    <w:tmpl w:val="C5A4DA9A"/>
    <w:lvl w:ilvl="0" w:tplc="C9763A72">
      <w:start w:val="1"/>
      <w:numFmt w:val="decimal"/>
      <w:lvlText w:val="（%1）"/>
      <w:lvlJc w:val="left"/>
      <w:pPr>
        <w:ind w:left="7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08A932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34565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00C6F4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C691E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E287E5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A6ED28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0D4FF8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9AAE93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3" w15:restartNumberingAfterBreak="0">
    <w:nsid w:val="7A2D6BD5"/>
    <w:multiLevelType w:val="hybridMultilevel"/>
    <w:tmpl w:val="3F004F64"/>
    <w:lvl w:ilvl="0" w:tplc="44FA88F6">
      <w:start w:val="1"/>
      <w:numFmt w:val="ideographDigital"/>
      <w:lvlText w:val="（%1）"/>
      <w:lvlJc w:val="left"/>
      <w:pPr>
        <w:ind w:left="9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7F8A6F2">
      <w:start w:val="1"/>
      <w:numFmt w:val="lowerLetter"/>
      <w:lvlText w:val="%2"/>
      <w:lvlJc w:val="left"/>
      <w:pPr>
        <w:ind w:left="1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BD03C70">
      <w:start w:val="1"/>
      <w:numFmt w:val="lowerRoman"/>
      <w:lvlText w:val="%3"/>
      <w:lvlJc w:val="left"/>
      <w:pPr>
        <w:ind w:left="2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9C81CAC">
      <w:start w:val="1"/>
      <w:numFmt w:val="decimal"/>
      <w:lvlText w:val="%4"/>
      <w:lvlJc w:val="left"/>
      <w:pPr>
        <w:ind w:left="3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E38124E">
      <w:start w:val="1"/>
      <w:numFmt w:val="lowerLetter"/>
      <w:lvlText w:val="%5"/>
      <w:lvlJc w:val="left"/>
      <w:pPr>
        <w:ind w:left="3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87C9094">
      <w:start w:val="1"/>
      <w:numFmt w:val="lowerRoman"/>
      <w:lvlText w:val="%6"/>
      <w:lvlJc w:val="left"/>
      <w:pPr>
        <w:ind w:left="4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BE6C5EE">
      <w:start w:val="1"/>
      <w:numFmt w:val="decimal"/>
      <w:lvlText w:val="%7"/>
      <w:lvlJc w:val="left"/>
      <w:pPr>
        <w:ind w:left="5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6DC0912">
      <w:start w:val="1"/>
      <w:numFmt w:val="lowerLetter"/>
      <w:lvlText w:val="%8"/>
      <w:lvlJc w:val="left"/>
      <w:pPr>
        <w:ind w:left="59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6C09D5E">
      <w:start w:val="1"/>
      <w:numFmt w:val="lowerRoman"/>
      <w:lvlText w:val="%9"/>
      <w:lvlJc w:val="left"/>
      <w:pPr>
        <w:ind w:left="67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4" w15:restartNumberingAfterBreak="0">
    <w:nsid w:val="7AAD0B56"/>
    <w:multiLevelType w:val="hybridMultilevel"/>
    <w:tmpl w:val="18A0F112"/>
    <w:lvl w:ilvl="0" w:tplc="E5C8CA44">
      <w:start w:val="22"/>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E34E53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240E1C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986198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0F2299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A8AC9A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87A838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44FCA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1C054E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5" w15:restartNumberingAfterBreak="0">
    <w:nsid w:val="7AEF6D7B"/>
    <w:multiLevelType w:val="hybridMultilevel"/>
    <w:tmpl w:val="C2641D68"/>
    <w:lvl w:ilvl="0" w:tplc="9A6CC50C">
      <w:start w:val="2"/>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C4F07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CBE975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F348B0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A8C96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402E31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06E3F5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A5815B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C56044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6" w15:restartNumberingAfterBreak="0">
    <w:nsid w:val="7C801CE0"/>
    <w:multiLevelType w:val="hybridMultilevel"/>
    <w:tmpl w:val="E09A373C"/>
    <w:lvl w:ilvl="0" w:tplc="74323784">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71AAE50">
      <w:start w:val="1"/>
      <w:numFmt w:val="lowerLetter"/>
      <w:lvlText w:val="%2"/>
      <w:lvlJc w:val="left"/>
      <w:pPr>
        <w:ind w:left="17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6E46148">
      <w:start w:val="1"/>
      <w:numFmt w:val="lowerRoman"/>
      <w:lvlText w:val="%3"/>
      <w:lvlJc w:val="left"/>
      <w:pPr>
        <w:ind w:left="24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4D80C9A">
      <w:start w:val="1"/>
      <w:numFmt w:val="decimal"/>
      <w:lvlText w:val="%4"/>
      <w:lvlJc w:val="left"/>
      <w:pPr>
        <w:ind w:left="31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A849142">
      <w:start w:val="1"/>
      <w:numFmt w:val="lowerLetter"/>
      <w:lvlText w:val="%5"/>
      <w:lvlJc w:val="left"/>
      <w:pPr>
        <w:ind w:left="38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7CD2FC">
      <w:start w:val="1"/>
      <w:numFmt w:val="lowerRoman"/>
      <w:lvlText w:val="%6"/>
      <w:lvlJc w:val="left"/>
      <w:pPr>
        <w:ind w:left="46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E50A2DA">
      <w:start w:val="1"/>
      <w:numFmt w:val="decimal"/>
      <w:lvlText w:val="%7"/>
      <w:lvlJc w:val="left"/>
      <w:pPr>
        <w:ind w:left="53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234C5EC">
      <w:start w:val="1"/>
      <w:numFmt w:val="lowerLetter"/>
      <w:lvlText w:val="%8"/>
      <w:lvlJc w:val="left"/>
      <w:pPr>
        <w:ind w:left="60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360E810">
      <w:start w:val="1"/>
      <w:numFmt w:val="lowerRoman"/>
      <w:lvlText w:val="%9"/>
      <w:lvlJc w:val="left"/>
      <w:pPr>
        <w:ind w:left="67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7" w15:restartNumberingAfterBreak="0">
    <w:nsid w:val="7CE11371"/>
    <w:multiLevelType w:val="hybridMultilevel"/>
    <w:tmpl w:val="39CA8CB0"/>
    <w:lvl w:ilvl="0" w:tplc="CAA80252">
      <w:start w:val="1"/>
      <w:numFmt w:val="ideographDigital"/>
      <w:lvlText w:val="（%1）"/>
      <w:lvlJc w:val="left"/>
      <w:pPr>
        <w:ind w:left="1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512D5E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C5EEB7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8A212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482D6F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8440B1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7C42AB8">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B1017C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640BC0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8" w15:restartNumberingAfterBreak="0">
    <w:nsid w:val="7DD34E92"/>
    <w:multiLevelType w:val="hybridMultilevel"/>
    <w:tmpl w:val="F5DCB332"/>
    <w:lvl w:ilvl="0" w:tplc="237CA8E6">
      <w:start w:val="1"/>
      <w:numFmt w:val="ideographDigital"/>
      <w:lvlText w:val="%1、"/>
      <w:lvlJc w:val="left"/>
      <w:pPr>
        <w:ind w:left="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5F0B36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04406E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1920FF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E44195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5C4AF6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18EDCE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C0E45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4EA36C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9" w15:restartNumberingAfterBreak="0">
    <w:nsid w:val="7E123D4A"/>
    <w:multiLevelType w:val="hybridMultilevel"/>
    <w:tmpl w:val="E71A83A8"/>
    <w:lvl w:ilvl="0" w:tplc="265259D0">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5D8503E">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3BA7EF8">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CE8DAF4">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D83576">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6C4AA6">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0D84308">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5E0D000">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C1E4206">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0" w15:restartNumberingAfterBreak="0">
    <w:nsid w:val="7ED15DEF"/>
    <w:multiLevelType w:val="hybridMultilevel"/>
    <w:tmpl w:val="AE405408"/>
    <w:lvl w:ilvl="0" w:tplc="14FA02F6">
      <w:start w:val="1"/>
      <w:numFmt w:val="ideographDigital"/>
      <w:lvlText w:val="（%1）"/>
      <w:lvlJc w:val="left"/>
      <w:pPr>
        <w:ind w:left="15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E9EFDAE">
      <w:start w:val="1"/>
      <w:numFmt w:val="lowerLetter"/>
      <w:lvlText w:val="%2"/>
      <w:lvlJc w:val="left"/>
      <w:pPr>
        <w:ind w:left="16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74AC04E">
      <w:start w:val="1"/>
      <w:numFmt w:val="lowerRoman"/>
      <w:lvlText w:val="%3"/>
      <w:lvlJc w:val="left"/>
      <w:pPr>
        <w:ind w:left="23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2622AEA">
      <w:start w:val="1"/>
      <w:numFmt w:val="decimal"/>
      <w:lvlText w:val="%4"/>
      <w:lvlJc w:val="left"/>
      <w:pPr>
        <w:ind w:left="30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F02AF52">
      <w:start w:val="1"/>
      <w:numFmt w:val="lowerLetter"/>
      <w:lvlText w:val="%5"/>
      <w:lvlJc w:val="left"/>
      <w:pPr>
        <w:ind w:left="37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1824310">
      <w:start w:val="1"/>
      <w:numFmt w:val="lowerRoman"/>
      <w:lvlText w:val="%6"/>
      <w:lvlJc w:val="left"/>
      <w:pPr>
        <w:ind w:left="4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A7C730A">
      <w:start w:val="1"/>
      <w:numFmt w:val="decimal"/>
      <w:lvlText w:val="%7"/>
      <w:lvlJc w:val="left"/>
      <w:pPr>
        <w:ind w:left="52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1E2C9B2">
      <w:start w:val="1"/>
      <w:numFmt w:val="lowerLetter"/>
      <w:lvlText w:val="%8"/>
      <w:lvlJc w:val="left"/>
      <w:pPr>
        <w:ind w:left="59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67427AA">
      <w:start w:val="1"/>
      <w:numFmt w:val="lowerRoman"/>
      <w:lvlText w:val="%9"/>
      <w:lvlJc w:val="left"/>
      <w:pPr>
        <w:ind w:left="66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1" w15:restartNumberingAfterBreak="0">
    <w:nsid w:val="7F121726"/>
    <w:multiLevelType w:val="hybridMultilevel"/>
    <w:tmpl w:val="A98019A8"/>
    <w:lvl w:ilvl="0" w:tplc="874E3460">
      <w:start w:val="1"/>
      <w:numFmt w:val="ideographDigital"/>
      <w:lvlText w:val="（%1）"/>
      <w:lvlJc w:val="left"/>
      <w:pPr>
        <w:ind w:left="1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E2A8C36">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0324FD4">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3CE362">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F862BE4">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C66AA0C">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98C229E">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AC91E8">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F4504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2" w15:restartNumberingAfterBreak="0">
    <w:nsid w:val="7F827227"/>
    <w:multiLevelType w:val="hybridMultilevel"/>
    <w:tmpl w:val="1C22BE9C"/>
    <w:lvl w:ilvl="0" w:tplc="EA22B35E">
      <w:start w:val="1"/>
      <w:numFmt w:val="ideographDigital"/>
      <w:lvlText w:val="（%1）"/>
      <w:lvlJc w:val="left"/>
      <w:pPr>
        <w:ind w:left="15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FD8971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57830D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4A8D8E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D30EAC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EC2EE5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EC8CEF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7A45E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D0C860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3" w15:restartNumberingAfterBreak="0">
    <w:nsid w:val="7FB92175"/>
    <w:multiLevelType w:val="hybridMultilevel"/>
    <w:tmpl w:val="80E8B3F6"/>
    <w:lvl w:ilvl="0" w:tplc="5AE46F3A">
      <w:start w:val="1"/>
      <w:numFmt w:val="ideographDigital"/>
      <w:lvlText w:val="%1、"/>
      <w:lvlJc w:val="left"/>
      <w:pPr>
        <w:ind w:left="6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21C113E">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9564CE0">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44FFC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87A652E">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9F60E28">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95A76A0">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59EEC1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0D4C4B6">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num w:numId="1">
    <w:abstractNumId w:val="174"/>
  </w:num>
  <w:num w:numId="2">
    <w:abstractNumId w:val="185"/>
  </w:num>
  <w:num w:numId="3">
    <w:abstractNumId w:val="82"/>
  </w:num>
  <w:num w:numId="4">
    <w:abstractNumId w:val="75"/>
  </w:num>
  <w:num w:numId="5">
    <w:abstractNumId w:val="8"/>
  </w:num>
  <w:num w:numId="6">
    <w:abstractNumId w:val="108"/>
  </w:num>
  <w:num w:numId="7">
    <w:abstractNumId w:val="10"/>
  </w:num>
  <w:num w:numId="8">
    <w:abstractNumId w:val="110"/>
  </w:num>
  <w:num w:numId="9">
    <w:abstractNumId w:val="26"/>
  </w:num>
  <w:num w:numId="10">
    <w:abstractNumId w:val="214"/>
  </w:num>
  <w:num w:numId="11">
    <w:abstractNumId w:val="203"/>
  </w:num>
  <w:num w:numId="12">
    <w:abstractNumId w:val="170"/>
  </w:num>
  <w:num w:numId="13">
    <w:abstractNumId w:val="177"/>
  </w:num>
  <w:num w:numId="14">
    <w:abstractNumId w:val="225"/>
  </w:num>
  <w:num w:numId="15">
    <w:abstractNumId w:val="158"/>
  </w:num>
  <w:num w:numId="16">
    <w:abstractNumId w:val="236"/>
  </w:num>
  <w:num w:numId="17">
    <w:abstractNumId w:val="46"/>
  </w:num>
  <w:num w:numId="18">
    <w:abstractNumId w:val="120"/>
  </w:num>
  <w:num w:numId="19">
    <w:abstractNumId w:val="2"/>
  </w:num>
  <w:num w:numId="20">
    <w:abstractNumId w:val="193"/>
  </w:num>
  <w:num w:numId="21">
    <w:abstractNumId w:val="242"/>
  </w:num>
  <w:num w:numId="22">
    <w:abstractNumId w:val="54"/>
  </w:num>
  <w:num w:numId="23">
    <w:abstractNumId w:val="14"/>
  </w:num>
  <w:num w:numId="24">
    <w:abstractNumId w:val="163"/>
  </w:num>
  <w:num w:numId="25">
    <w:abstractNumId w:val="186"/>
  </w:num>
  <w:num w:numId="26">
    <w:abstractNumId w:val="113"/>
  </w:num>
  <w:num w:numId="27">
    <w:abstractNumId w:val="56"/>
  </w:num>
  <w:num w:numId="28">
    <w:abstractNumId w:val="80"/>
  </w:num>
  <w:num w:numId="29">
    <w:abstractNumId w:val="235"/>
  </w:num>
  <w:num w:numId="30">
    <w:abstractNumId w:val="147"/>
  </w:num>
  <w:num w:numId="31">
    <w:abstractNumId w:val="198"/>
  </w:num>
  <w:num w:numId="32">
    <w:abstractNumId w:val="106"/>
  </w:num>
  <w:num w:numId="33">
    <w:abstractNumId w:val="109"/>
  </w:num>
  <w:num w:numId="34">
    <w:abstractNumId w:val="66"/>
  </w:num>
  <w:num w:numId="35">
    <w:abstractNumId w:val="24"/>
  </w:num>
  <w:num w:numId="36">
    <w:abstractNumId w:val="183"/>
  </w:num>
  <w:num w:numId="37">
    <w:abstractNumId w:val="152"/>
  </w:num>
  <w:num w:numId="38">
    <w:abstractNumId w:val="9"/>
  </w:num>
  <w:num w:numId="39">
    <w:abstractNumId w:val="78"/>
  </w:num>
  <w:num w:numId="40">
    <w:abstractNumId w:val="98"/>
  </w:num>
  <w:num w:numId="41">
    <w:abstractNumId w:val="145"/>
  </w:num>
  <w:num w:numId="42">
    <w:abstractNumId w:val="87"/>
  </w:num>
  <w:num w:numId="43">
    <w:abstractNumId w:val="118"/>
  </w:num>
  <w:num w:numId="44">
    <w:abstractNumId w:val="104"/>
  </w:num>
  <w:num w:numId="45">
    <w:abstractNumId w:val="231"/>
  </w:num>
  <w:num w:numId="46">
    <w:abstractNumId w:val="197"/>
  </w:num>
  <w:num w:numId="47">
    <w:abstractNumId w:val="136"/>
  </w:num>
  <w:num w:numId="48">
    <w:abstractNumId w:val="70"/>
  </w:num>
  <w:num w:numId="49">
    <w:abstractNumId w:val="11"/>
  </w:num>
  <w:num w:numId="50">
    <w:abstractNumId w:val="97"/>
  </w:num>
  <w:num w:numId="51">
    <w:abstractNumId w:val="182"/>
  </w:num>
  <w:num w:numId="52">
    <w:abstractNumId w:val="33"/>
  </w:num>
  <w:num w:numId="53">
    <w:abstractNumId w:val="230"/>
  </w:num>
  <w:num w:numId="54">
    <w:abstractNumId w:val="95"/>
  </w:num>
  <w:num w:numId="55">
    <w:abstractNumId w:val="71"/>
  </w:num>
  <w:num w:numId="56">
    <w:abstractNumId w:val="52"/>
  </w:num>
  <w:num w:numId="57">
    <w:abstractNumId w:val="67"/>
  </w:num>
  <w:num w:numId="58">
    <w:abstractNumId w:val="160"/>
  </w:num>
  <w:num w:numId="59">
    <w:abstractNumId w:val="192"/>
  </w:num>
  <w:num w:numId="60">
    <w:abstractNumId w:val="100"/>
  </w:num>
  <w:num w:numId="61">
    <w:abstractNumId w:val="81"/>
  </w:num>
  <w:num w:numId="62">
    <w:abstractNumId w:val="171"/>
  </w:num>
  <w:num w:numId="63">
    <w:abstractNumId w:val="162"/>
  </w:num>
  <w:num w:numId="64">
    <w:abstractNumId w:val="116"/>
  </w:num>
  <w:num w:numId="65">
    <w:abstractNumId w:val="189"/>
  </w:num>
  <w:num w:numId="66">
    <w:abstractNumId w:val="207"/>
  </w:num>
  <w:num w:numId="67">
    <w:abstractNumId w:val="146"/>
  </w:num>
  <w:num w:numId="68">
    <w:abstractNumId w:val="172"/>
  </w:num>
  <w:num w:numId="69">
    <w:abstractNumId w:val="140"/>
  </w:num>
  <w:num w:numId="70">
    <w:abstractNumId w:val="228"/>
  </w:num>
  <w:num w:numId="71">
    <w:abstractNumId w:val="216"/>
  </w:num>
  <w:num w:numId="72">
    <w:abstractNumId w:val="0"/>
  </w:num>
  <w:num w:numId="73">
    <w:abstractNumId w:val="49"/>
  </w:num>
  <w:num w:numId="74">
    <w:abstractNumId w:val="199"/>
  </w:num>
  <w:num w:numId="75">
    <w:abstractNumId w:val="6"/>
  </w:num>
  <w:num w:numId="76">
    <w:abstractNumId w:val="124"/>
  </w:num>
  <w:num w:numId="77">
    <w:abstractNumId w:val="148"/>
  </w:num>
  <w:num w:numId="78">
    <w:abstractNumId w:val="37"/>
  </w:num>
  <w:num w:numId="79">
    <w:abstractNumId w:val="20"/>
  </w:num>
  <w:num w:numId="80">
    <w:abstractNumId w:val="155"/>
  </w:num>
  <w:num w:numId="81">
    <w:abstractNumId w:val="154"/>
  </w:num>
  <w:num w:numId="82">
    <w:abstractNumId w:val="141"/>
  </w:num>
  <w:num w:numId="83">
    <w:abstractNumId w:val="64"/>
  </w:num>
  <w:num w:numId="84">
    <w:abstractNumId w:val="202"/>
  </w:num>
  <w:num w:numId="85">
    <w:abstractNumId w:val="232"/>
  </w:num>
  <w:num w:numId="86">
    <w:abstractNumId w:val="85"/>
  </w:num>
  <w:num w:numId="87">
    <w:abstractNumId w:val="39"/>
  </w:num>
  <w:num w:numId="88">
    <w:abstractNumId w:val="16"/>
  </w:num>
  <w:num w:numId="89">
    <w:abstractNumId w:val="143"/>
  </w:num>
  <w:num w:numId="90">
    <w:abstractNumId w:val="159"/>
  </w:num>
  <w:num w:numId="91">
    <w:abstractNumId w:val="117"/>
  </w:num>
  <w:num w:numId="92">
    <w:abstractNumId w:val="165"/>
  </w:num>
  <w:num w:numId="93">
    <w:abstractNumId w:val="112"/>
  </w:num>
  <w:num w:numId="94">
    <w:abstractNumId w:val="30"/>
  </w:num>
  <w:num w:numId="95">
    <w:abstractNumId w:val="237"/>
  </w:num>
  <w:num w:numId="96">
    <w:abstractNumId w:val="190"/>
  </w:num>
  <w:num w:numId="97">
    <w:abstractNumId w:val="18"/>
  </w:num>
  <w:num w:numId="98">
    <w:abstractNumId w:val="25"/>
  </w:num>
  <w:num w:numId="99">
    <w:abstractNumId w:val="220"/>
  </w:num>
  <w:num w:numId="100">
    <w:abstractNumId w:val="60"/>
  </w:num>
  <w:num w:numId="101">
    <w:abstractNumId w:val="59"/>
  </w:num>
  <w:num w:numId="102">
    <w:abstractNumId w:val="55"/>
  </w:num>
  <w:num w:numId="103">
    <w:abstractNumId w:val="4"/>
  </w:num>
  <w:num w:numId="104">
    <w:abstractNumId w:val="196"/>
  </w:num>
  <w:num w:numId="105">
    <w:abstractNumId w:val="50"/>
  </w:num>
  <w:num w:numId="106">
    <w:abstractNumId w:val="137"/>
  </w:num>
  <w:num w:numId="107">
    <w:abstractNumId w:val="128"/>
  </w:num>
  <w:num w:numId="108">
    <w:abstractNumId w:val="209"/>
  </w:num>
  <w:num w:numId="109">
    <w:abstractNumId w:val="134"/>
  </w:num>
  <w:num w:numId="110">
    <w:abstractNumId w:val="41"/>
  </w:num>
  <w:num w:numId="111">
    <w:abstractNumId w:val="29"/>
  </w:num>
  <w:num w:numId="112">
    <w:abstractNumId w:val="133"/>
  </w:num>
  <w:num w:numId="113">
    <w:abstractNumId w:val="139"/>
  </w:num>
  <w:num w:numId="114">
    <w:abstractNumId w:val="1"/>
  </w:num>
  <w:num w:numId="115">
    <w:abstractNumId w:val="206"/>
  </w:num>
  <w:num w:numId="116">
    <w:abstractNumId w:val="153"/>
  </w:num>
  <w:num w:numId="117">
    <w:abstractNumId w:val="188"/>
  </w:num>
  <w:num w:numId="118">
    <w:abstractNumId w:val="157"/>
  </w:num>
  <w:num w:numId="119">
    <w:abstractNumId w:val="21"/>
  </w:num>
  <w:num w:numId="120">
    <w:abstractNumId w:val="35"/>
  </w:num>
  <w:num w:numId="121">
    <w:abstractNumId w:val="132"/>
  </w:num>
  <w:num w:numId="122">
    <w:abstractNumId w:val="12"/>
  </w:num>
  <w:num w:numId="123">
    <w:abstractNumId w:val="210"/>
  </w:num>
  <w:num w:numId="124">
    <w:abstractNumId w:val="77"/>
  </w:num>
  <w:num w:numId="125">
    <w:abstractNumId w:val="91"/>
  </w:num>
  <w:num w:numId="126">
    <w:abstractNumId w:val="40"/>
  </w:num>
  <w:num w:numId="127">
    <w:abstractNumId w:val="36"/>
  </w:num>
  <w:num w:numId="128">
    <w:abstractNumId w:val="105"/>
  </w:num>
  <w:num w:numId="129">
    <w:abstractNumId w:val="241"/>
  </w:num>
  <w:num w:numId="130">
    <w:abstractNumId w:val="73"/>
  </w:num>
  <w:num w:numId="131">
    <w:abstractNumId w:val="83"/>
  </w:num>
  <w:num w:numId="132">
    <w:abstractNumId w:val="15"/>
  </w:num>
  <w:num w:numId="133">
    <w:abstractNumId w:val="72"/>
  </w:num>
  <w:num w:numId="134">
    <w:abstractNumId w:val="205"/>
  </w:num>
  <w:num w:numId="135">
    <w:abstractNumId w:val="13"/>
  </w:num>
  <w:num w:numId="136">
    <w:abstractNumId w:val="74"/>
  </w:num>
  <w:num w:numId="137">
    <w:abstractNumId w:val="38"/>
  </w:num>
  <w:num w:numId="138">
    <w:abstractNumId w:val="94"/>
  </w:num>
  <w:num w:numId="139">
    <w:abstractNumId w:val="96"/>
  </w:num>
  <w:num w:numId="140">
    <w:abstractNumId w:val="42"/>
  </w:num>
  <w:num w:numId="141">
    <w:abstractNumId w:val="58"/>
  </w:num>
  <w:num w:numId="142">
    <w:abstractNumId w:val="53"/>
  </w:num>
  <w:num w:numId="143">
    <w:abstractNumId w:val="218"/>
  </w:num>
  <w:num w:numId="144">
    <w:abstractNumId w:val="180"/>
  </w:num>
  <w:num w:numId="145">
    <w:abstractNumId w:val="79"/>
  </w:num>
  <w:num w:numId="146">
    <w:abstractNumId w:val="138"/>
  </w:num>
  <w:num w:numId="147">
    <w:abstractNumId w:val="168"/>
  </w:num>
  <w:num w:numId="148">
    <w:abstractNumId w:val="31"/>
  </w:num>
  <w:num w:numId="149">
    <w:abstractNumId w:val="86"/>
  </w:num>
  <w:num w:numId="150">
    <w:abstractNumId w:val="181"/>
  </w:num>
  <w:num w:numId="151">
    <w:abstractNumId w:val="191"/>
  </w:num>
  <w:num w:numId="152">
    <w:abstractNumId w:val="175"/>
  </w:num>
  <w:num w:numId="153">
    <w:abstractNumId w:val="65"/>
  </w:num>
  <w:num w:numId="154">
    <w:abstractNumId w:val="63"/>
  </w:num>
  <w:num w:numId="155">
    <w:abstractNumId w:val="76"/>
  </w:num>
  <w:num w:numId="156">
    <w:abstractNumId w:val="161"/>
  </w:num>
  <w:num w:numId="157">
    <w:abstractNumId w:val="5"/>
  </w:num>
  <w:num w:numId="158">
    <w:abstractNumId w:val="131"/>
  </w:num>
  <w:num w:numId="159">
    <w:abstractNumId w:val="178"/>
  </w:num>
  <w:num w:numId="160">
    <w:abstractNumId w:val="156"/>
  </w:num>
  <w:num w:numId="161">
    <w:abstractNumId w:val="238"/>
  </w:num>
  <w:num w:numId="162">
    <w:abstractNumId w:val="240"/>
  </w:num>
  <w:num w:numId="163">
    <w:abstractNumId w:val="7"/>
  </w:num>
  <w:num w:numId="164">
    <w:abstractNumId w:val="229"/>
  </w:num>
  <w:num w:numId="165">
    <w:abstractNumId w:val="212"/>
  </w:num>
  <w:num w:numId="166">
    <w:abstractNumId w:val="93"/>
  </w:num>
  <w:num w:numId="167">
    <w:abstractNumId w:val="224"/>
  </w:num>
  <w:num w:numId="168">
    <w:abstractNumId w:val="200"/>
  </w:num>
  <w:num w:numId="169">
    <w:abstractNumId w:val="144"/>
  </w:num>
  <w:num w:numId="170">
    <w:abstractNumId w:val="111"/>
  </w:num>
  <w:num w:numId="171">
    <w:abstractNumId w:val="173"/>
  </w:num>
  <w:num w:numId="172">
    <w:abstractNumId w:val="102"/>
  </w:num>
  <w:num w:numId="173">
    <w:abstractNumId w:val="194"/>
  </w:num>
  <w:num w:numId="174">
    <w:abstractNumId w:val="164"/>
  </w:num>
  <w:num w:numId="175">
    <w:abstractNumId w:val="184"/>
  </w:num>
  <w:num w:numId="176">
    <w:abstractNumId w:val="179"/>
  </w:num>
  <w:num w:numId="177">
    <w:abstractNumId w:val="69"/>
  </w:num>
  <w:num w:numId="178">
    <w:abstractNumId w:val="211"/>
  </w:num>
  <w:num w:numId="179">
    <w:abstractNumId w:val="3"/>
  </w:num>
  <w:num w:numId="180">
    <w:abstractNumId w:val="34"/>
  </w:num>
  <w:num w:numId="181">
    <w:abstractNumId w:val="217"/>
  </w:num>
  <w:num w:numId="182">
    <w:abstractNumId w:val="125"/>
  </w:num>
  <w:num w:numId="183">
    <w:abstractNumId w:val="169"/>
  </w:num>
  <w:num w:numId="184">
    <w:abstractNumId w:val="239"/>
  </w:num>
  <w:num w:numId="185">
    <w:abstractNumId w:val="84"/>
  </w:num>
  <w:num w:numId="186">
    <w:abstractNumId w:val="115"/>
  </w:num>
  <w:num w:numId="187">
    <w:abstractNumId w:val="233"/>
  </w:num>
  <w:num w:numId="188">
    <w:abstractNumId w:val="126"/>
  </w:num>
  <w:num w:numId="189">
    <w:abstractNumId w:val="127"/>
  </w:num>
  <w:num w:numId="190">
    <w:abstractNumId w:val="204"/>
  </w:num>
  <w:num w:numId="191">
    <w:abstractNumId w:val="223"/>
  </w:num>
  <w:num w:numId="192">
    <w:abstractNumId w:val="219"/>
  </w:num>
  <w:num w:numId="193">
    <w:abstractNumId w:val="150"/>
  </w:num>
  <w:num w:numId="194">
    <w:abstractNumId w:val="61"/>
  </w:num>
  <w:num w:numId="195">
    <w:abstractNumId w:val="101"/>
  </w:num>
  <w:num w:numId="196">
    <w:abstractNumId w:val="195"/>
  </w:num>
  <w:num w:numId="197">
    <w:abstractNumId w:val="57"/>
  </w:num>
  <w:num w:numId="198">
    <w:abstractNumId w:val="103"/>
  </w:num>
  <w:num w:numId="199">
    <w:abstractNumId w:val="130"/>
  </w:num>
  <w:num w:numId="200">
    <w:abstractNumId w:val="129"/>
  </w:num>
  <w:num w:numId="201">
    <w:abstractNumId w:val="227"/>
  </w:num>
  <w:num w:numId="202">
    <w:abstractNumId w:val="149"/>
  </w:num>
  <w:num w:numId="203">
    <w:abstractNumId w:val="142"/>
  </w:num>
  <w:num w:numId="204">
    <w:abstractNumId w:val="187"/>
  </w:num>
  <w:num w:numId="205">
    <w:abstractNumId w:val="107"/>
  </w:num>
  <w:num w:numId="206">
    <w:abstractNumId w:val="226"/>
  </w:num>
  <w:num w:numId="207">
    <w:abstractNumId w:val="92"/>
  </w:num>
  <w:num w:numId="208">
    <w:abstractNumId w:val="19"/>
  </w:num>
  <w:num w:numId="209">
    <w:abstractNumId w:val="32"/>
  </w:num>
  <w:num w:numId="210">
    <w:abstractNumId w:val="201"/>
  </w:num>
  <w:num w:numId="211">
    <w:abstractNumId w:val="90"/>
  </w:num>
  <w:num w:numId="212">
    <w:abstractNumId w:val="88"/>
  </w:num>
  <w:num w:numId="213">
    <w:abstractNumId w:val="99"/>
  </w:num>
  <w:num w:numId="214">
    <w:abstractNumId w:val="47"/>
  </w:num>
  <w:num w:numId="215">
    <w:abstractNumId w:val="166"/>
  </w:num>
  <w:num w:numId="216">
    <w:abstractNumId w:val="243"/>
  </w:num>
  <w:num w:numId="217">
    <w:abstractNumId w:val="23"/>
  </w:num>
  <w:num w:numId="218">
    <w:abstractNumId w:val="119"/>
  </w:num>
  <w:num w:numId="219">
    <w:abstractNumId w:val="48"/>
  </w:num>
  <w:num w:numId="220">
    <w:abstractNumId w:val="123"/>
  </w:num>
  <w:num w:numId="221">
    <w:abstractNumId w:val="222"/>
  </w:num>
  <w:num w:numId="222">
    <w:abstractNumId w:val="51"/>
  </w:num>
  <w:num w:numId="223">
    <w:abstractNumId w:val="45"/>
  </w:num>
  <w:num w:numId="224">
    <w:abstractNumId w:val="114"/>
  </w:num>
  <w:num w:numId="225">
    <w:abstractNumId w:val="215"/>
  </w:num>
  <w:num w:numId="226">
    <w:abstractNumId w:val="221"/>
  </w:num>
  <w:num w:numId="227">
    <w:abstractNumId w:val="151"/>
  </w:num>
  <w:num w:numId="228">
    <w:abstractNumId w:val="22"/>
  </w:num>
  <w:num w:numId="229">
    <w:abstractNumId w:val="167"/>
  </w:num>
  <w:num w:numId="230">
    <w:abstractNumId w:val="208"/>
  </w:num>
  <w:num w:numId="231">
    <w:abstractNumId w:val="234"/>
  </w:num>
  <w:num w:numId="232">
    <w:abstractNumId w:val="89"/>
  </w:num>
  <w:num w:numId="233">
    <w:abstractNumId w:val="135"/>
  </w:num>
  <w:num w:numId="234">
    <w:abstractNumId w:val="176"/>
  </w:num>
  <w:num w:numId="235">
    <w:abstractNumId w:val="17"/>
  </w:num>
  <w:num w:numId="236">
    <w:abstractNumId w:val="68"/>
  </w:num>
  <w:num w:numId="237">
    <w:abstractNumId w:val="122"/>
  </w:num>
  <w:num w:numId="238">
    <w:abstractNumId w:val="62"/>
  </w:num>
  <w:num w:numId="239">
    <w:abstractNumId w:val="44"/>
  </w:num>
  <w:num w:numId="240">
    <w:abstractNumId w:val="28"/>
  </w:num>
  <w:num w:numId="241">
    <w:abstractNumId w:val="27"/>
  </w:num>
  <w:num w:numId="242">
    <w:abstractNumId w:val="121"/>
  </w:num>
  <w:num w:numId="243">
    <w:abstractNumId w:val="43"/>
  </w:num>
  <w:num w:numId="244">
    <w:abstractNumId w:val="213"/>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63"/>
    <w:rsid w:val="00250363"/>
    <w:rsid w:val="00DE0538"/>
    <w:rsid w:val="00EB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88CC8-E67C-42BD-8D3F-2A816069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9" w:lineRule="auto"/>
      <w:ind w:left="10" w:hanging="10"/>
    </w:pPr>
    <w:rPr>
      <w:rFonts w:ascii="微软雅黑" w:eastAsia="微软雅黑" w:hAnsi="微软雅黑" w:cs="微软雅黑"/>
      <w:color w:val="000000"/>
      <w:sz w:val="28"/>
    </w:rPr>
  </w:style>
  <w:style w:type="paragraph" w:styleId="1">
    <w:name w:val="heading 1"/>
    <w:next w:val="a"/>
    <w:link w:val="1Char"/>
    <w:uiPriority w:val="9"/>
    <w:unhideWhenUsed/>
    <w:qFormat/>
    <w:pPr>
      <w:keepNext/>
      <w:keepLines/>
      <w:spacing w:line="259" w:lineRule="auto"/>
      <w:ind w:right="1871"/>
      <w:jc w:val="right"/>
      <w:outlineLvl w:val="0"/>
    </w:pPr>
    <w:rPr>
      <w:rFonts w:ascii="微软雅黑" w:eastAsia="微软雅黑" w:hAnsi="微软雅黑" w:cs="微软雅黑"/>
      <w:color w:val="000000"/>
      <w:sz w:val="84"/>
    </w:rPr>
  </w:style>
  <w:style w:type="paragraph" w:styleId="2">
    <w:name w:val="heading 2"/>
    <w:next w:val="a"/>
    <w:link w:val="2Char"/>
    <w:uiPriority w:val="9"/>
    <w:unhideWhenUsed/>
    <w:qFormat/>
    <w:pPr>
      <w:keepNext/>
      <w:keepLines/>
      <w:spacing w:after="45" w:line="259" w:lineRule="auto"/>
      <w:ind w:right="1094"/>
      <w:jc w:val="center"/>
      <w:outlineLvl w:val="1"/>
    </w:pPr>
    <w:rPr>
      <w:rFonts w:ascii="微软雅黑" w:eastAsia="微软雅黑" w:hAnsi="微软雅黑" w:cs="微软雅黑"/>
      <w:color w:val="000000"/>
      <w:sz w:val="44"/>
    </w:rPr>
  </w:style>
  <w:style w:type="paragraph" w:styleId="3">
    <w:name w:val="heading 3"/>
    <w:next w:val="a"/>
    <w:link w:val="3Char"/>
    <w:uiPriority w:val="9"/>
    <w:unhideWhenUsed/>
    <w:qFormat/>
    <w:pPr>
      <w:keepNext/>
      <w:keepLines/>
      <w:spacing w:after="200" w:line="259" w:lineRule="auto"/>
      <w:ind w:left="10" w:hanging="10"/>
      <w:outlineLvl w:val="2"/>
    </w:pPr>
    <w:rPr>
      <w:rFonts w:ascii="微软雅黑" w:eastAsia="微软雅黑" w:hAnsi="微软雅黑" w:cs="微软雅黑"/>
      <w:color w:val="000000"/>
      <w:sz w:val="32"/>
    </w:rPr>
  </w:style>
  <w:style w:type="paragraph" w:styleId="4">
    <w:name w:val="heading 4"/>
    <w:next w:val="a"/>
    <w:link w:val="4Char"/>
    <w:uiPriority w:val="9"/>
    <w:unhideWhenUsed/>
    <w:qFormat/>
    <w:pPr>
      <w:keepNext/>
      <w:keepLines/>
      <w:spacing w:after="224" w:line="259" w:lineRule="auto"/>
      <w:ind w:left="749" w:hanging="10"/>
      <w:outlineLvl w:val="3"/>
    </w:pPr>
    <w:rPr>
      <w:rFonts w:ascii="微软雅黑" w:eastAsia="微软雅黑" w:hAnsi="微软雅黑" w:cs="微软雅黑"/>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rPr>
      <w:rFonts w:ascii="微软雅黑" w:eastAsia="微软雅黑" w:hAnsi="微软雅黑" w:cs="微软雅黑"/>
      <w:color w:val="000000"/>
      <w:sz w:val="30"/>
    </w:rPr>
  </w:style>
  <w:style w:type="character" w:customStyle="1" w:styleId="3Char">
    <w:name w:val="标题 3 Char"/>
    <w:link w:val="3"/>
    <w:rPr>
      <w:rFonts w:ascii="微软雅黑" w:eastAsia="微软雅黑" w:hAnsi="微软雅黑" w:cs="微软雅黑"/>
      <w:color w:val="000000"/>
      <w:sz w:val="32"/>
    </w:rPr>
  </w:style>
  <w:style w:type="character" w:customStyle="1" w:styleId="2Char">
    <w:name w:val="标题 2 Char"/>
    <w:link w:val="2"/>
    <w:rPr>
      <w:rFonts w:ascii="微软雅黑" w:eastAsia="微软雅黑" w:hAnsi="微软雅黑" w:cs="微软雅黑"/>
      <w:color w:val="000000"/>
      <w:sz w:val="44"/>
    </w:rPr>
  </w:style>
  <w:style w:type="character" w:customStyle="1" w:styleId="1Char">
    <w:name w:val="标题 1 Char"/>
    <w:link w:val="1"/>
    <w:rPr>
      <w:rFonts w:ascii="微软雅黑" w:eastAsia="微软雅黑" w:hAnsi="微软雅黑" w:cs="微软雅黑"/>
      <w:color w:val="000000"/>
      <w:sz w:val="84"/>
    </w:rPr>
  </w:style>
  <w:style w:type="paragraph" w:customStyle="1" w:styleId="footnotedescription">
    <w:name w:val="footnote description"/>
    <w:next w:val="a"/>
    <w:link w:val="footnotedescriptionChar"/>
    <w:hidden/>
    <w:pPr>
      <w:spacing w:line="259" w:lineRule="auto"/>
      <w:ind w:left="149"/>
    </w:pPr>
    <w:rPr>
      <w:rFonts w:ascii="微软雅黑" w:eastAsia="微软雅黑" w:hAnsi="微软雅黑" w:cs="微软雅黑"/>
      <w:color w:val="000000"/>
      <w:sz w:val="20"/>
    </w:rPr>
  </w:style>
  <w:style w:type="character" w:customStyle="1" w:styleId="footnotedescriptionChar">
    <w:name w:val="footnote description Char"/>
    <w:link w:val="footnotedescription"/>
    <w:rPr>
      <w:rFonts w:ascii="微软雅黑" w:eastAsia="微软雅黑" w:hAnsi="微软雅黑" w:cs="微软雅黑"/>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242</Pages>
  <Words>25412</Words>
  <Characters>144854</Characters>
  <Application>Microsoft Office Word</Application>
  <DocSecurity>0</DocSecurity>
  <Lines>1207</Lines>
  <Paragraphs>339</Paragraphs>
  <ScaleCrop>false</ScaleCrop>
  <Company>Microsoft</Company>
  <LinksUpToDate>false</LinksUpToDate>
  <CharactersWithSpaces>169927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yhf</dc:creator>
  <cp:keywords/>
  <cp:lastModifiedBy>CY1002</cp:lastModifiedBy>
  <cp:revision>2</cp:revision>
  <dcterms:created xsi:type="dcterms:W3CDTF">2018-12-03T08:32:00Z</dcterms:created>
  <dcterms:modified xsi:type="dcterms:W3CDTF">2018-12-03T08:32:00Z</dcterms:modified>
</cp:coreProperties>
</file>